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870E" w14:textId="04EF5DE0" w:rsidR="000C00B3" w:rsidRPr="00B33224" w:rsidRDefault="00904C3B" w:rsidP="009B499B">
      <w:pPr>
        <w:pStyle w:val="BodyText"/>
        <w:spacing w:before="196" w:line="242" w:lineRule="auto"/>
        <w:ind w:left="284" w:right="307"/>
        <w:jc w:val="right"/>
        <w:rPr>
          <w:rFonts w:asciiTheme="minorHAnsi" w:hAnsiTheme="minorHAnsi"/>
        </w:rPr>
      </w:pPr>
      <w:r w:rsidRPr="00B33224">
        <w:rPr>
          <w:rFonts w:asciiTheme="minorHAnsi" w:hAnsiTheme="minorHAnsi"/>
          <w:noProof/>
        </w:rPr>
        <w:drawing>
          <wp:anchor distT="0" distB="0" distL="114300" distR="114300" simplePos="0" relativeHeight="251700224" behindDoc="1" locked="0" layoutInCell="1" allowOverlap="1" wp14:anchorId="4167AA34" wp14:editId="341E98B3">
            <wp:simplePos x="0" y="0"/>
            <wp:positionH relativeFrom="column">
              <wp:posOffset>166370</wp:posOffset>
            </wp:positionH>
            <wp:positionV relativeFrom="paragraph">
              <wp:posOffset>23</wp:posOffset>
            </wp:positionV>
            <wp:extent cx="2370553" cy="561975"/>
            <wp:effectExtent l="0" t="0" r="0" b="0"/>
            <wp:wrapTight wrapText="bothSides">
              <wp:wrapPolygon edited="0">
                <wp:start x="0" y="0"/>
                <wp:lineTo x="0" y="20502"/>
                <wp:lineTo x="1909" y="20502"/>
                <wp:lineTo x="10762" y="19769"/>
                <wp:lineTo x="21178" y="16108"/>
                <wp:lineTo x="21351" y="6590"/>
                <wp:lineTo x="19268" y="5125"/>
                <wp:lineTo x="4513" y="0"/>
                <wp:lineTo x="0" y="0"/>
              </wp:wrapPolygon>
            </wp:wrapTight>
            <wp:docPr id="1" name="Imagen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0553" cy="561975"/>
                    </a:xfrm>
                    <a:prstGeom prst="rect">
                      <a:avLst/>
                    </a:prstGeom>
                    <a:noFill/>
                    <a:ln>
                      <a:noFill/>
                    </a:ln>
                  </pic:spPr>
                </pic:pic>
              </a:graphicData>
            </a:graphic>
          </wp:anchor>
        </w:drawing>
      </w:r>
      <w:r w:rsidR="009D5BD4" w:rsidRPr="009D5BD4">
        <w:rPr>
          <w:b/>
          <w:bCs/>
        </w:rPr>
        <w:t xml:space="preserve"> </w:t>
      </w:r>
      <w:r w:rsidR="009D5BD4" w:rsidRPr="009D5BD4">
        <w:rPr>
          <w:rFonts w:asciiTheme="minorHAnsi" w:hAnsiTheme="minorHAnsi"/>
        </w:rPr>
        <w:t>Asunción</w:t>
      </w:r>
      <w:r w:rsidR="00D32887" w:rsidRPr="00B33224">
        <w:rPr>
          <w:rFonts w:asciiTheme="minorHAnsi" w:hAnsiTheme="minorHAnsi"/>
        </w:rPr>
        <w:t xml:space="preserve">, </w:t>
      </w:r>
      <w:r w:rsidR="000C00B3" w:rsidRPr="00B33224">
        <w:rPr>
          <w:rFonts w:asciiTheme="minorHAnsi" w:hAnsiTheme="minorHAnsi"/>
        </w:rPr>
        <w:fldChar w:fldCharType="begin"/>
      </w:r>
      <w:r w:rsidR="000C00B3" w:rsidRPr="00B33224">
        <w:rPr>
          <w:rFonts w:asciiTheme="minorHAnsi" w:hAnsiTheme="minorHAnsi"/>
        </w:rPr>
        <w:instrText xml:space="preserve"> TIME \@ "d 'de' MMMM 'de' yyyy" </w:instrText>
      </w:r>
      <w:r w:rsidR="000C00B3" w:rsidRPr="00B33224">
        <w:rPr>
          <w:rFonts w:asciiTheme="minorHAnsi" w:hAnsiTheme="minorHAnsi"/>
        </w:rPr>
        <w:fldChar w:fldCharType="separate"/>
      </w:r>
      <w:r w:rsidR="00917565">
        <w:rPr>
          <w:rFonts w:asciiTheme="minorHAnsi" w:hAnsiTheme="minorHAnsi"/>
          <w:noProof/>
        </w:rPr>
        <w:t>16 de abril de 2020</w:t>
      </w:r>
      <w:r w:rsidR="000C00B3" w:rsidRPr="00B33224">
        <w:rPr>
          <w:rFonts w:asciiTheme="minorHAnsi" w:hAnsiTheme="minorHAnsi"/>
        </w:rPr>
        <w:fldChar w:fldCharType="end"/>
      </w:r>
    </w:p>
    <w:p w14:paraId="7274E51C" w14:textId="77777777" w:rsidR="000C00B3" w:rsidRDefault="000C00B3" w:rsidP="000C00B3">
      <w:pPr>
        <w:spacing w:line="360" w:lineRule="auto"/>
        <w:ind w:left="-426"/>
        <w:jc w:val="center"/>
        <w:outlineLvl w:val="0"/>
        <w:rPr>
          <w:b/>
          <w:sz w:val="28"/>
          <w:szCs w:val="28"/>
          <w:u w:val="single"/>
        </w:rPr>
      </w:pPr>
    </w:p>
    <w:p w14:paraId="3A5D1AFA" w14:textId="77777777" w:rsidR="00904C3B" w:rsidRDefault="00904C3B" w:rsidP="000C00B3">
      <w:pPr>
        <w:spacing w:line="360" w:lineRule="auto"/>
        <w:ind w:left="-426"/>
        <w:jc w:val="center"/>
        <w:outlineLvl w:val="0"/>
        <w:rPr>
          <w:b/>
          <w:sz w:val="28"/>
          <w:szCs w:val="28"/>
          <w:u w:val="single"/>
        </w:rPr>
      </w:pPr>
    </w:p>
    <w:p w14:paraId="05914C87" w14:textId="70CBE017" w:rsidR="002A18E0" w:rsidRPr="002A18E0" w:rsidRDefault="002A18E0" w:rsidP="002A18E0">
      <w:pPr>
        <w:spacing w:line="276" w:lineRule="auto"/>
        <w:ind w:left="284"/>
        <w:outlineLvl w:val="0"/>
        <w:rPr>
          <w:rFonts w:asciiTheme="minorHAnsi" w:hAnsiTheme="minorHAnsi"/>
          <w:b/>
          <w:bCs/>
          <w:u w:val="single"/>
        </w:rPr>
      </w:pPr>
      <w:r w:rsidRPr="002A18E0">
        <w:rPr>
          <w:rFonts w:asciiTheme="minorHAnsi" w:hAnsiTheme="minorHAnsi"/>
          <w:b/>
          <w:bCs/>
          <w:u w:val="single"/>
        </w:rPr>
        <w:t xml:space="preserve">SOLICITUD DE ADHESIÓN AL PAGO ONLINE DE PEDIDOSYA PARAGUAY S.A. Y MANDATO EN BASE AL ACUERDO DE SERVICIOS ENTRE EL COMERCIO Y PEDIDOSYA CELEBRADO </w:t>
      </w:r>
      <w:r w:rsidRPr="002A18E0">
        <w:rPr>
          <w:rFonts w:asciiTheme="minorHAnsi" w:hAnsiTheme="minorHAnsi"/>
          <w:b/>
          <w:bCs/>
          <w:u w:val="single"/>
        </w:rPr>
        <w:fldChar w:fldCharType="begin"/>
      </w:r>
      <w:r w:rsidRPr="002A18E0">
        <w:rPr>
          <w:rFonts w:asciiTheme="minorHAnsi" w:hAnsiTheme="minorHAnsi"/>
          <w:b/>
          <w:bCs/>
          <w:u w:val="single"/>
        </w:rPr>
        <w:instrText xml:space="preserve"> TIME \@ "d 'de' MMMM 'de' yyyy" </w:instrText>
      </w:r>
      <w:r w:rsidRPr="002A18E0">
        <w:rPr>
          <w:rFonts w:asciiTheme="minorHAnsi" w:hAnsiTheme="minorHAnsi"/>
          <w:b/>
          <w:bCs/>
          <w:u w:val="single"/>
        </w:rPr>
        <w:fldChar w:fldCharType="separate"/>
      </w:r>
      <w:r w:rsidR="00917565">
        <w:rPr>
          <w:rFonts w:asciiTheme="minorHAnsi" w:hAnsiTheme="minorHAnsi"/>
          <w:b/>
          <w:bCs/>
          <w:noProof/>
          <w:u w:val="single"/>
        </w:rPr>
        <w:t>16 de abril de 2020</w:t>
      </w:r>
      <w:r w:rsidRPr="002A18E0">
        <w:rPr>
          <w:rFonts w:asciiTheme="minorHAnsi" w:hAnsiTheme="minorHAnsi"/>
          <w:b/>
          <w:bCs/>
          <w:u w:val="single"/>
        </w:rPr>
        <w:fldChar w:fldCharType="end"/>
      </w:r>
      <w:r w:rsidRPr="002A18E0">
        <w:rPr>
          <w:rFonts w:asciiTheme="minorHAnsi" w:hAnsiTheme="minorHAnsi"/>
          <w:b/>
          <w:bCs/>
          <w:u w:val="single"/>
        </w:rPr>
        <w:t>.</w:t>
      </w:r>
    </w:p>
    <w:p w14:paraId="32317996" w14:textId="77777777" w:rsidR="002A18E0" w:rsidRPr="002A18E0" w:rsidRDefault="002A18E0" w:rsidP="002A18E0">
      <w:pPr>
        <w:spacing w:line="276" w:lineRule="auto"/>
        <w:ind w:left="284" w:right="141"/>
        <w:outlineLvl w:val="0"/>
        <w:rPr>
          <w:rFonts w:asciiTheme="minorHAnsi" w:hAnsiTheme="minorHAnsi"/>
          <w:b/>
          <w:bCs/>
          <w:sz w:val="24"/>
          <w:szCs w:val="24"/>
          <w:u w:val="single"/>
        </w:rPr>
      </w:pPr>
      <w:r w:rsidRPr="002A18E0">
        <w:rPr>
          <w:rFonts w:asciiTheme="minorHAnsi" w:hAnsiTheme="minorHAnsi"/>
          <w:b/>
          <w:bCs/>
          <w:u w:val="single"/>
        </w:rPr>
        <w:t>(EL “ACUERDO DE SERVICIOS”)</w:t>
      </w:r>
    </w:p>
    <w:p w14:paraId="2A1C3E9C" w14:textId="77777777" w:rsidR="001A79AA" w:rsidRPr="00904C3B" w:rsidRDefault="001A79AA" w:rsidP="00904C3B">
      <w:pPr>
        <w:spacing w:line="276" w:lineRule="auto"/>
        <w:jc w:val="center"/>
        <w:outlineLvl w:val="0"/>
        <w:rPr>
          <w:b/>
          <w:sz w:val="21"/>
          <w:szCs w:val="21"/>
          <w:u w:val="single"/>
        </w:rPr>
      </w:pPr>
    </w:p>
    <w:p w14:paraId="244FA4D3" w14:textId="0FD300A5" w:rsidR="000C00B3" w:rsidRDefault="000C00B3" w:rsidP="0045509A">
      <w:pPr>
        <w:pStyle w:val="BodyText"/>
      </w:pPr>
    </w:p>
    <w:tbl>
      <w:tblPr>
        <w:tblStyle w:val="TableGrid"/>
        <w:tblW w:w="10489" w:type="dxa"/>
        <w:jc w:val="center"/>
        <w:tblLook w:val="04A0" w:firstRow="1" w:lastRow="0" w:firstColumn="1" w:lastColumn="0" w:noHBand="0" w:noVBand="1"/>
      </w:tblPr>
      <w:tblGrid>
        <w:gridCol w:w="3539"/>
        <w:gridCol w:w="6950"/>
      </w:tblGrid>
      <w:tr w:rsidR="003919D7" w14:paraId="0EAA34EC" w14:textId="77777777" w:rsidTr="002A18E0">
        <w:trPr>
          <w:jc w:val="center"/>
        </w:trPr>
        <w:tc>
          <w:tcPr>
            <w:tcW w:w="3539" w:type="dxa"/>
            <w:vAlign w:val="bottom"/>
          </w:tcPr>
          <w:p w14:paraId="543D31D7" w14:textId="27A08BE4" w:rsidR="003919D7" w:rsidRDefault="00904C3B" w:rsidP="000C1599">
            <w:pPr>
              <w:pStyle w:val="BodyText"/>
              <w:spacing w:line="360" w:lineRule="auto"/>
            </w:pPr>
            <w:r>
              <w:rPr>
                <w:rFonts w:asciiTheme="minorHAnsi" w:eastAsiaTheme="minorHAnsi" w:hAnsiTheme="minorHAnsi" w:cstheme="minorBidi"/>
                <w:b/>
                <w:bCs/>
                <w:lang w:val="es-AR" w:eastAsia="en-US" w:bidi="ar-SA"/>
              </w:rPr>
              <w:t>Nombre o r</w:t>
            </w:r>
            <w:r w:rsidRPr="006B347D">
              <w:rPr>
                <w:rFonts w:asciiTheme="minorHAnsi" w:eastAsiaTheme="minorHAnsi" w:hAnsiTheme="minorHAnsi" w:cstheme="minorBidi"/>
                <w:b/>
                <w:bCs/>
                <w:lang w:val="es-AR" w:eastAsia="en-US" w:bidi="ar-SA"/>
              </w:rPr>
              <w:t>azón social</w:t>
            </w:r>
            <w:r w:rsidR="003919D7" w:rsidRPr="006B347D">
              <w:rPr>
                <w:rFonts w:asciiTheme="minorHAnsi" w:eastAsiaTheme="minorHAnsi" w:hAnsiTheme="minorHAnsi" w:cstheme="minorBidi"/>
                <w:b/>
                <w:bCs/>
                <w:lang w:val="es-AR" w:eastAsia="en-US" w:bidi="ar-SA"/>
              </w:rPr>
              <w:t>:</w:t>
            </w:r>
          </w:p>
        </w:tc>
        <w:tc>
          <w:tcPr>
            <w:tcW w:w="6950" w:type="dxa"/>
            <w:vAlign w:val="bottom"/>
          </w:tcPr>
          <w:p w14:paraId="4AADF559" w14:textId="0F9B01A4" w:rsidR="003919D7" w:rsidRDefault="00354D6D" w:rsidP="000C1599">
            <w:pPr>
              <w:pStyle w:val="BodyText"/>
              <w:spacing w:line="360" w:lineRule="auto"/>
            </w:pPr>
            <w:r w:rsidRPr="00EA1151">
              <w:rPr>
                <w:rFonts w:ascii="Times New Roman"/>
              </w:rPr>
              <w:t>&lt;&lt;</w:t>
            </w:r>
            <w:proofErr w:type="spellStart"/>
            <w:r w:rsidRPr="00EA1151">
              <w:rPr>
                <w:rFonts w:ascii="Times New Roman"/>
              </w:rPr>
              <w:t>parentAccount_Legal_Name</w:t>
            </w:r>
            <w:proofErr w:type="spellEnd"/>
            <w:r w:rsidRPr="00EA1151">
              <w:rPr>
                <w:rFonts w:ascii="Times New Roman"/>
              </w:rPr>
              <w:t>&gt;&gt;</w:t>
            </w:r>
            <w:r>
              <w:rPr>
                <w:rFonts w:ascii="Times New Roman"/>
              </w:rPr>
              <w:t xml:space="preserve"> </w:t>
            </w:r>
            <w:r w:rsidRPr="00C4610E">
              <w:rPr>
                <w:rFonts w:ascii="Times New Roman"/>
                <w:b/>
                <w:bCs/>
              </w:rPr>
              <w:t xml:space="preserve">(el </w:t>
            </w:r>
            <w:r w:rsidRPr="00C4610E">
              <w:rPr>
                <w:rFonts w:ascii="Times New Roman"/>
                <w:b/>
                <w:bCs/>
              </w:rPr>
              <w:t>“</w:t>
            </w:r>
            <w:r w:rsidRPr="00C4610E">
              <w:rPr>
                <w:rFonts w:ascii="Times New Roman"/>
                <w:b/>
                <w:bCs/>
              </w:rPr>
              <w:t>Comercio</w:t>
            </w:r>
            <w:r w:rsidRPr="00C4610E">
              <w:rPr>
                <w:rFonts w:ascii="Times New Roman"/>
                <w:b/>
                <w:bCs/>
              </w:rPr>
              <w:t>”</w:t>
            </w:r>
            <w:r w:rsidRPr="00C4610E">
              <w:rPr>
                <w:rFonts w:ascii="Times New Roman"/>
                <w:b/>
                <w:bCs/>
              </w:rPr>
              <w:t>).</w:t>
            </w:r>
          </w:p>
        </w:tc>
      </w:tr>
      <w:tr w:rsidR="002A18E0" w14:paraId="5F520748" w14:textId="77777777" w:rsidTr="002A18E0">
        <w:trPr>
          <w:jc w:val="center"/>
        </w:trPr>
        <w:tc>
          <w:tcPr>
            <w:tcW w:w="3539" w:type="dxa"/>
            <w:vAlign w:val="bottom"/>
          </w:tcPr>
          <w:p w14:paraId="4F5FCFCA" w14:textId="472EF6A4" w:rsidR="002A18E0" w:rsidRDefault="002A18E0" w:rsidP="002A18E0">
            <w:pPr>
              <w:pStyle w:val="BodyText"/>
              <w:rPr>
                <w:rFonts w:asciiTheme="minorHAnsi" w:eastAsiaTheme="minorHAnsi" w:hAnsiTheme="minorHAnsi" w:cstheme="minorBidi"/>
                <w:b/>
                <w:bCs/>
                <w:lang w:val="es-AR" w:eastAsia="en-US" w:bidi="ar-SA"/>
              </w:rPr>
            </w:pPr>
            <w:r w:rsidRPr="0034002C">
              <w:rPr>
                <w:rFonts w:asciiTheme="minorHAnsi" w:eastAsiaTheme="minorHAnsi" w:hAnsiTheme="minorHAnsi" w:cstheme="minorBidi"/>
                <w:b/>
                <w:bCs/>
                <w:lang w:val="es-AR" w:eastAsia="en-US" w:bidi="ar-SA"/>
              </w:rPr>
              <w:t>Nombre del Establecimiento o Razón</w:t>
            </w:r>
            <w:r>
              <w:rPr>
                <w:rFonts w:asciiTheme="minorHAnsi" w:eastAsiaTheme="minorHAnsi" w:hAnsiTheme="minorHAnsi" w:cstheme="minorBidi"/>
                <w:b/>
                <w:bCs/>
                <w:lang w:val="es-AR" w:eastAsia="en-US" w:bidi="ar-SA"/>
              </w:rPr>
              <w:t xml:space="preserve"> </w:t>
            </w:r>
            <w:r w:rsidRPr="0034002C">
              <w:rPr>
                <w:rFonts w:asciiTheme="minorHAnsi" w:eastAsiaTheme="minorHAnsi" w:hAnsiTheme="minorHAnsi" w:cstheme="minorBidi"/>
                <w:b/>
                <w:bCs/>
                <w:lang w:val="es-AR" w:eastAsia="en-US" w:bidi="ar-SA"/>
              </w:rPr>
              <w:t>Comercial:</w:t>
            </w:r>
          </w:p>
        </w:tc>
        <w:tc>
          <w:tcPr>
            <w:tcW w:w="6950" w:type="dxa"/>
            <w:vAlign w:val="bottom"/>
          </w:tcPr>
          <w:p w14:paraId="29B351B3" w14:textId="5CE23593" w:rsidR="002A18E0" w:rsidRPr="00EA1151" w:rsidRDefault="002A18E0" w:rsidP="000C1599">
            <w:pPr>
              <w:pStyle w:val="BodyText"/>
              <w:spacing w:line="360" w:lineRule="auto"/>
              <w:rPr>
                <w:rFonts w:ascii="Times New Roman"/>
              </w:rPr>
            </w:pPr>
            <w:r w:rsidRPr="00EA1151">
              <w:rPr>
                <w:rFonts w:ascii="Times New Roman"/>
              </w:rPr>
              <w:t>&lt;&lt;</w:t>
            </w:r>
            <w:proofErr w:type="spellStart"/>
            <w:r w:rsidRPr="00EA1151">
              <w:rPr>
                <w:rFonts w:ascii="Times New Roman"/>
              </w:rPr>
              <w:t>parentAccount_Name</w:t>
            </w:r>
            <w:proofErr w:type="spellEnd"/>
            <w:r w:rsidRPr="00EA1151">
              <w:rPr>
                <w:rFonts w:ascii="Times New Roman"/>
              </w:rPr>
              <w:t>&gt;&gt;</w:t>
            </w:r>
          </w:p>
        </w:tc>
      </w:tr>
      <w:tr w:rsidR="003919D7" w14:paraId="52163B99" w14:textId="77777777" w:rsidTr="002A18E0">
        <w:trPr>
          <w:jc w:val="center"/>
        </w:trPr>
        <w:tc>
          <w:tcPr>
            <w:tcW w:w="3539" w:type="dxa"/>
            <w:vAlign w:val="bottom"/>
          </w:tcPr>
          <w:p w14:paraId="32BCF031" w14:textId="528389F9" w:rsidR="003919D7" w:rsidRDefault="00BF5FE0" w:rsidP="000C1599">
            <w:pPr>
              <w:pStyle w:val="BodyText"/>
              <w:spacing w:line="360" w:lineRule="auto"/>
            </w:pPr>
            <w:r w:rsidRPr="00FB2914">
              <w:rPr>
                <w:rFonts w:asciiTheme="minorHAnsi" w:eastAsiaTheme="minorHAnsi" w:hAnsiTheme="minorHAnsi" w:cstheme="minorBidi"/>
                <w:b/>
                <w:bCs/>
                <w:lang w:val="es-AR" w:eastAsia="en-US" w:bidi="ar-SA"/>
              </w:rPr>
              <w:t>RU</w:t>
            </w:r>
            <w:r>
              <w:rPr>
                <w:rFonts w:asciiTheme="minorHAnsi" w:eastAsiaTheme="minorHAnsi" w:hAnsiTheme="minorHAnsi" w:cstheme="minorBidi"/>
                <w:b/>
                <w:bCs/>
                <w:lang w:val="es-AR" w:eastAsia="en-US" w:bidi="ar-SA"/>
              </w:rPr>
              <w:t>C</w:t>
            </w:r>
            <w:r w:rsidRPr="00FB2914">
              <w:rPr>
                <w:rFonts w:asciiTheme="minorHAnsi" w:eastAsiaTheme="minorHAnsi" w:hAnsiTheme="minorHAnsi" w:cstheme="minorBidi"/>
                <w:b/>
                <w:bCs/>
                <w:lang w:val="es-AR" w:eastAsia="en-US" w:bidi="ar-SA"/>
              </w:rPr>
              <w:t xml:space="preserve"> N°:</w:t>
            </w:r>
          </w:p>
        </w:tc>
        <w:tc>
          <w:tcPr>
            <w:tcW w:w="6950" w:type="dxa"/>
            <w:vAlign w:val="bottom"/>
          </w:tcPr>
          <w:p w14:paraId="155752F5" w14:textId="2099923F" w:rsidR="003919D7" w:rsidRDefault="00354D6D" w:rsidP="000C1599">
            <w:pPr>
              <w:pStyle w:val="BodyText"/>
              <w:spacing w:line="360" w:lineRule="auto"/>
            </w:pPr>
            <w:r>
              <w:rPr>
                <w:rFonts w:ascii="Times New Roman"/>
              </w:rPr>
              <w:t>&lt;&lt;</w:t>
            </w:r>
            <w:proofErr w:type="spellStart"/>
            <w:r w:rsidRPr="00EA1151">
              <w:rPr>
                <w:rFonts w:ascii="Times New Roman"/>
              </w:rPr>
              <w:t>parentAccount_Tax_Number</w:t>
            </w:r>
            <w:proofErr w:type="spellEnd"/>
            <w:r>
              <w:rPr>
                <w:rFonts w:ascii="Times New Roman"/>
              </w:rPr>
              <w:t>&gt;&gt;</w:t>
            </w:r>
          </w:p>
        </w:tc>
      </w:tr>
      <w:tr w:rsidR="003919D7" w14:paraId="084F1D45" w14:textId="77777777" w:rsidTr="002A18E0">
        <w:trPr>
          <w:jc w:val="center"/>
        </w:trPr>
        <w:tc>
          <w:tcPr>
            <w:tcW w:w="3539" w:type="dxa"/>
            <w:vAlign w:val="bottom"/>
          </w:tcPr>
          <w:p w14:paraId="39F93812" w14:textId="7359B75A" w:rsidR="003919D7" w:rsidRDefault="003919D7" w:rsidP="000C1599">
            <w:pPr>
              <w:pStyle w:val="BodyText"/>
              <w:spacing w:line="360" w:lineRule="auto"/>
            </w:pPr>
            <w:r>
              <w:rPr>
                <w:rFonts w:asciiTheme="minorHAnsi" w:eastAsiaTheme="minorHAnsi" w:hAnsiTheme="minorHAnsi" w:cstheme="minorBidi"/>
                <w:b/>
                <w:bCs/>
                <w:lang w:val="es-AR" w:eastAsia="en-US" w:bidi="ar-SA"/>
              </w:rPr>
              <w:t>Condición frente al IVA:</w:t>
            </w:r>
          </w:p>
        </w:tc>
        <w:tc>
          <w:tcPr>
            <w:tcW w:w="6950" w:type="dxa"/>
            <w:vAlign w:val="bottom"/>
          </w:tcPr>
          <w:p w14:paraId="28E8DC10" w14:textId="69D050E9" w:rsidR="003919D7" w:rsidRPr="008D40AF" w:rsidRDefault="00354D6D" w:rsidP="000C1599">
            <w:pPr>
              <w:pStyle w:val="BodyText"/>
              <w:spacing w:line="360" w:lineRule="auto"/>
              <w:rPr>
                <w:color w:val="000000" w:themeColor="text1"/>
              </w:rPr>
            </w:pPr>
            <w:r w:rsidRPr="008D40AF">
              <w:rPr>
                <w:rFonts w:asciiTheme="minorHAnsi" w:eastAsiaTheme="minorHAnsi" w:hAnsiTheme="minorHAnsi" w:cstheme="minorBidi"/>
                <w:color w:val="FFFFFF" w:themeColor="background1"/>
                <w:lang w:val="es-AR" w:eastAsia="en-US" w:bidi="ar-SA"/>
              </w:rPr>
              <w:t>\IVA1\</w:t>
            </w:r>
          </w:p>
        </w:tc>
      </w:tr>
      <w:tr w:rsidR="003919D7" w14:paraId="148BDBD5" w14:textId="77777777" w:rsidTr="002A18E0">
        <w:trPr>
          <w:jc w:val="center"/>
        </w:trPr>
        <w:tc>
          <w:tcPr>
            <w:tcW w:w="3539" w:type="dxa"/>
            <w:vAlign w:val="bottom"/>
          </w:tcPr>
          <w:p w14:paraId="3DA599F2" w14:textId="4183DC4C" w:rsidR="003919D7" w:rsidRDefault="003919D7" w:rsidP="000C1599">
            <w:pPr>
              <w:pStyle w:val="BodyText"/>
              <w:spacing w:line="360" w:lineRule="auto"/>
            </w:pPr>
            <w:r>
              <w:rPr>
                <w:rFonts w:asciiTheme="minorHAnsi" w:eastAsiaTheme="minorHAnsi" w:hAnsiTheme="minorHAnsi" w:cstheme="minorBidi"/>
                <w:b/>
                <w:bCs/>
                <w:lang w:val="es-AR" w:eastAsia="en-US" w:bidi="ar-SA"/>
              </w:rPr>
              <w:t>Domicilio:</w:t>
            </w:r>
          </w:p>
        </w:tc>
        <w:tc>
          <w:tcPr>
            <w:tcW w:w="6950" w:type="dxa"/>
            <w:vAlign w:val="bottom"/>
          </w:tcPr>
          <w:p w14:paraId="150FA724" w14:textId="4EC2F786" w:rsidR="003919D7" w:rsidRDefault="00354D6D" w:rsidP="000C1599">
            <w:pPr>
              <w:pStyle w:val="BodyText"/>
              <w:spacing w:line="360" w:lineRule="auto"/>
            </w:pPr>
            <w:r w:rsidRPr="00EA1151">
              <w:rPr>
                <w:rFonts w:ascii="Times New Roman"/>
              </w:rPr>
              <w:t>&lt;&lt;</w:t>
            </w:r>
            <w:proofErr w:type="spellStart"/>
            <w:r w:rsidRPr="00BC423D">
              <w:rPr>
                <w:rFonts w:ascii="Times New Roman"/>
              </w:rPr>
              <w:t>billingAddressValues</w:t>
            </w:r>
            <w:r w:rsidRPr="00EA1151">
              <w:rPr>
                <w:rFonts w:ascii="Times New Roman"/>
              </w:rPr>
              <w:t>_</w:t>
            </w:r>
            <w:r w:rsidRPr="00BC423D">
              <w:rPr>
                <w:rFonts w:ascii="Times New Roman"/>
              </w:rPr>
              <w:t>FormattedAddress</w:t>
            </w:r>
            <w:proofErr w:type="spellEnd"/>
            <w:r w:rsidRPr="00EA1151">
              <w:rPr>
                <w:rFonts w:ascii="Times New Roman"/>
              </w:rPr>
              <w:t>&gt;&gt;</w:t>
            </w:r>
          </w:p>
        </w:tc>
      </w:tr>
      <w:tr w:rsidR="003919D7" w14:paraId="704E7F11" w14:textId="77777777" w:rsidTr="002A18E0">
        <w:trPr>
          <w:jc w:val="center"/>
        </w:trPr>
        <w:tc>
          <w:tcPr>
            <w:tcW w:w="3539" w:type="dxa"/>
            <w:vAlign w:val="bottom"/>
          </w:tcPr>
          <w:p w14:paraId="547D465B" w14:textId="36941B41" w:rsidR="003919D7" w:rsidRDefault="003919D7" w:rsidP="000C1599">
            <w:pPr>
              <w:pStyle w:val="BodyText"/>
              <w:spacing w:line="360" w:lineRule="auto"/>
            </w:pPr>
            <w:r w:rsidRPr="0071382A">
              <w:rPr>
                <w:rFonts w:asciiTheme="minorHAnsi" w:eastAsiaTheme="minorHAnsi" w:hAnsiTheme="minorHAnsi" w:cstheme="minorBidi"/>
                <w:b/>
                <w:bCs/>
                <w:lang w:val="es-AR" w:eastAsia="en-US" w:bidi="ar-SA"/>
              </w:rPr>
              <w:t>Teléfono/ Fax:</w:t>
            </w:r>
          </w:p>
        </w:tc>
        <w:tc>
          <w:tcPr>
            <w:tcW w:w="6950" w:type="dxa"/>
            <w:vAlign w:val="bottom"/>
          </w:tcPr>
          <w:p w14:paraId="6500F1F0" w14:textId="321AA0A7" w:rsidR="003919D7" w:rsidRDefault="00354D6D" w:rsidP="000C1599">
            <w:pPr>
              <w:pStyle w:val="BodyText"/>
              <w:spacing w:line="360" w:lineRule="auto"/>
            </w:pPr>
            <w:r w:rsidRPr="00EA1151">
              <w:rPr>
                <w:rFonts w:ascii="Times New Roman"/>
              </w:rPr>
              <w:t>&lt;&lt;</w:t>
            </w:r>
            <w:proofErr w:type="spellStart"/>
            <w:r w:rsidRPr="00EA1151">
              <w:rPr>
                <w:rFonts w:ascii="Times New Roman"/>
              </w:rPr>
              <w:t>ownerOrBillingContactValues_Phone</w:t>
            </w:r>
            <w:proofErr w:type="spellEnd"/>
            <w:r w:rsidRPr="00EA1151">
              <w:rPr>
                <w:rFonts w:ascii="Times New Roman"/>
              </w:rPr>
              <w:t>&gt;&gt;</w:t>
            </w:r>
          </w:p>
        </w:tc>
      </w:tr>
      <w:tr w:rsidR="003919D7" w14:paraId="43689307" w14:textId="77777777" w:rsidTr="002A18E0">
        <w:trPr>
          <w:jc w:val="center"/>
        </w:trPr>
        <w:tc>
          <w:tcPr>
            <w:tcW w:w="3539" w:type="dxa"/>
            <w:vAlign w:val="bottom"/>
          </w:tcPr>
          <w:p w14:paraId="0E6DAB2F" w14:textId="52356A48" w:rsidR="003919D7" w:rsidRDefault="003919D7" w:rsidP="000C1599">
            <w:pPr>
              <w:pStyle w:val="BodyText"/>
              <w:spacing w:line="360" w:lineRule="auto"/>
            </w:pPr>
            <w:r>
              <w:rPr>
                <w:rFonts w:asciiTheme="minorHAnsi" w:eastAsiaTheme="minorHAnsi" w:hAnsiTheme="minorHAnsi" w:cstheme="minorBidi"/>
                <w:b/>
                <w:bCs/>
                <w:lang w:val="es-AR" w:eastAsia="en-US" w:bidi="ar-SA"/>
              </w:rPr>
              <w:t>Correo electrónico:</w:t>
            </w:r>
          </w:p>
        </w:tc>
        <w:tc>
          <w:tcPr>
            <w:tcW w:w="6950" w:type="dxa"/>
            <w:vAlign w:val="bottom"/>
          </w:tcPr>
          <w:p w14:paraId="204CF53B" w14:textId="6B6E4EB1" w:rsidR="003919D7" w:rsidRDefault="00354D6D" w:rsidP="000C1599">
            <w:pPr>
              <w:pStyle w:val="BodyText"/>
              <w:spacing w:line="360" w:lineRule="auto"/>
            </w:pPr>
            <w:r w:rsidRPr="00EA1151">
              <w:rPr>
                <w:rFonts w:ascii="Times New Roman"/>
              </w:rPr>
              <w:t>&lt;&lt;</w:t>
            </w:r>
            <w:proofErr w:type="spellStart"/>
            <w:r w:rsidRPr="00EA1151">
              <w:rPr>
                <w:rFonts w:ascii="Times New Roman"/>
              </w:rPr>
              <w:t>ownerOrBillingContactValues_Email</w:t>
            </w:r>
            <w:proofErr w:type="spellEnd"/>
            <w:r w:rsidRPr="00EA1151">
              <w:rPr>
                <w:rFonts w:ascii="Times New Roman"/>
              </w:rPr>
              <w:t>&gt;&gt;</w:t>
            </w:r>
          </w:p>
        </w:tc>
      </w:tr>
      <w:tr w:rsidR="003919D7" w14:paraId="3230EE1E" w14:textId="77777777" w:rsidTr="002A18E0">
        <w:trPr>
          <w:jc w:val="center"/>
        </w:trPr>
        <w:tc>
          <w:tcPr>
            <w:tcW w:w="3539" w:type="dxa"/>
            <w:vAlign w:val="bottom"/>
          </w:tcPr>
          <w:p w14:paraId="4A37F0A6" w14:textId="788FF997" w:rsidR="003919D7" w:rsidRDefault="003919D7" w:rsidP="000C1599">
            <w:pPr>
              <w:pStyle w:val="BodyText"/>
              <w:spacing w:line="360" w:lineRule="auto"/>
              <w:rPr>
                <w:rFonts w:asciiTheme="minorHAnsi" w:eastAsiaTheme="minorHAnsi" w:hAnsiTheme="minorHAnsi" w:cstheme="minorBidi"/>
                <w:b/>
                <w:bCs/>
                <w:lang w:val="es-AR" w:eastAsia="en-US" w:bidi="ar-SA"/>
              </w:rPr>
            </w:pPr>
            <w:r>
              <w:rPr>
                <w:rFonts w:asciiTheme="minorHAnsi" w:eastAsiaTheme="minorHAnsi" w:hAnsiTheme="minorHAnsi" w:cstheme="minorBidi"/>
                <w:b/>
                <w:bCs/>
                <w:lang w:val="es-AR" w:eastAsia="en-US" w:bidi="ar-SA"/>
              </w:rPr>
              <w:t>Pagina Web:</w:t>
            </w:r>
          </w:p>
        </w:tc>
        <w:tc>
          <w:tcPr>
            <w:tcW w:w="6950" w:type="dxa"/>
            <w:vAlign w:val="bottom"/>
          </w:tcPr>
          <w:p w14:paraId="5F17E173" w14:textId="62893D2A" w:rsidR="003919D7" w:rsidRDefault="00354D6D" w:rsidP="000C1599">
            <w:pPr>
              <w:pStyle w:val="BodyText"/>
              <w:spacing w:line="360" w:lineRule="auto"/>
            </w:pPr>
            <w:r w:rsidRPr="005E4354">
              <w:rPr>
                <w:rFonts w:ascii="Times New Roman"/>
              </w:rPr>
              <w:t>&lt;&lt;</w:t>
            </w:r>
            <w:proofErr w:type="spellStart"/>
            <w:r w:rsidRPr="00EA1151">
              <w:rPr>
                <w:rFonts w:ascii="Times New Roman"/>
              </w:rPr>
              <w:t>parentAccount</w:t>
            </w:r>
            <w:bookmarkStart w:id="0" w:name="_GoBack"/>
            <w:bookmarkEnd w:id="0"/>
            <w:r w:rsidRPr="005E4354">
              <w:rPr>
                <w:rFonts w:ascii="Times New Roman"/>
              </w:rPr>
              <w:t>_Website</w:t>
            </w:r>
            <w:proofErr w:type="spellEnd"/>
            <w:r w:rsidRPr="005E4354">
              <w:rPr>
                <w:rFonts w:ascii="Times New Roman"/>
              </w:rPr>
              <w:t>&gt;&gt;</w:t>
            </w:r>
          </w:p>
        </w:tc>
      </w:tr>
      <w:tr w:rsidR="001A79AA" w14:paraId="10046695" w14:textId="77777777" w:rsidTr="002A18E0">
        <w:trPr>
          <w:jc w:val="center"/>
        </w:trPr>
        <w:tc>
          <w:tcPr>
            <w:tcW w:w="3539" w:type="dxa"/>
            <w:vAlign w:val="bottom"/>
          </w:tcPr>
          <w:p w14:paraId="0A4F8736" w14:textId="40564001" w:rsidR="001A79AA" w:rsidRPr="00B14F0F" w:rsidRDefault="001A79AA" w:rsidP="000C1599">
            <w:pPr>
              <w:pStyle w:val="BodyText"/>
              <w:spacing w:line="360" w:lineRule="auto"/>
              <w:rPr>
                <w:rFonts w:asciiTheme="minorHAnsi" w:eastAsiaTheme="minorHAnsi" w:hAnsiTheme="minorHAnsi" w:cstheme="minorBidi"/>
                <w:b/>
                <w:bCs/>
                <w:lang w:val="es-AR" w:eastAsia="en-US" w:bidi="ar-SA"/>
              </w:rPr>
            </w:pPr>
            <w:r>
              <w:rPr>
                <w:rFonts w:asciiTheme="minorHAnsi" w:eastAsiaTheme="minorHAnsi" w:hAnsiTheme="minorHAnsi" w:cstheme="minorBidi"/>
                <w:b/>
                <w:bCs/>
                <w:lang w:val="es-AR" w:eastAsia="en-US" w:bidi="ar-SA"/>
              </w:rPr>
              <w:t>Representante Legal</w:t>
            </w:r>
            <w:r w:rsidR="002A18E0">
              <w:rPr>
                <w:rFonts w:asciiTheme="minorHAnsi" w:eastAsiaTheme="minorHAnsi" w:hAnsiTheme="minorHAnsi" w:cstheme="minorBidi"/>
                <w:b/>
                <w:bCs/>
                <w:lang w:val="es-AR" w:eastAsia="en-US" w:bidi="ar-SA"/>
              </w:rPr>
              <w:t>/Apoderado</w:t>
            </w:r>
            <w:r>
              <w:rPr>
                <w:rFonts w:asciiTheme="minorHAnsi" w:eastAsiaTheme="minorHAnsi" w:hAnsiTheme="minorHAnsi" w:cstheme="minorBidi"/>
                <w:b/>
                <w:bCs/>
                <w:lang w:val="es-AR" w:eastAsia="en-US" w:bidi="ar-SA"/>
              </w:rPr>
              <w:t>:</w:t>
            </w:r>
          </w:p>
        </w:tc>
        <w:tc>
          <w:tcPr>
            <w:tcW w:w="6950" w:type="dxa"/>
            <w:vAlign w:val="bottom"/>
          </w:tcPr>
          <w:p w14:paraId="2802D725" w14:textId="68C05B3B" w:rsidR="001A79AA" w:rsidRPr="008D40AF" w:rsidRDefault="00BF5FE0" w:rsidP="000C1599">
            <w:pPr>
              <w:pStyle w:val="BodyText"/>
              <w:spacing w:line="360" w:lineRule="auto"/>
              <w:rPr>
                <w:rFonts w:asciiTheme="minorHAnsi" w:eastAsiaTheme="minorHAnsi" w:hAnsiTheme="minorHAnsi" w:cstheme="minorBidi"/>
                <w:color w:val="FFFFFF" w:themeColor="background1"/>
                <w:lang w:val="es-AR" w:eastAsia="en-US" w:bidi="ar-SA"/>
              </w:rPr>
            </w:pPr>
            <w:r w:rsidRPr="008D40AF">
              <w:rPr>
                <w:rFonts w:asciiTheme="minorHAnsi" w:eastAsiaTheme="minorHAnsi" w:hAnsiTheme="minorHAnsi" w:cstheme="minorBidi"/>
                <w:color w:val="FFFFFF" w:themeColor="background1"/>
                <w:lang w:val="es-AR" w:eastAsia="en-US" w:bidi="ar-SA"/>
              </w:rPr>
              <w:t>\Rep</w:t>
            </w:r>
            <w:r w:rsidR="008D40AF" w:rsidRPr="008D40AF">
              <w:rPr>
                <w:rFonts w:asciiTheme="minorHAnsi" w:eastAsiaTheme="minorHAnsi" w:hAnsiTheme="minorHAnsi" w:cstheme="minorBidi"/>
                <w:color w:val="FFFFFF" w:themeColor="background1"/>
                <w:lang w:val="es-AR" w:eastAsia="en-US" w:bidi="ar-SA"/>
              </w:rPr>
              <w:t>1</w:t>
            </w:r>
            <w:r w:rsidRPr="008D40AF">
              <w:rPr>
                <w:rFonts w:asciiTheme="minorHAnsi" w:eastAsiaTheme="minorHAnsi" w:hAnsiTheme="minorHAnsi" w:cstheme="minorBidi"/>
                <w:color w:val="FFFFFF" w:themeColor="background1"/>
                <w:lang w:val="es-AR" w:eastAsia="en-US" w:bidi="ar-SA"/>
              </w:rPr>
              <w:t>\</w:t>
            </w:r>
          </w:p>
        </w:tc>
      </w:tr>
      <w:tr w:rsidR="001A79AA" w14:paraId="77A7F2C0" w14:textId="77777777" w:rsidTr="002A18E0">
        <w:trPr>
          <w:jc w:val="center"/>
        </w:trPr>
        <w:tc>
          <w:tcPr>
            <w:tcW w:w="3539" w:type="dxa"/>
            <w:vAlign w:val="bottom"/>
          </w:tcPr>
          <w:p w14:paraId="5A948775" w14:textId="625F86E7" w:rsidR="001A79AA" w:rsidRPr="00B14F0F" w:rsidRDefault="002A18E0" w:rsidP="000C1599">
            <w:pPr>
              <w:pStyle w:val="BodyText"/>
              <w:spacing w:line="360" w:lineRule="auto"/>
              <w:rPr>
                <w:rFonts w:asciiTheme="minorHAnsi" w:eastAsiaTheme="minorHAnsi" w:hAnsiTheme="minorHAnsi" w:cstheme="minorBidi"/>
                <w:b/>
                <w:bCs/>
                <w:lang w:val="es-AR" w:eastAsia="en-US" w:bidi="ar-SA"/>
              </w:rPr>
            </w:pPr>
            <w:r w:rsidRPr="00876C04">
              <w:rPr>
                <w:rFonts w:asciiTheme="minorHAnsi" w:eastAsiaTheme="minorHAnsi" w:hAnsiTheme="minorHAnsi" w:cstheme="minorBidi"/>
                <w:b/>
                <w:bCs/>
                <w:lang w:val="es-AR" w:eastAsia="en-US" w:bidi="ar-SA"/>
              </w:rPr>
              <w:t>RUC o C.I. N°</w:t>
            </w:r>
            <w:r>
              <w:rPr>
                <w:rFonts w:asciiTheme="minorHAnsi" w:eastAsiaTheme="minorHAnsi" w:hAnsiTheme="minorHAnsi" w:cstheme="minorBidi"/>
                <w:b/>
                <w:bCs/>
                <w:lang w:val="es-AR" w:eastAsia="en-US" w:bidi="ar-SA"/>
              </w:rPr>
              <w:t>:</w:t>
            </w:r>
          </w:p>
        </w:tc>
        <w:tc>
          <w:tcPr>
            <w:tcW w:w="6950" w:type="dxa"/>
            <w:vAlign w:val="bottom"/>
          </w:tcPr>
          <w:p w14:paraId="0F1D71EB" w14:textId="2056CD7D" w:rsidR="001A79AA" w:rsidRPr="008D40AF" w:rsidRDefault="00BF5FE0" w:rsidP="000C1599">
            <w:pPr>
              <w:pStyle w:val="BodyText"/>
              <w:spacing w:line="360" w:lineRule="auto"/>
              <w:rPr>
                <w:rFonts w:asciiTheme="minorHAnsi" w:eastAsiaTheme="minorHAnsi" w:hAnsiTheme="minorHAnsi" w:cstheme="minorBidi"/>
                <w:color w:val="FFFFFF" w:themeColor="background1"/>
                <w:lang w:val="es-AR" w:eastAsia="en-US" w:bidi="ar-SA"/>
              </w:rPr>
            </w:pPr>
            <w:r w:rsidRPr="008D40AF">
              <w:rPr>
                <w:rFonts w:asciiTheme="minorHAnsi" w:eastAsiaTheme="minorHAnsi" w:hAnsiTheme="minorHAnsi" w:cstheme="minorBidi"/>
                <w:color w:val="FFFFFF" w:themeColor="background1"/>
                <w:lang w:val="es-AR" w:eastAsia="en-US" w:bidi="ar-SA"/>
              </w:rPr>
              <w:t>\RUC</w:t>
            </w:r>
            <w:r w:rsidR="008D40AF" w:rsidRPr="008D40AF">
              <w:rPr>
                <w:rFonts w:asciiTheme="minorHAnsi" w:eastAsiaTheme="minorHAnsi" w:hAnsiTheme="minorHAnsi" w:cstheme="minorBidi"/>
                <w:color w:val="FFFFFF" w:themeColor="background1"/>
                <w:lang w:val="es-AR" w:eastAsia="en-US" w:bidi="ar-SA"/>
              </w:rPr>
              <w:t>1</w:t>
            </w:r>
            <w:r w:rsidRPr="008D40AF">
              <w:rPr>
                <w:rFonts w:asciiTheme="minorHAnsi" w:eastAsiaTheme="minorHAnsi" w:hAnsiTheme="minorHAnsi" w:cstheme="minorBidi"/>
                <w:color w:val="FFFFFF" w:themeColor="background1"/>
                <w:lang w:val="es-AR" w:eastAsia="en-US" w:bidi="ar-SA"/>
              </w:rPr>
              <w:t>\</w:t>
            </w:r>
          </w:p>
        </w:tc>
      </w:tr>
      <w:tr w:rsidR="001A79AA" w14:paraId="5985DBED" w14:textId="77777777" w:rsidTr="002A18E0">
        <w:trPr>
          <w:jc w:val="center"/>
        </w:trPr>
        <w:tc>
          <w:tcPr>
            <w:tcW w:w="3539" w:type="dxa"/>
            <w:vAlign w:val="bottom"/>
          </w:tcPr>
          <w:p w14:paraId="79B20CCA" w14:textId="71548F7F" w:rsidR="001A79AA" w:rsidRPr="00B14F0F" w:rsidRDefault="001A79AA" w:rsidP="000C1599">
            <w:pPr>
              <w:pStyle w:val="BodyText"/>
              <w:spacing w:line="360" w:lineRule="auto"/>
              <w:rPr>
                <w:rFonts w:asciiTheme="minorHAnsi" w:eastAsiaTheme="minorHAnsi" w:hAnsiTheme="minorHAnsi" w:cstheme="minorBidi"/>
                <w:b/>
                <w:bCs/>
                <w:lang w:val="es-AR" w:eastAsia="en-US" w:bidi="ar-SA"/>
              </w:rPr>
            </w:pPr>
            <w:r w:rsidRPr="00B14F0F">
              <w:rPr>
                <w:rFonts w:asciiTheme="minorHAnsi" w:eastAsiaTheme="minorHAnsi" w:hAnsiTheme="minorHAnsi" w:cstheme="minorBidi"/>
                <w:b/>
                <w:bCs/>
                <w:lang w:val="es-AR" w:eastAsia="en-US" w:bidi="ar-SA"/>
              </w:rPr>
              <w:t>Contacto comercial</w:t>
            </w:r>
            <w:r>
              <w:rPr>
                <w:rFonts w:asciiTheme="minorHAnsi" w:eastAsiaTheme="minorHAnsi" w:hAnsiTheme="minorHAnsi" w:cstheme="minorBidi"/>
                <w:b/>
                <w:bCs/>
                <w:lang w:val="es-AR" w:eastAsia="en-US" w:bidi="ar-SA"/>
              </w:rPr>
              <w:t xml:space="preserve"> (Nombre/Datos):</w:t>
            </w:r>
          </w:p>
        </w:tc>
        <w:tc>
          <w:tcPr>
            <w:tcW w:w="6950" w:type="dxa"/>
            <w:vAlign w:val="bottom"/>
          </w:tcPr>
          <w:p w14:paraId="3EA1A00D" w14:textId="7F53148B" w:rsidR="001A79AA" w:rsidRPr="008D40AF" w:rsidRDefault="00F51551" w:rsidP="000C1599">
            <w:pPr>
              <w:pStyle w:val="BodyText"/>
              <w:spacing w:line="360" w:lineRule="auto"/>
              <w:rPr>
                <w:rFonts w:asciiTheme="minorHAnsi" w:eastAsiaTheme="minorHAnsi" w:hAnsiTheme="minorHAnsi" w:cstheme="minorBidi"/>
                <w:color w:val="FFFFFF" w:themeColor="background1"/>
                <w:lang w:val="es-AR" w:eastAsia="en-US" w:bidi="ar-SA"/>
              </w:rPr>
            </w:pPr>
            <w:r w:rsidRPr="008D40AF">
              <w:rPr>
                <w:rFonts w:asciiTheme="minorHAnsi" w:eastAsiaTheme="minorHAnsi" w:hAnsiTheme="minorHAnsi" w:cstheme="minorBidi"/>
                <w:color w:val="FFFFFF" w:themeColor="background1"/>
                <w:lang w:val="es-AR" w:eastAsia="en-US" w:bidi="ar-SA"/>
              </w:rPr>
              <w:t>\Contacto</w:t>
            </w:r>
            <w:r w:rsidR="008D40AF" w:rsidRPr="008D40AF">
              <w:rPr>
                <w:rFonts w:asciiTheme="minorHAnsi" w:eastAsiaTheme="minorHAnsi" w:hAnsiTheme="minorHAnsi" w:cstheme="minorBidi"/>
                <w:color w:val="FFFFFF" w:themeColor="background1"/>
                <w:lang w:val="es-AR" w:eastAsia="en-US" w:bidi="ar-SA"/>
              </w:rPr>
              <w:t>1</w:t>
            </w:r>
            <w:r w:rsidRPr="008D40AF">
              <w:rPr>
                <w:rFonts w:asciiTheme="minorHAnsi" w:eastAsiaTheme="minorHAnsi" w:hAnsiTheme="minorHAnsi" w:cstheme="minorBidi"/>
                <w:color w:val="FFFFFF" w:themeColor="background1"/>
                <w:lang w:val="es-AR" w:eastAsia="en-US" w:bidi="ar-SA"/>
              </w:rPr>
              <w:t>\</w:t>
            </w:r>
          </w:p>
        </w:tc>
      </w:tr>
    </w:tbl>
    <w:p w14:paraId="066584A4" w14:textId="7F9E423E" w:rsidR="001A79AA" w:rsidRDefault="001A79AA" w:rsidP="001A79AA">
      <w:pPr>
        <w:ind w:right="307"/>
      </w:pPr>
    </w:p>
    <w:p w14:paraId="747091DE" w14:textId="3492C105" w:rsidR="001A79AA" w:rsidRDefault="001A79AA" w:rsidP="001A79AA">
      <w:pPr>
        <w:pStyle w:val="BodyText"/>
        <w:spacing w:before="196" w:line="242" w:lineRule="auto"/>
        <w:ind w:left="284" w:right="307"/>
        <w:rPr>
          <w:rFonts w:asciiTheme="minorHAnsi" w:hAnsiTheme="minorHAnsi"/>
        </w:rPr>
      </w:pPr>
      <w:r w:rsidRPr="00B33224">
        <w:rPr>
          <w:rFonts w:asciiTheme="minorHAnsi" w:hAnsiTheme="minorHAnsi"/>
        </w:rPr>
        <w:t xml:space="preserve">Señores </w:t>
      </w:r>
      <w:proofErr w:type="spellStart"/>
      <w:r w:rsidRPr="00B33224">
        <w:rPr>
          <w:rFonts w:asciiTheme="minorHAnsi" w:hAnsiTheme="minorHAnsi"/>
        </w:rPr>
        <w:t>PedidosYa</w:t>
      </w:r>
      <w:proofErr w:type="spellEnd"/>
      <w:r w:rsidRPr="00B33224">
        <w:rPr>
          <w:rFonts w:asciiTheme="minorHAnsi" w:hAnsiTheme="minorHAnsi"/>
        </w:rPr>
        <w:t xml:space="preserve"> </w:t>
      </w:r>
      <w:r w:rsidR="002A18E0">
        <w:rPr>
          <w:rFonts w:asciiTheme="minorHAnsi" w:hAnsiTheme="minorHAnsi"/>
        </w:rPr>
        <w:t>Paraguay</w:t>
      </w:r>
      <w:r w:rsidRPr="00B33224">
        <w:rPr>
          <w:rFonts w:asciiTheme="minorHAnsi" w:hAnsiTheme="minorHAnsi"/>
        </w:rPr>
        <w:t xml:space="preserve"> S</w:t>
      </w:r>
      <w:r w:rsidR="002A18E0">
        <w:rPr>
          <w:rFonts w:asciiTheme="minorHAnsi" w:hAnsiTheme="minorHAnsi"/>
        </w:rPr>
        <w:t>.</w:t>
      </w:r>
      <w:r w:rsidRPr="00B33224">
        <w:rPr>
          <w:rFonts w:asciiTheme="minorHAnsi" w:hAnsiTheme="minorHAnsi"/>
        </w:rPr>
        <w:t>A</w:t>
      </w:r>
      <w:r w:rsidR="002A18E0">
        <w:rPr>
          <w:rFonts w:asciiTheme="minorHAnsi" w:hAnsiTheme="minorHAnsi"/>
        </w:rPr>
        <w:t>.</w:t>
      </w:r>
      <w:r w:rsidRPr="00B33224">
        <w:rPr>
          <w:rFonts w:asciiTheme="minorHAnsi" w:hAnsiTheme="minorHAnsi"/>
        </w:rPr>
        <w:t xml:space="preserve"> (en adelante “</w:t>
      </w:r>
      <w:proofErr w:type="spellStart"/>
      <w:r w:rsidRPr="00B33224">
        <w:rPr>
          <w:rFonts w:asciiTheme="minorHAnsi" w:hAnsiTheme="minorHAnsi"/>
        </w:rPr>
        <w:t>PedidosYa</w:t>
      </w:r>
      <w:proofErr w:type="spellEnd"/>
      <w:r w:rsidRPr="00B33224">
        <w:rPr>
          <w:rFonts w:asciiTheme="minorHAnsi" w:hAnsiTheme="minorHAnsi"/>
        </w:rPr>
        <w:t>”):</w:t>
      </w:r>
    </w:p>
    <w:p w14:paraId="0EAEE8CE" w14:textId="0B914E7D" w:rsidR="00785E1F" w:rsidRPr="00BF5FE0" w:rsidRDefault="00785E1F" w:rsidP="00BF5FE0">
      <w:pPr>
        <w:pStyle w:val="BodyText"/>
        <w:spacing w:before="196" w:line="242" w:lineRule="auto"/>
        <w:ind w:left="284" w:right="307"/>
        <w:rPr>
          <w:rFonts w:asciiTheme="minorHAnsi" w:hAnsiTheme="minorHAnsi"/>
        </w:rPr>
      </w:pPr>
      <w:r w:rsidRPr="00785E1F">
        <w:rPr>
          <w:rFonts w:asciiTheme="minorHAnsi" w:hAnsiTheme="minorHAnsi"/>
        </w:rPr>
        <w:t xml:space="preserve">Mediante el Acuerdo de Servicios, les hemos contratado como plataforma tecnológica para la realización de ventas y pedidos de productos online, así como otros servicios de cualquier forma vinculados a ello (el “Servicio”) a través de la página de internet </w:t>
      </w:r>
      <w:hyperlink r:id="rId8" w:history="1">
        <w:r w:rsidR="00BF5FE0" w:rsidRPr="00C31009">
          <w:rPr>
            <w:rFonts w:asciiTheme="minorHAnsi" w:hAnsiTheme="minorHAnsi"/>
            <w:color w:val="0070C0"/>
            <w:u w:val="single"/>
          </w:rPr>
          <w:t>https://www.pedidosya.com.py/</w:t>
        </w:r>
      </w:hyperlink>
      <w:r w:rsidR="00BF5FE0" w:rsidRPr="00C31009">
        <w:rPr>
          <w:rFonts w:asciiTheme="minorHAnsi" w:hAnsiTheme="minorHAnsi"/>
          <w:color w:val="0070C0"/>
          <w:u w:val="single"/>
        </w:rPr>
        <w:t xml:space="preserve"> </w:t>
      </w:r>
      <w:r w:rsidRPr="00785E1F">
        <w:rPr>
          <w:rFonts w:asciiTheme="minorHAnsi" w:hAnsiTheme="minorHAnsi"/>
        </w:rPr>
        <w:t>(en adelante la “Web”) y/o a través de la aplicación móvil denominada “PedidosYa” para cualquiera de las tecnologías disponibles (en adelante la “Aplicación Móvil” y conjuntamente con la Web como el “Portal”). </w:t>
      </w:r>
    </w:p>
    <w:p w14:paraId="6725F223" w14:textId="77777777"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En virtud de lo anterior, y por medio de la presente, solicitamos la adhesión de nuestro Comercio a la forma de pago online, incluida cualquier forma de pago electrónico, a modo de ejemplo y sin que implique limitación, POS, billetera electrónica, tarjeta de crédito, tarjeta de débito, etc. (“Pago Online”), ofrecido por PedidosYa, por sí o a través de un tercero, a través del Portal. </w:t>
      </w:r>
    </w:p>
    <w:p w14:paraId="35C7179C" w14:textId="77777777" w:rsidR="00785E1F" w:rsidRPr="00785E1F" w:rsidRDefault="00785E1F" w:rsidP="00785E1F">
      <w:pPr>
        <w:pStyle w:val="BodyText"/>
        <w:spacing w:before="196" w:line="242" w:lineRule="auto"/>
        <w:ind w:left="284" w:right="307"/>
        <w:rPr>
          <w:rFonts w:asciiTheme="minorHAnsi" w:hAnsiTheme="minorHAnsi"/>
          <w:b/>
          <w:bCs/>
          <w:u w:val="single"/>
        </w:rPr>
      </w:pPr>
      <w:r w:rsidRPr="00785E1F">
        <w:rPr>
          <w:rFonts w:asciiTheme="minorHAnsi" w:hAnsiTheme="minorHAnsi"/>
          <w:b/>
          <w:bCs/>
          <w:u w:val="single"/>
        </w:rPr>
        <w:t>En este sentido aceptamos plena y totalmente los Términos y Condiciones de Adhesión al Pago Online señalados en el Portal, de conformidad con las siguientes estipulaciones y condiciones: </w:t>
      </w:r>
    </w:p>
    <w:p w14:paraId="31E18EEB" w14:textId="77777777"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1. En relación a los pedidos efectivamente confirmados que se formulen al Comercio a través del Portal en los que nuestros clientes opten por abonar sus consumos mediante Pago Online, PedidosYa recibirá el pago que realice el adquirente por las transacciones pagadas con tarjeta de crédito, débito u otro medio de pago electrónico disponible utilizado por el cliente, y una vez realizadas las liquidaciones correspondientes se transferirán los fondos al Comercio y/o a Pedidos Ya, de acuerdo con lo que seguidamente se expone: </w:t>
      </w:r>
    </w:p>
    <w:p w14:paraId="35349FA5" w14:textId="77777777"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A) al Comercio el monto que corresponda a la o las transacción/es realizada/s por nuestros cliente/s, descontados los “Adeudos” que mantengamos con PedidosYa al momento de la respectiva liquidación, y </w:t>
      </w:r>
    </w:p>
    <w:p w14:paraId="1EF38DE5" w14:textId="77777777" w:rsidR="00BF5FE0" w:rsidRPr="00B33224" w:rsidRDefault="00785E1F" w:rsidP="00BF5FE0">
      <w:pPr>
        <w:ind w:left="284" w:right="307"/>
        <w:rPr>
          <w:rFonts w:asciiTheme="minorHAnsi" w:hAnsiTheme="minorHAnsi"/>
          <w:sz w:val="20"/>
          <w:szCs w:val="20"/>
        </w:rPr>
      </w:pPr>
      <w:r w:rsidRPr="00785E1F">
        <w:rPr>
          <w:rFonts w:asciiTheme="minorHAnsi" w:hAnsiTheme="minorHAnsi"/>
          <w:sz w:val="20"/>
          <w:szCs w:val="20"/>
        </w:rPr>
        <w:t>B) a PedidosYa los montos correspondientes hasta el total pago de los “Adeudos” que resulte del o de los Servicios contratados con PedidosYa, y que se hayan facturado correspondientemente. </w:t>
      </w:r>
      <w:r w:rsidR="00BF5FE0" w:rsidRPr="00B33224">
        <w:rPr>
          <w:rFonts w:asciiTheme="minorHAnsi" w:hAnsiTheme="minorHAnsi"/>
        </w:rPr>
        <w:br w:type="page"/>
      </w:r>
    </w:p>
    <w:p w14:paraId="0D2A8BA3" w14:textId="46702BEC"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lastRenderedPageBreak/>
        <w:t>2. Damos nuestra expresa conformidad para que antes de que se realice la transferencia final en nuestro favor, se descuenten todas las sumas que en concepto de Servicios se adeude a PedidosYa, por cualquiera de los siguientes conceptos, más los impuestos correspondientes: </w:t>
      </w:r>
    </w:p>
    <w:p w14:paraId="343B9E7E" w14:textId="77777777"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A) Comisiones generadas de transacciones que nuestros clientes efectúen en el Portal y paguen con Pago Online (cuando el cliente del Comercio opta por abonar sus consumos mediante medios de pago online), </w:t>
      </w:r>
    </w:p>
    <w:p w14:paraId="6E3C1D0A" w14:textId="519F50C9"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B) Comisiones generadas de transacciones que nuestros clientes efecturen en el Portal sin intervención del Pago Online (es decir, cuando el cliente del Comercio opta por abonar sus consumos en efectivo), o </w:t>
      </w:r>
      <w:r w:rsidRPr="00785E1F">
        <w:rPr>
          <w:rFonts w:asciiTheme="minorHAnsi" w:hAnsiTheme="minorHAnsi"/>
        </w:rPr>
        <w:br/>
      </w:r>
      <w:r w:rsidRPr="00785E1F">
        <w:rPr>
          <w:rFonts w:asciiTheme="minorHAnsi" w:hAnsiTheme="minorHAnsi"/>
        </w:rPr>
        <w:br/>
        <w:t>C) Por otros servicios contratados con PedidosYa (VIP, POS, etc.); </w:t>
      </w:r>
    </w:p>
    <w:p w14:paraId="26379EE4" w14:textId="67EB0BEE"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D) Cualquier monto adeudado a PedidosYa por cualquier concepto en el marco de la contratación de servicios de PedidosYa. </w:t>
      </w:r>
    </w:p>
    <w:p w14:paraId="65050341" w14:textId="3F358C4B"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Entendemos que “Adeudos” son todos aquellos servicios (A, B, C y D) facturados por PedidosYa que estén pendientes de abonar. </w:t>
      </w:r>
    </w:p>
    <w:p w14:paraId="1041EE87" w14:textId="0453E321"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Asimismo, aceptamos que se descuenten las sumas correspondientes a los contracargos (“chargebacks”) realizados por nuestros clientes a los medios de pago online, cuando los mismos sean generados como consecuencia de un servicio ineficiente de nuestro Comercio, o por productos en mal estado, o por cualquier otra razón imputable al servicio prestado por nuestro Comercio. </w:t>
      </w:r>
    </w:p>
    <w:p w14:paraId="5DBF5EA6" w14:textId="213D2036"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 xml:space="preserve">En el caso que el dinero descontado en la liquidacion no alcance para cubrir los “Adeudos” con PedidosYa, se abonará el saldo </w:t>
      </w:r>
      <w:proofErr w:type="gramStart"/>
      <w:r w:rsidRPr="00785E1F">
        <w:rPr>
          <w:rFonts w:asciiTheme="minorHAnsi" w:hAnsiTheme="minorHAnsi"/>
        </w:rPr>
        <w:t>de acuerdo a</w:t>
      </w:r>
      <w:proofErr w:type="gramEnd"/>
      <w:r w:rsidRPr="00785E1F">
        <w:rPr>
          <w:rFonts w:asciiTheme="minorHAnsi" w:hAnsiTheme="minorHAnsi"/>
        </w:rPr>
        <w:t xml:space="preserve"> lo que se coordine con PedidosYa. </w:t>
      </w:r>
    </w:p>
    <w:p w14:paraId="119EEA43" w14:textId="3AE5A553" w:rsid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3. El Comercio acepta que PedidosYa liquide los fondos recibidos por los medios de pago online de la siguiente forma: </w:t>
      </w:r>
    </w:p>
    <w:p w14:paraId="14F3DB01" w14:textId="77777777" w:rsidR="00785E1F" w:rsidRDefault="00785E1F" w:rsidP="00785E1F">
      <w:pPr>
        <w:pStyle w:val="NormalWeb"/>
        <w:spacing w:before="0" w:beforeAutospacing="0" w:after="0" w:afterAutospacing="0"/>
        <w:ind w:left="-426" w:right="141"/>
        <w:jc w:val="both"/>
      </w:pPr>
    </w:p>
    <w:tbl>
      <w:tblPr>
        <w:tblStyle w:val="TableGrid"/>
        <w:tblW w:w="0" w:type="auto"/>
        <w:tblInd w:w="794" w:type="dxa"/>
        <w:tblLook w:val="04A0" w:firstRow="1" w:lastRow="0" w:firstColumn="1" w:lastColumn="0" w:noHBand="0" w:noVBand="1"/>
      </w:tblPr>
      <w:tblGrid>
        <w:gridCol w:w="3162"/>
        <w:gridCol w:w="3163"/>
        <w:gridCol w:w="3163"/>
      </w:tblGrid>
      <w:tr w:rsidR="00785E1F" w14:paraId="2BFF678B" w14:textId="77777777" w:rsidTr="00785E1F">
        <w:tc>
          <w:tcPr>
            <w:tcW w:w="3162" w:type="dxa"/>
            <w:tcBorders>
              <w:top w:val="nil"/>
              <w:left w:val="nil"/>
            </w:tcBorders>
          </w:tcPr>
          <w:p w14:paraId="6A257952" w14:textId="77777777" w:rsidR="00785E1F" w:rsidRDefault="00785E1F" w:rsidP="004A7721">
            <w:pPr>
              <w:spacing w:line="360" w:lineRule="auto"/>
              <w:jc w:val="both"/>
              <w:rPr>
                <w:sz w:val="19"/>
                <w:szCs w:val="19"/>
              </w:rPr>
            </w:pPr>
          </w:p>
        </w:tc>
        <w:tc>
          <w:tcPr>
            <w:tcW w:w="3163" w:type="dxa"/>
            <w:shd w:val="clear" w:color="auto" w:fill="D9D9D9" w:themeFill="background1" w:themeFillShade="D9"/>
          </w:tcPr>
          <w:p w14:paraId="3AAC3554" w14:textId="77777777" w:rsidR="00785E1F" w:rsidRDefault="00785E1F" w:rsidP="004A7721">
            <w:pPr>
              <w:jc w:val="center"/>
              <w:rPr>
                <w:b/>
                <w:sz w:val="19"/>
                <w:szCs w:val="19"/>
              </w:rPr>
            </w:pPr>
            <w:r w:rsidRPr="000F4F44">
              <w:rPr>
                <w:b/>
                <w:sz w:val="19"/>
                <w:szCs w:val="19"/>
              </w:rPr>
              <w:t xml:space="preserve">Martes de cada </w:t>
            </w:r>
            <w:r>
              <w:rPr>
                <w:b/>
                <w:sz w:val="19"/>
                <w:szCs w:val="19"/>
              </w:rPr>
              <w:t>semana</w:t>
            </w:r>
          </w:p>
          <w:p w14:paraId="7B8698A0" w14:textId="77777777" w:rsidR="00785E1F" w:rsidRPr="000F4F44" w:rsidRDefault="00785E1F" w:rsidP="004A7721">
            <w:pPr>
              <w:jc w:val="center"/>
              <w:rPr>
                <w:sz w:val="19"/>
                <w:szCs w:val="19"/>
              </w:rPr>
            </w:pPr>
            <w:r w:rsidRPr="000F4F44">
              <w:rPr>
                <w:sz w:val="19"/>
                <w:szCs w:val="19"/>
              </w:rPr>
              <w:t>(o siguiente día hábil)</w:t>
            </w:r>
          </w:p>
        </w:tc>
        <w:tc>
          <w:tcPr>
            <w:tcW w:w="3163" w:type="dxa"/>
            <w:shd w:val="clear" w:color="auto" w:fill="D9D9D9" w:themeFill="background1" w:themeFillShade="D9"/>
          </w:tcPr>
          <w:p w14:paraId="759A2C68" w14:textId="77777777" w:rsidR="00785E1F" w:rsidRDefault="00785E1F" w:rsidP="004A7721">
            <w:pPr>
              <w:jc w:val="center"/>
              <w:rPr>
                <w:b/>
                <w:sz w:val="19"/>
                <w:szCs w:val="19"/>
              </w:rPr>
            </w:pPr>
            <w:r w:rsidRPr="000F4F44">
              <w:rPr>
                <w:b/>
                <w:sz w:val="19"/>
                <w:szCs w:val="19"/>
              </w:rPr>
              <w:t xml:space="preserve">Jueves de cada </w:t>
            </w:r>
            <w:r>
              <w:rPr>
                <w:b/>
                <w:sz w:val="19"/>
                <w:szCs w:val="19"/>
              </w:rPr>
              <w:t>semana</w:t>
            </w:r>
          </w:p>
          <w:p w14:paraId="36A67C68" w14:textId="77777777" w:rsidR="00785E1F" w:rsidRPr="000F4F44" w:rsidRDefault="00785E1F" w:rsidP="004A7721">
            <w:pPr>
              <w:jc w:val="center"/>
              <w:rPr>
                <w:sz w:val="19"/>
                <w:szCs w:val="19"/>
              </w:rPr>
            </w:pPr>
            <w:r w:rsidRPr="000F4F44">
              <w:rPr>
                <w:sz w:val="19"/>
                <w:szCs w:val="19"/>
              </w:rPr>
              <w:t>(o siguiente día hábil)</w:t>
            </w:r>
          </w:p>
        </w:tc>
      </w:tr>
      <w:tr w:rsidR="00785E1F" w14:paraId="3FFEBBEF" w14:textId="77777777" w:rsidTr="00785E1F">
        <w:trPr>
          <w:trHeight w:val="1011"/>
        </w:trPr>
        <w:tc>
          <w:tcPr>
            <w:tcW w:w="3162" w:type="dxa"/>
          </w:tcPr>
          <w:p w14:paraId="0033F719" w14:textId="77777777" w:rsidR="00785E1F" w:rsidRDefault="00785E1F" w:rsidP="004A7721">
            <w:pPr>
              <w:spacing w:line="360" w:lineRule="auto"/>
              <w:jc w:val="both"/>
              <w:rPr>
                <w:sz w:val="19"/>
                <w:szCs w:val="19"/>
              </w:rPr>
            </w:pPr>
          </w:p>
          <w:p w14:paraId="649B2504" w14:textId="77777777" w:rsidR="00785E1F" w:rsidRPr="000F4F44" w:rsidRDefault="00785E1F" w:rsidP="004A7721">
            <w:pPr>
              <w:spacing w:line="360" w:lineRule="auto"/>
              <w:jc w:val="both"/>
              <w:rPr>
                <w:b/>
                <w:sz w:val="19"/>
                <w:szCs w:val="19"/>
              </w:rPr>
            </w:pPr>
            <w:r w:rsidRPr="000F4F44">
              <w:rPr>
                <w:b/>
                <w:sz w:val="19"/>
                <w:szCs w:val="19"/>
              </w:rPr>
              <w:t xml:space="preserve">Transacciones </w:t>
            </w:r>
            <w:r>
              <w:rPr>
                <w:b/>
                <w:sz w:val="19"/>
                <w:szCs w:val="19"/>
              </w:rPr>
              <w:t>con</w:t>
            </w:r>
            <w:r w:rsidRPr="000F4F44">
              <w:rPr>
                <w:b/>
                <w:sz w:val="19"/>
                <w:szCs w:val="19"/>
              </w:rPr>
              <w:t xml:space="preserve"> </w:t>
            </w:r>
            <w:r>
              <w:rPr>
                <w:b/>
                <w:sz w:val="19"/>
                <w:szCs w:val="19"/>
              </w:rPr>
              <w:t>crédito</w:t>
            </w:r>
          </w:p>
        </w:tc>
        <w:tc>
          <w:tcPr>
            <w:tcW w:w="3163" w:type="dxa"/>
          </w:tcPr>
          <w:p w14:paraId="2EE7E75E" w14:textId="77777777" w:rsidR="00785E1F" w:rsidRPr="00653620" w:rsidRDefault="00785E1F" w:rsidP="004A7721">
            <w:pPr>
              <w:jc w:val="both"/>
              <w:rPr>
                <w:sz w:val="19"/>
                <w:szCs w:val="19"/>
              </w:rPr>
            </w:pPr>
            <w:r w:rsidRPr="00653620">
              <w:rPr>
                <w:sz w:val="19"/>
                <w:szCs w:val="19"/>
              </w:rPr>
              <w:t>Transacciones efectuadas a partir de</w:t>
            </w:r>
          </w:p>
          <w:p w14:paraId="11A3CC01" w14:textId="77777777" w:rsidR="00785E1F" w:rsidRPr="00653620" w:rsidRDefault="00785E1F" w:rsidP="004A7721">
            <w:pPr>
              <w:jc w:val="both"/>
              <w:rPr>
                <w:sz w:val="19"/>
                <w:szCs w:val="19"/>
              </w:rPr>
            </w:pPr>
            <w:r w:rsidRPr="00653620">
              <w:rPr>
                <w:sz w:val="19"/>
                <w:szCs w:val="19"/>
              </w:rPr>
              <w:t>dos sábados anteriores hasta el</w:t>
            </w:r>
          </w:p>
          <w:p w14:paraId="53D60772" w14:textId="77777777" w:rsidR="00785E1F" w:rsidRPr="00653620" w:rsidRDefault="00785E1F" w:rsidP="004A7721">
            <w:pPr>
              <w:jc w:val="both"/>
              <w:rPr>
                <w:sz w:val="19"/>
                <w:szCs w:val="19"/>
              </w:rPr>
            </w:pPr>
            <w:r w:rsidRPr="00653620">
              <w:rPr>
                <w:sz w:val="19"/>
                <w:szCs w:val="19"/>
              </w:rPr>
              <w:t>miércoles de la semana inmediata</w:t>
            </w:r>
          </w:p>
          <w:p w14:paraId="54E88C63" w14:textId="77777777" w:rsidR="00785E1F" w:rsidRDefault="00785E1F" w:rsidP="004A7721">
            <w:pPr>
              <w:jc w:val="both"/>
              <w:rPr>
                <w:sz w:val="19"/>
                <w:szCs w:val="19"/>
              </w:rPr>
            </w:pPr>
            <w:r w:rsidRPr="00653620">
              <w:rPr>
                <w:sz w:val="19"/>
                <w:szCs w:val="19"/>
              </w:rPr>
              <w:t>anterior (5 días).</w:t>
            </w:r>
          </w:p>
        </w:tc>
        <w:tc>
          <w:tcPr>
            <w:tcW w:w="3163" w:type="dxa"/>
          </w:tcPr>
          <w:p w14:paraId="785E81FC" w14:textId="77777777" w:rsidR="00785E1F" w:rsidRPr="00653620" w:rsidRDefault="00785E1F" w:rsidP="004A7721">
            <w:pPr>
              <w:jc w:val="both"/>
              <w:rPr>
                <w:sz w:val="19"/>
                <w:szCs w:val="19"/>
              </w:rPr>
            </w:pPr>
            <w:r w:rsidRPr="00653620">
              <w:rPr>
                <w:sz w:val="19"/>
                <w:szCs w:val="19"/>
              </w:rPr>
              <w:t>Transacciones efectuadas el jueves y</w:t>
            </w:r>
          </w:p>
          <w:p w14:paraId="5CADA073" w14:textId="77777777" w:rsidR="00785E1F" w:rsidRPr="00653620" w:rsidRDefault="00785E1F" w:rsidP="004A7721">
            <w:pPr>
              <w:jc w:val="both"/>
              <w:rPr>
                <w:sz w:val="19"/>
                <w:szCs w:val="19"/>
              </w:rPr>
            </w:pPr>
            <w:r w:rsidRPr="00653620">
              <w:rPr>
                <w:sz w:val="19"/>
                <w:szCs w:val="19"/>
              </w:rPr>
              <w:t>viernes de la semana inmediata</w:t>
            </w:r>
          </w:p>
          <w:p w14:paraId="0BF13804" w14:textId="77777777" w:rsidR="00785E1F" w:rsidRDefault="00785E1F" w:rsidP="004A7721">
            <w:pPr>
              <w:jc w:val="both"/>
              <w:rPr>
                <w:sz w:val="19"/>
                <w:szCs w:val="19"/>
              </w:rPr>
            </w:pPr>
            <w:r w:rsidRPr="00653620">
              <w:rPr>
                <w:sz w:val="19"/>
                <w:szCs w:val="19"/>
              </w:rPr>
              <w:t>anterior (2 días).</w:t>
            </w:r>
          </w:p>
        </w:tc>
      </w:tr>
      <w:tr w:rsidR="00785E1F" w14:paraId="687EE209" w14:textId="77777777" w:rsidTr="00785E1F">
        <w:trPr>
          <w:trHeight w:val="786"/>
        </w:trPr>
        <w:tc>
          <w:tcPr>
            <w:tcW w:w="3162" w:type="dxa"/>
          </w:tcPr>
          <w:p w14:paraId="2A7C886E" w14:textId="77777777" w:rsidR="00785E1F" w:rsidRPr="003A3DF3" w:rsidRDefault="00785E1F" w:rsidP="004A7721">
            <w:pPr>
              <w:spacing w:line="360" w:lineRule="auto"/>
              <w:jc w:val="both"/>
              <w:rPr>
                <w:b/>
                <w:sz w:val="19"/>
                <w:szCs w:val="19"/>
              </w:rPr>
            </w:pPr>
            <w:r>
              <w:rPr>
                <w:b/>
                <w:sz w:val="19"/>
                <w:szCs w:val="19"/>
              </w:rPr>
              <w:br/>
            </w:r>
            <w:r w:rsidRPr="003A3DF3">
              <w:rPr>
                <w:b/>
                <w:sz w:val="19"/>
                <w:szCs w:val="19"/>
              </w:rPr>
              <w:t xml:space="preserve">Transacciones de </w:t>
            </w:r>
            <w:r>
              <w:rPr>
                <w:b/>
                <w:sz w:val="19"/>
                <w:szCs w:val="19"/>
              </w:rPr>
              <w:t>debito</w:t>
            </w:r>
          </w:p>
        </w:tc>
        <w:tc>
          <w:tcPr>
            <w:tcW w:w="3163" w:type="dxa"/>
          </w:tcPr>
          <w:p w14:paraId="068ABE2E" w14:textId="77777777" w:rsidR="00785E1F" w:rsidRPr="00653620" w:rsidRDefault="00785E1F" w:rsidP="004A7721">
            <w:pPr>
              <w:jc w:val="both"/>
              <w:rPr>
                <w:sz w:val="19"/>
                <w:szCs w:val="19"/>
              </w:rPr>
            </w:pPr>
            <w:r w:rsidRPr="00653620">
              <w:rPr>
                <w:sz w:val="19"/>
                <w:szCs w:val="19"/>
              </w:rPr>
              <w:t>Transacciones efectuadas desde el</w:t>
            </w:r>
          </w:p>
          <w:p w14:paraId="13AE9280" w14:textId="77777777" w:rsidR="00785E1F" w:rsidRPr="00653620" w:rsidRDefault="00785E1F" w:rsidP="004A7721">
            <w:pPr>
              <w:jc w:val="both"/>
              <w:rPr>
                <w:sz w:val="19"/>
                <w:szCs w:val="19"/>
              </w:rPr>
            </w:pPr>
            <w:r w:rsidRPr="00653620">
              <w:rPr>
                <w:sz w:val="19"/>
                <w:szCs w:val="19"/>
              </w:rPr>
              <w:t>miércoles a domingo de la semana</w:t>
            </w:r>
          </w:p>
          <w:p w14:paraId="2B36FD49" w14:textId="77777777" w:rsidR="00785E1F" w:rsidRDefault="00785E1F" w:rsidP="004A7721">
            <w:pPr>
              <w:jc w:val="both"/>
              <w:rPr>
                <w:sz w:val="19"/>
                <w:szCs w:val="19"/>
              </w:rPr>
            </w:pPr>
            <w:r w:rsidRPr="00653620">
              <w:rPr>
                <w:sz w:val="19"/>
                <w:szCs w:val="19"/>
              </w:rPr>
              <w:t>inmediata anterior (5 días).</w:t>
            </w:r>
          </w:p>
        </w:tc>
        <w:tc>
          <w:tcPr>
            <w:tcW w:w="3163" w:type="dxa"/>
          </w:tcPr>
          <w:p w14:paraId="779FA99D" w14:textId="77777777" w:rsidR="00785E1F" w:rsidRPr="00653620" w:rsidRDefault="00785E1F" w:rsidP="004A7721">
            <w:pPr>
              <w:jc w:val="both"/>
              <w:rPr>
                <w:sz w:val="19"/>
                <w:szCs w:val="19"/>
              </w:rPr>
            </w:pPr>
            <w:r w:rsidRPr="00653620">
              <w:rPr>
                <w:sz w:val="19"/>
                <w:szCs w:val="19"/>
              </w:rPr>
              <w:t>Transacciones efectuadas el lunes y</w:t>
            </w:r>
          </w:p>
          <w:p w14:paraId="433AF2E8" w14:textId="77777777" w:rsidR="00785E1F" w:rsidRPr="00653620" w:rsidRDefault="00785E1F" w:rsidP="004A7721">
            <w:pPr>
              <w:jc w:val="both"/>
              <w:rPr>
                <w:sz w:val="19"/>
                <w:szCs w:val="19"/>
              </w:rPr>
            </w:pPr>
            <w:r w:rsidRPr="00653620">
              <w:rPr>
                <w:sz w:val="19"/>
                <w:szCs w:val="19"/>
              </w:rPr>
              <w:t>martes de la semana corriente (2</w:t>
            </w:r>
          </w:p>
          <w:p w14:paraId="47858652" w14:textId="77777777" w:rsidR="00785E1F" w:rsidRDefault="00785E1F" w:rsidP="004A7721">
            <w:pPr>
              <w:jc w:val="both"/>
              <w:rPr>
                <w:sz w:val="19"/>
                <w:szCs w:val="19"/>
              </w:rPr>
            </w:pPr>
            <w:r w:rsidRPr="00653620">
              <w:rPr>
                <w:sz w:val="19"/>
                <w:szCs w:val="19"/>
              </w:rPr>
              <w:t>días).</w:t>
            </w:r>
          </w:p>
        </w:tc>
      </w:tr>
    </w:tbl>
    <w:p w14:paraId="66B262D6" w14:textId="77777777" w:rsidR="00785E1F" w:rsidRDefault="00785E1F" w:rsidP="00785E1F">
      <w:pPr>
        <w:pStyle w:val="NormalWeb"/>
        <w:spacing w:before="0" w:beforeAutospacing="0" w:after="0" w:afterAutospacing="0"/>
        <w:ind w:left="-426" w:right="141"/>
        <w:jc w:val="both"/>
      </w:pPr>
    </w:p>
    <w:p w14:paraId="1A68B827" w14:textId="765B4F02"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A efectos aclaratorios, la primera rendición – contada desde la adhesión del Comercio al Servicio - a realizarse por PedidosYa al Comercio para transacciones de crédito y débito se realizará el primer martes o jueves (o sucesivo día hábil) siguiente a la fecha en que el Comercio se haya adherido al Servicio. </w:t>
      </w:r>
    </w:p>
    <w:p w14:paraId="089F7F92" w14:textId="27F2FB83"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PedidosYa se reserva el derecho de modificar los días de liquidación previa comunicación por correo electrónico al Comercio. </w:t>
      </w:r>
    </w:p>
    <w:p w14:paraId="5EF0FCC5" w14:textId="7F7840DB"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4. Nuestros clientes podrán utilizar solamente aquellos medios de pago online ofrecidos en el Portal. </w:t>
      </w:r>
    </w:p>
    <w:p w14:paraId="41353467" w14:textId="435D1D60"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5. El Precio del Servicio de Pago Online está incluido en el precio del Servicio de Marketplace o del Servicio de Marketplace con Logística previsto en el Acuerdo de Servicios. </w:t>
      </w:r>
    </w:p>
    <w:p w14:paraId="6FC15319" w14:textId="663CC39D"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6. Entendemos que la responsabilidad de PedidosYa, bajo la presente, se limita a instar las gestiones administrativas para realizar las transferencias que correspondan al Comercio, conforme lo indicado en el punto 1 y 2 del presente instrumento, no siendo responsable PedidosYa por cualquier falta de disponibilidad transitoria o permanente del Adquirente o prestador de servicios de pagos en linea. </w:t>
      </w:r>
    </w:p>
    <w:p w14:paraId="669DEA67" w14:textId="77777777"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7. Mantendremos indemne e indemnizaremos a PedidosYa por cualquier reclamo efectuado por los usuarios finales y/o consumidores, por nuestros empleados o terceros incluyendo sin limitación, en relación a la entrega de los productos, del cumplimiento por nuestra parte de las obligaciones legales y contractuales, o de cualquier reclamo derivado de diferencias indicadas anteriormente. </w:t>
      </w:r>
    </w:p>
    <w:p w14:paraId="5336693A" w14:textId="442952C6" w:rsidR="00785E1F" w:rsidRDefault="00785E1F">
      <w:pPr>
        <w:rPr>
          <w:rFonts w:asciiTheme="minorHAnsi" w:hAnsiTheme="minorHAnsi"/>
          <w:sz w:val="20"/>
          <w:szCs w:val="20"/>
        </w:rPr>
      </w:pPr>
      <w:r>
        <w:rPr>
          <w:rFonts w:asciiTheme="minorHAnsi" w:hAnsiTheme="minorHAnsi"/>
        </w:rPr>
        <w:br w:type="page"/>
      </w:r>
    </w:p>
    <w:p w14:paraId="7F48D1F5" w14:textId="7D504A7E"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lastRenderedPageBreak/>
        <w:t xml:space="preserve">8. La vigencia de esta adhesión será la misma que la vigencia de los servicios indicada en el Acuerdo de </w:t>
      </w:r>
      <w:proofErr w:type="gramStart"/>
      <w:r w:rsidRPr="00785E1F">
        <w:rPr>
          <w:rFonts w:asciiTheme="minorHAnsi" w:hAnsiTheme="minorHAnsi"/>
        </w:rPr>
        <w:t>Servicios..</w:t>
      </w:r>
      <w:proofErr w:type="gramEnd"/>
      <w:r w:rsidRPr="00785E1F">
        <w:rPr>
          <w:rFonts w:asciiTheme="minorHAnsi" w:hAnsiTheme="minorHAnsi"/>
        </w:rPr>
        <w:t> </w:t>
      </w:r>
    </w:p>
    <w:p w14:paraId="27AB94FF" w14:textId="77777777"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9. Por el presente instrumento, el Comercio confiere a PedidosYa un mandato especial, amplio e irrevocable para recibir el pago de las transacciones efectuadas por los usuarios finales y/o consumidores, proceder a efectuar las liquidaciones señaladas en el punto 3 anterior y a descontar los “Adeudos”, comisiones y conceptos indicados en el punto 2 anterior, y entregar la suma resultante al Comercio, otorgando al efecto toda clase de finiquitos y cancelaciones, y en general otorgar firmas y extender, prorrogar y modificar toda clase de documentos públicos y privados, pudiendo formular en ellos todas las declaraciones que estime necesarias o convenientes. En atención a que la ejecución del presente mandato interesa tanto al Comercio en su calidad de mandante como a PedidosYa en su calidad de mandatario, todos los gastos que se generen con ocasión de la ejecución del mismo, sean anteriores, coetáneos o posteriores a su fecha de ejecución, serán de único y exclusivo cargo del Comercio. PedidosYa no tendrá la obligación de rendir cuenta detallada y documentada de la ejecución de este mandato, salvo lo indicado en el punto 3 anterior. El presente Mandato durará todo el tiempo que requiera la debida y cumplida ejecución del encargo encomendado a PedidosYa. </w:t>
      </w:r>
    </w:p>
    <w:p w14:paraId="7C7FD12D" w14:textId="77777777" w:rsidR="00785E1F" w:rsidRPr="00785E1F" w:rsidRDefault="00785E1F" w:rsidP="00785E1F">
      <w:pPr>
        <w:pStyle w:val="BodyText"/>
        <w:spacing w:before="196" w:line="242" w:lineRule="auto"/>
        <w:ind w:left="284" w:right="307"/>
        <w:rPr>
          <w:rFonts w:asciiTheme="minorHAnsi" w:hAnsiTheme="minorHAnsi"/>
        </w:rPr>
      </w:pPr>
      <w:r w:rsidRPr="00785E1F">
        <w:rPr>
          <w:rFonts w:asciiTheme="minorHAnsi" w:hAnsiTheme="minorHAnsi"/>
        </w:rPr>
        <w:t>10. Para todos los efectos que se deriven del presente, las partes fijan su domicilio en la ciudad y comuna de Asunción. </w:t>
      </w:r>
    </w:p>
    <w:p w14:paraId="4E88A3AF" w14:textId="77777777" w:rsidR="00785E1F" w:rsidRDefault="00785E1F" w:rsidP="00785E1F">
      <w:pPr>
        <w:pStyle w:val="BodyText"/>
        <w:spacing w:before="196" w:line="242" w:lineRule="auto"/>
        <w:ind w:left="284" w:right="307"/>
      </w:pPr>
      <w:r w:rsidRPr="00785E1F">
        <w:rPr>
          <w:rFonts w:asciiTheme="minorHAnsi" w:hAnsiTheme="minorHAnsi"/>
        </w:rPr>
        <w:t>11. Todo lo previsto en este instrumento será regido e interpretado de conformidad con las leyes de la República del Paraguay. Las Partes acuerdan someter cualquier controversia que surja de la ejecución de este contrato o tenga relación con el mismo, con su interpretación, validez o invalidez, a un proceso de arbitraje ante el Centro de Arbitraje y Mediación de Paraguay de la Cámara Nacional de Comercio y Servicios de Paraguay. El mismo se desarrollará en la sede del Centro, de acuerdo con las normas de procedimiento para arbitraje que posee dicha institución, ante un tribunal arbitral conformado por tres árbitros designados de la lista del Cuerpo Arbitral del Centro de Arbitraje y Mediación Paraguay, que decidirá conforme a derecho, siendo el laudo definitivo y vinculante para las partes. Se aplicará el reglamento respectivo y demás disposiciones que regule dicho procedimiento al momento de ser requerido, declarando las partes conocer y aceptar los vigentes, incluso en orden a su régimen de gastos y costas, considerándolos parte integrante del presente Contrato. El término costas comprende también los honorarios de los abogados. </w:t>
      </w:r>
      <w:r w:rsidRPr="00785E1F">
        <w:rPr>
          <w:rFonts w:asciiTheme="minorHAnsi" w:hAnsiTheme="minorHAnsi"/>
        </w:rPr>
        <w:br/>
      </w:r>
      <w:r w:rsidRPr="00785E1F">
        <w:rPr>
          <w:rFonts w:asciiTheme="minorHAnsi" w:hAnsiTheme="minorHAnsi"/>
        </w:rPr>
        <w:br/>
        <w:t>Sin otro particular, saludamos a Uds. atentamente,</w:t>
      </w:r>
      <w:r>
        <w:rPr>
          <w:color w:val="000000"/>
        </w:rPr>
        <w:t> </w:t>
      </w:r>
    </w:p>
    <w:p w14:paraId="4E2C2859" w14:textId="77777777" w:rsidR="00C64729" w:rsidRDefault="00C64729" w:rsidP="00C64729">
      <w:pPr>
        <w:pStyle w:val="BodyText"/>
        <w:ind w:left="284"/>
      </w:pPr>
    </w:p>
    <w:p w14:paraId="27749278" w14:textId="77777777" w:rsidR="00C64729" w:rsidRDefault="00C64729" w:rsidP="00C64729">
      <w:pPr>
        <w:pStyle w:val="BodyText"/>
        <w:ind w:left="284"/>
      </w:pPr>
      <w:r>
        <w:rPr>
          <w:noProof/>
        </w:rPr>
        <mc:AlternateContent>
          <mc:Choice Requires="wps">
            <w:drawing>
              <wp:anchor distT="0" distB="0" distL="114300" distR="114300" simplePos="0" relativeHeight="251702272" behindDoc="0" locked="0" layoutInCell="1" allowOverlap="1" wp14:anchorId="3379BE41" wp14:editId="7E7928C8">
                <wp:simplePos x="0" y="0"/>
                <wp:positionH relativeFrom="column">
                  <wp:posOffset>237241</wp:posOffset>
                </wp:positionH>
                <wp:positionV relativeFrom="paragraph">
                  <wp:posOffset>104775</wp:posOffset>
                </wp:positionV>
                <wp:extent cx="811659" cy="295275"/>
                <wp:effectExtent l="0" t="0" r="1270" b="0"/>
                <wp:wrapNone/>
                <wp:docPr id="5" name="Rectangle 5"/>
                <wp:cNvGraphicFramePr/>
                <a:graphic xmlns:a="http://schemas.openxmlformats.org/drawingml/2006/main">
                  <a:graphicData uri="http://schemas.microsoft.com/office/word/2010/wordprocessingShape">
                    <wps:wsp>
                      <wps:cNvSpPr/>
                      <wps:spPr>
                        <a:xfrm>
                          <a:off x="0" y="0"/>
                          <a:ext cx="811659" cy="2952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5D90BD53" w14:textId="77777777" w:rsidR="00C64729" w:rsidRPr="00287945" w:rsidRDefault="00C64729" w:rsidP="00C64729">
                            <w:pPr>
                              <w:rPr>
                                <w:color w:val="FFFFFF" w:themeColor="background1"/>
                              </w:rPr>
                            </w:pPr>
                            <w:r w:rsidRPr="00287945">
                              <w:rPr>
                                <w:color w:val="FFFFFF" w:themeColor="background1"/>
                              </w:rPr>
                              <w:t>\s1\</w:t>
                            </w:r>
                          </w:p>
                          <w:p w14:paraId="14BC09FF" w14:textId="77777777" w:rsidR="00C64729" w:rsidRPr="00D43619" w:rsidRDefault="00C64729" w:rsidP="00C64729">
                            <w:pPr>
                              <w:jc w:val="center"/>
                              <w:rPr>
                                <w:color w:val="1F497D" w:themeColor="text2"/>
                              </w:rPr>
                            </w:pPr>
                            <w:r w:rsidRPr="00D43619">
                              <w:rPr>
                                <w:rFonts w:ascii="Helvetica Neue" w:hAnsi="Helvetica Neue"/>
                                <w:color w:val="1F497D" w:themeColor="text2"/>
                                <w:sz w:val="21"/>
                                <w:szCs w:val="21"/>
                                <w:shd w:val="clear" w:color="auto" w:fill="F9F9F9"/>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9BE41" id="Rectangle 5" o:spid="_x0000_s1026" style="position:absolute;left:0;text-align:left;margin-left:18.7pt;margin-top:8.25pt;width:63.9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" fillcolor="white [3212]" stroked="f" strokeweight="2pt">
                <v:textbox>
                  <w:txbxContent>
                    <w:p w14:paraId="5D90BD53" w14:textId="77777777" w:rsidR="00C64729" w:rsidRPr="00287945" w:rsidRDefault="00C64729" w:rsidP="00C64729">
                      <w:pPr>
                        <w:rPr>
                          <w:color w:val="FFFFFF" w:themeColor="background1"/>
                        </w:rPr>
                      </w:pPr>
                      <w:r w:rsidRPr="00287945">
                        <w:rPr>
                          <w:color w:val="FFFFFF" w:themeColor="background1"/>
                        </w:rPr>
                        <w:t>\s1\</w:t>
                      </w:r>
                    </w:p>
                    <w:p w14:paraId="14BC09FF" w14:textId="77777777" w:rsidR="00C64729" w:rsidRPr="00D43619" w:rsidRDefault="00C64729" w:rsidP="00C64729">
                      <w:pPr>
                        <w:jc w:val="center"/>
                        <w:rPr>
                          <w:color w:val="1F497D" w:themeColor="text2"/>
                        </w:rPr>
                      </w:pPr>
                      <w:r w:rsidRPr="00D43619">
                        <w:rPr>
                          <w:rFonts w:ascii="Helvetica Neue" w:hAnsi="Helvetica Neue"/>
                          <w:color w:val="1F497D" w:themeColor="text2"/>
                          <w:sz w:val="21"/>
                          <w:szCs w:val="21"/>
                          <w:shd w:val="clear" w:color="auto" w:fill="F9F9F9"/>
                        </w:rPr>
                        <w:t>s1\</w:t>
                      </w:r>
                    </w:p>
                  </w:txbxContent>
                </v:textbox>
              </v:rect>
            </w:pict>
          </mc:Fallback>
        </mc:AlternateContent>
      </w:r>
    </w:p>
    <w:p w14:paraId="3E23DDA3" w14:textId="77777777" w:rsidR="00C64729" w:rsidRDefault="00C64729" w:rsidP="00C64729">
      <w:pPr>
        <w:pStyle w:val="BodyText"/>
        <w:ind w:left="284"/>
      </w:pPr>
    </w:p>
    <w:p w14:paraId="00FA7A1B" w14:textId="77777777" w:rsidR="00C64729" w:rsidRPr="00773820" w:rsidRDefault="00C64729" w:rsidP="00C64729">
      <w:pPr>
        <w:pStyle w:val="BodyText"/>
        <w:spacing w:before="94" w:line="242" w:lineRule="auto"/>
        <w:ind w:right="188" w:firstLine="284"/>
        <w:rPr>
          <w:lang w:val="es-UY"/>
        </w:rPr>
      </w:pPr>
      <w:r w:rsidRPr="00773820">
        <w:rPr>
          <w:lang w:val="es-UY"/>
        </w:rPr>
        <w:t>___________________</w:t>
      </w:r>
      <w:r>
        <w:rPr>
          <w:lang w:val="es-UY"/>
        </w:rPr>
        <w:t>__________________________</w:t>
      </w:r>
    </w:p>
    <w:p w14:paraId="242B00A7" w14:textId="77777777" w:rsidR="00C64729" w:rsidRDefault="00C64729" w:rsidP="00C64729">
      <w:pPr>
        <w:pStyle w:val="Heading2"/>
        <w:ind w:left="0" w:firstLine="284"/>
        <w:rPr>
          <w:rFonts w:ascii="Arial" w:hAnsi="Arial" w:cs="Arial"/>
          <w:sz w:val="20"/>
          <w:szCs w:val="20"/>
        </w:rPr>
      </w:pPr>
      <w:r>
        <w:rPr>
          <w:noProof/>
        </w:rPr>
        <mc:AlternateContent>
          <mc:Choice Requires="wps">
            <w:drawing>
              <wp:anchor distT="0" distB="0" distL="114300" distR="114300" simplePos="0" relativeHeight="251703296" behindDoc="0" locked="0" layoutInCell="1" allowOverlap="1" wp14:anchorId="597CA99D" wp14:editId="258F1CCA">
                <wp:simplePos x="0" y="0"/>
                <wp:positionH relativeFrom="column">
                  <wp:posOffset>232161</wp:posOffset>
                </wp:positionH>
                <wp:positionV relativeFrom="paragraph">
                  <wp:posOffset>131445</wp:posOffset>
                </wp:positionV>
                <wp:extent cx="934720" cy="349200"/>
                <wp:effectExtent l="0" t="0" r="5080" b="0"/>
                <wp:wrapNone/>
                <wp:docPr id="16" name="Rectangle 16"/>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CD8443F"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ACC1\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CA99D" id="Rectangle 16" o:spid="_x0000_s1027" style="position:absolute;left:0;text-align:left;margin-left:18.3pt;margin-top:10.35pt;width:73.6pt;height: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" fillcolor="white [3212]" stroked="f" strokeweight="2pt">
                <v:textbox>
                  <w:txbxContent>
                    <w:p w14:paraId="0CD8443F"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ACC1\</w:t>
                      </w:r>
                    </w:p>
                  </w:txbxContent>
                </v:textbox>
              </v:rect>
            </w:pict>
          </mc:Fallback>
        </mc:AlternateContent>
      </w:r>
      <w:r w:rsidRPr="00482C54">
        <w:rPr>
          <w:rFonts w:ascii="Arial" w:hAnsi="Arial" w:cs="Arial"/>
          <w:sz w:val="20"/>
          <w:szCs w:val="20"/>
        </w:rPr>
        <w:t>Firma</w:t>
      </w:r>
    </w:p>
    <w:p w14:paraId="20C4CBE8" w14:textId="77777777" w:rsidR="00C64729" w:rsidRPr="00482C54" w:rsidRDefault="00C64729" w:rsidP="00C64729">
      <w:pPr>
        <w:pStyle w:val="Heading2"/>
        <w:ind w:left="284"/>
        <w:rPr>
          <w:rFonts w:ascii="Arial" w:hAnsi="Arial" w:cs="Arial"/>
          <w:sz w:val="20"/>
          <w:szCs w:val="20"/>
        </w:rPr>
      </w:pPr>
    </w:p>
    <w:p w14:paraId="38CF3BF7" w14:textId="77777777" w:rsidR="00C64729" w:rsidRPr="00287945" w:rsidRDefault="00C64729" w:rsidP="00C64729">
      <w:pPr>
        <w:pStyle w:val="BodyText"/>
        <w:spacing w:before="94" w:line="242" w:lineRule="auto"/>
        <w:ind w:right="188" w:firstLine="284"/>
        <w:rPr>
          <w:lang w:val="es-UY"/>
        </w:rPr>
      </w:pPr>
      <w:r w:rsidRPr="00773820">
        <w:rPr>
          <w:lang w:val="es-UY"/>
        </w:rPr>
        <w:t>___________________</w:t>
      </w:r>
      <w:r>
        <w:rPr>
          <w:lang w:val="es-UY"/>
        </w:rPr>
        <w:t>__________________________</w:t>
      </w:r>
    </w:p>
    <w:p w14:paraId="013C492A" w14:textId="77777777" w:rsidR="00C64729" w:rsidRPr="00D62782" w:rsidRDefault="00C64729" w:rsidP="00C64729">
      <w:pPr>
        <w:spacing w:line="239" w:lineRule="exact"/>
        <w:ind w:left="284"/>
        <w:rPr>
          <w:sz w:val="20"/>
          <w:szCs w:val="20"/>
        </w:rPr>
      </w:pPr>
      <w:r w:rsidRPr="00482C54">
        <w:rPr>
          <w:sz w:val="20"/>
          <w:szCs w:val="20"/>
        </w:rPr>
        <w:t>Aclaración</w:t>
      </w:r>
      <w:r>
        <w:rPr>
          <w:sz w:val="20"/>
          <w:szCs w:val="20"/>
        </w:rPr>
        <w:t xml:space="preserve"> </w:t>
      </w:r>
      <w:r>
        <w:rPr>
          <w:lang w:val="en-GB"/>
        </w:rPr>
        <w:t xml:space="preserve">del </w:t>
      </w:r>
      <w:proofErr w:type="spellStart"/>
      <w:r>
        <w:rPr>
          <w:lang w:val="en-GB"/>
        </w:rPr>
        <w:t>firmante</w:t>
      </w:r>
      <w:proofErr w:type="spellEnd"/>
    </w:p>
    <w:p w14:paraId="00CF8490" w14:textId="77777777" w:rsidR="00C64729" w:rsidRPr="00773820" w:rsidRDefault="00C64729" w:rsidP="00C64729">
      <w:pPr>
        <w:pStyle w:val="BodyText"/>
        <w:spacing w:before="94" w:line="242" w:lineRule="auto"/>
        <w:ind w:left="284" w:right="188"/>
        <w:rPr>
          <w:lang w:val="es-UY"/>
        </w:rPr>
      </w:pPr>
      <w:r>
        <w:rPr>
          <w:noProof/>
        </w:rPr>
        <mc:AlternateContent>
          <mc:Choice Requires="wps">
            <w:drawing>
              <wp:anchor distT="0" distB="0" distL="114300" distR="114300" simplePos="0" relativeHeight="251704320" behindDoc="0" locked="0" layoutInCell="1" allowOverlap="1" wp14:anchorId="43DFEACB" wp14:editId="003F3CE0">
                <wp:simplePos x="0" y="0"/>
                <wp:positionH relativeFrom="column">
                  <wp:posOffset>232829</wp:posOffset>
                </wp:positionH>
                <wp:positionV relativeFrom="paragraph">
                  <wp:posOffset>22711</wp:posOffset>
                </wp:positionV>
                <wp:extent cx="934720" cy="349200"/>
                <wp:effectExtent l="0" t="0" r="5080" b="0"/>
                <wp:wrapNone/>
                <wp:docPr id="25" name="Rectangle 25"/>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5FBED8BC"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RegID</w:t>
                            </w:r>
                            <w:r w:rsidRPr="00287945">
                              <w:rPr>
                                <w:color w:val="FFFFFF" w:themeColor="background1"/>
                              </w:rPr>
                              <w:t>1</w:t>
                            </w:r>
                            <w:r w:rsidRPr="00287945">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FEACB" id="Rectangle 25" o:spid="_x0000_s1028" style="position:absolute;left:0;text-align:left;margin-left:18.35pt;margin-top:1.8pt;width:73.6pt;height: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" fillcolor="white [3212]" stroked="f" strokeweight="2pt">
                <v:textbox>
                  <w:txbxContent>
                    <w:p w14:paraId="5FBED8BC"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RegID</w:t>
                      </w:r>
                      <w:r w:rsidRPr="00287945">
                        <w:rPr>
                          <w:color w:val="FFFFFF" w:themeColor="background1"/>
                        </w:rPr>
                        <w:t>1</w:t>
                      </w:r>
                      <w:r w:rsidRPr="00287945">
                        <w:rPr>
                          <w:color w:val="FFFFFF" w:themeColor="background1"/>
                          <w:sz w:val="24"/>
                          <w:szCs w:val="24"/>
                        </w:rPr>
                        <w:t>\</w:t>
                      </w:r>
                    </w:p>
                  </w:txbxContent>
                </v:textbox>
              </v:rect>
            </w:pict>
          </mc:Fallback>
        </mc:AlternateContent>
      </w:r>
      <w:r w:rsidRPr="00773820">
        <w:rPr>
          <w:lang w:val="es-UY"/>
        </w:rPr>
        <w:tab/>
      </w:r>
    </w:p>
    <w:p w14:paraId="341D338C" w14:textId="77777777" w:rsidR="00C64729" w:rsidRPr="00773820" w:rsidRDefault="00C64729" w:rsidP="00C64729">
      <w:pPr>
        <w:pStyle w:val="BodyText"/>
        <w:spacing w:before="94" w:line="242" w:lineRule="auto"/>
        <w:ind w:right="188" w:firstLine="284"/>
        <w:rPr>
          <w:lang w:val="es-UY"/>
        </w:rPr>
      </w:pPr>
      <w:r w:rsidRPr="00773820">
        <w:rPr>
          <w:lang w:val="es-UY"/>
        </w:rPr>
        <w:t>___________________</w:t>
      </w:r>
      <w:r>
        <w:rPr>
          <w:lang w:val="es-UY"/>
        </w:rPr>
        <w:t>__________________________</w:t>
      </w:r>
    </w:p>
    <w:p w14:paraId="5F4F5FC7" w14:textId="4D0C2911" w:rsidR="00C64729" w:rsidRPr="00317185" w:rsidRDefault="00C64729" w:rsidP="00C64729">
      <w:pPr>
        <w:spacing w:line="239" w:lineRule="exact"/>
        <w:ind w:left="284"/>
        <w:rPr>
          <w:sz w:val="20"/>
          <w:szCs w:val="20"/>
          <w:lang w:val="en-GB"/>
        </w:rPr>
      </w:pPr>
      <w:r w:rsidRPr="00317185">
        <w:rPr>
          <w:sz w:val="20"/>
          <w:szCs w:val="20"/>
          <w:lang w:val="en-GB"/>
        </w:rPr>
        <w:t>RU</w:t>
      </w:r>
      <w:r w:rsidR="00785E1F">
        <w:rPr>
          <w:sz w:val="20"/>
          <w:szCs w:val="20"/>
          <w:lang w:val="en-GB"/>
        </w:rPr>
        <w:t>C o Cl</w:t>
      </w:r>
      <w:r w:rsidRPr="00317185">
        <w:rPr>
          <w:sz w:val="20"/>
          <w:szCs w:val="20"/>
          <w:lang w:val="en-GB"/>
        </w:rPr>
        <w:t xml:space="preserve"> del</w:t>
      </w:r>
      <w:r w:rsidR="00785E1F">
        <w:rPr>
          <w:sz w:val="20"/>
          <w:szCs w:val="20"/>
          <w:lang w:val="en-GB"/>
        </w:rPr>
        <w:t xml:space="preserve"> </w:t>
      </w:r>
      <w:proofErr w:type="spellStart"/>
      <w:r w:rsidR="00785E1F">
        <w:rPr>
          <w:sz w:val="20"/>
          <w:szCs w:val="20"/>
          <w:lang w:val="en-GB"/>
        </w:rPr>
        <w:t>f</w:t>
      </w:r>
      <w:r w:rsidRPr="00317185">
        <w:rPr>
          <w:sz w:val="20"/>
          <w:szCs w:val="20"/>
          <w:lang w:val="en-GB"/>
        </w:rPr>
        <w:t>irmante</w:t>
      </w:r>
      <w:proofErr w:type="spellEnd"/>
    </w:p>
    <w:p w14:paraId="031A45A7" w14:textId="77777777" w:rsidR="00C64729" w:rsidRPr="00773820" w:rsidRDefault="00C64729" w:rsidP="00C64729">
      <w:pPr>
        <w:pStyle w:val="BodyText"/>
        <w:spacing w:before="94" w:line="242" w:lineRule="auto"/>
        <w:ind w:left="284" w:right="188"/>
        <w:rPr>
          <w:lang w:val="es-UY"/>
        </w:rPr>
      </w:pPr>
      <w:r>
        <w:rPr>
          <w:noProof/>
        </w:rPr>
        <mc:AlternateContent>
          <mc:Choice Requires="wps">
            <w:drawing>
              <wp:anchor distT="0" distB="0" distL="114300" distR="114300" simplePos="0" relativeHeight="251705344" behindDoc="0" locked="0" layoutInCell="1" allowOverlap="1" wp14:anchorId="150F09A9" wp14:editId="7CF25948">
                <wp:simplePos x="0" y="0"/>
                <wp:positionH relativeFrom="column">
                  <wp:posOffset>236165</wp:posOffset>
                </wp:positionH>
                <wp:positionV relativeFrom="paragraph">
                  <wp:posOffset>64135</wp:posOffset>
                </wp:positionV>
                <wp:extent cx="771277" cy="310101"/>
                <wp:effectExtent l="0" t="0" r="3810" b="0"/>
                <wp:wrapNone/>
                <wp:docPr id="26" name="Rectangle 26"/>
                <wp:cNvGraphicFramePr/>
                <a:graphic xmlns:a="http://schemas.openxmlformats.org/drawingml/2006/main">
                  <a:graphicData uri="http://schemas.microsoft.com/office/word/2010/wordprocessingShape">
                    <wps:wsp>
                      <wps:cNvSpPr/>
                      <wps:spPr>
                        <a:xfrm>
                          <a:off x="0" y="0"/>
                          <a:ext cx="771277" cy="310101"/>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378D98D0"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DNI</w:t>
                            </w:r>
                            <w:r w:rsidRPr="00287945">
                              <w:rPr>
                                <w:color w:val="FFFFFF" w:themeColor="background1"/>
                              </w:rPr>
                              <w:t>1</w:t>
                            </w:r>
                            <w:r w:rsidRPr="00287945">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F09A9" id="Rectangle 26" o:spid="_x0000_s1029" style="position:absolute;left:0;text-align:left;margin-left:18.6pt;margin-top:5.05pt;width:60.75pt;height:2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" fillcolor="white [3212]" stroked="f" strokeweight="2pt">
                <v:textbox>
                  <w:txbxContent>
                    <w:p w14:paraId="378D98D0"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DNI</w:t>
                      </w:r>
                      <w:r w:rsidRPr="00287945">
                        <w:rPr>
                          <w:color w:val="FFFFFF" w:themeColor="background1"/>
                        </w:rPr>
                        <w:t>1</w:t>
                      </w:r>
                      <w:r w:rsidRPr="00287945">
                        <w:rPr>
                          <w:color w:val="FFFFFF" w:themeColor="background1"/>
                          <w:sz w:val="24"/>
                          <w:szCs w:val="24"/>
                        </w:rPr>
                        <w:t>\</w:t>
                      </w:r>
                    </w:p>
                  </w:txbxContent>
                </v:textbox>
              </v:rect>
            </w:pict>
          </mc:Fallback>
        </mc:AlternateContent>
      </w:r>
      <w:r w:rsidRPr="00773820">
        <w:rPr>
          <w:lang w:val="es-UY"/>
        </w:rPr>
        <w:tab/>
      </w:r>
    </w:p>
    <w:p w14:paraId="21EEC620" w14:textId="77777777" w:rsidR="00C64729" w:rsidRPr="00773820" w:rsidRDefault="00C64729" w:rsidP="00C64729">
      <w:pPr>
        <w:pStyle w:val="BodyText"/>
        <w:spacing w:before="94" w:line="242" w:lineRule="auto"/>
        <w:ind w:left="284" w:right="188"/>
        <w:rPr>
          <w:lang w:val="es-UY"/>
        </w:rPr>
      </w:pPr>
      <w:r w:rsidRPr="00773820">
        <w:rPr>
          <w:lang w:val="es-UY"/>
        </w:rPr>
        <w:t>___________________</w:t>
      </w:r>
      <w:r>
        <w:rPr>
          <w:lang w:val="es-UY"/>
        </w:rPr>
        <w:t>__________________________</w:t>
      </w:r>
    </w:p>
    <w:p w14:paraId="603384C7" w14:textId="77777777" w:rsidR="00C64729" w:rsidRPr="00317185" w:rsidRDefault="00C64729" w:rsidP="00C64729">
      <w:pPr>
        <w:spacing w:line="239" w:lineRule="exact"/>
        <w:ind w:left="284"/>
        <w:rPr>
          <w:sz w:val="20"/>
          <w:szCs w:val="20"/>
          <w:lang w:val="en-GB"/>
        </w:rPr>
      </w:pPr>
      <w:r w:rsidRPr="00317185">
        <w:rPr>
          <w:sz w:val="20"/>
          <w:szCs w:val="20"/>
          <w:lang w:val="en-GB"/>
        </w:rPr>
        <w:t xml:space="preserve">Calidad </w:t>
      </w:r>
      <w:proofErr w:type="spellStart"/>
      <w:r w:rsidRPr="00317185">
        <w:rPr>
          <w:sz w:val="20"/>
          <w:szCs w:val="20"/>
          <w:lang w:val="en-GB"/>
        </w:rPr>
        <w:t>en</w:t>
      </w:r>
      <w:proofErr w:type="spellEnd"/>
      <w:r w:rsidRPr="00317185">
        <w:rPr>
          <w:sz w:val="20"/>
          <w:szCs w:val="20"/>
          <w:lang w:val="en-GB"/>
        </w:rPr>
        <w:t xml:space="preserve"> que </w:t>
      </w:r>
      <w:proofErr w:type="spellStart"/>
      <w:r w:rsidRPr="00317185">
        <w:rPr>
          <w:sz w:val="20"/>
          <w:szCs w:val="20"/>
          <w:lang w:val="en-GB"/>
        </w:rPr>
        <w:t>firma</w:t>
      </w:r>
      <w:proofErr w:type="spellEnd"/>
      <w:r w:rsidRPr="00317185">
        <w:rPr>
          <w:sz w:val="20"/>
          <w:szCs w:val="20"/>
          <w:lang w:val="en-GB"/>
        </w:rPr>
        <w:t xml:space="preserve"> (director, </w:t>
      </w:r>
      <w:proofErr w:type="spellStart"/>
      <w:r w:rsidRPr="00317185">
        <w:rPr>
          <w:sz w:val="20"/>
          <w:szCs w:val="20"/>
          <w:lang w:val="en-GB"/>
        </w:rPr>
        <w:t>representante</w:t>
      </w:r>
      <w:proofErr w:type="spellEnd"/>
      <w:r w:rsidRPr="00317185">
        <w:rPr>
          <w:sz w:val="20"/>
          <w:szCs w:val="20"/>
          <w:lang w:val="en-GB"/>
        </w:rPr>
        <w:t xml:space="preserve">, </w:t>
      </w:r>
      <w:proofErr w:type="spellStart"/>
      <w:r w:rsidRPr="00317185">
        <w:rPr>
          <w:sz w:val="20"/>
          <w:szCs w:val="20"/>
          <w:lang w:val="en-GB"/>
        </w:rPr>
        <w:t>apoderado</w:t>
      </w:r>
      <w:proofErr w:type="spellEnd"/>
      <w:r w:rsidRPr="00317185">
        <w:rPr>
          <w:sz w:val="20"/>
          <w:szCs w:val="20"/>
          <w:lang w:val="en-GB"/>
        </w:rPr>
        <w:t>)</w:t>
      </w:r>
    </w:p>
    <w:p w14:paraId="4BBE4603" w14:textId="77777777" w:rsidR="00C64729" w:rsidRDefault="00C64729" w:rsidP="00323E88">
      <w:pPr>
        <w:pStyle w:val="BodyText"/>
        <w:spacing w:before="196" w:line="242" w:lineRule="auto"/>
        <w:ind w:left="122" w:right="307"/>
      </w:pPr>
    </w:p>
    <w:p w14:paraId="4A2DA8EE" w14:textId="56FAA687" w:rsidR="00D62782" w:rsidRDefault="00D62782">
      <w:pPr>
        <w:rPr>
          <w:sz w:val="20"/>
          <w:szCs w:val="20"/>
          <w:lang w:val="es-UY"/>
        </w:rPr>
      </w:pPr>
      <w:r>
        <w:rPr>
          <w:lang w:val="es-UY"/>
        </w:rPr>
        <w:br w:type="page"/>
      </w:r>
    </w:p>
    <w:p w14:paraId="132F9388" w14:textId="6EE6DFEC" w:rsidR="00D62782" w:rsidRPr="00B33224" w:rsidRDefault="00D62782" w:rsidP="0033462E">
      <w:pPr>
        <w:jc w:val="center"/>
        <w:rPr>
          <w:rFonts w:asciiTheme="minorHAnsi" w:hAnsiTheme="minorHAnsi"/>
          <w:b/>
          <w:lang w:val="pt-BR"/>
        </w:rPr>
      </w:pPr>
      <w:r w:rsidRPr="00B33224">
        <w:rPr>
          <w:rFonts w:asciiTheme="minorHAnsi" w:hAnsiTheme="minorHAnsi"/>
          <w:b/>
          <w:lang w:val="pt-BR"/>
        </w:rPr>
        <w:lastRenderedPageBreak/>
        <w:t>ANEXO I</w:t>
      </w:r>
    </w:p>
    <w:p w14:paraId="73AADBD9" w14:textId="77777777" w:rsidR="00D62782" w:rsidRPr="00B33224" w:rsidRDefault="00D62782" w:rsidP="00D62782">
      <w:pPr>
        <w:jc w:val="center"/>
        <w:rPr>
          <w:rFonts w:asciiTheme="minorHAnsi" w:hAnsiTheme="minorHAnsi"/>
          <w:b/>
          <w:lang w:val="es-UY"/>
        </w:rPr>
      </w:pPr>
      <w:r w:rsidRPr="00B33224">
        <w:rPr>
          <w:rFonts w:asciiTheme="minorHAnsi" w:hAnsiTheme="minorHAnsi"/>
          <w:b/>
          <w:lang w:val="es-UY"/>
        </w:rPr>
        <w:t xml:space="preserve">DATOS DE LA CUENTA BANCARIA </w:t>
      </w:r>
    </w:p>
    <w:p w14:paraId="58202A27" w14:textId="3AA91647" w:rsidR="00D62782" w:rsidRDefault="00D62782" w:rsidP="00354D6D">
      <w:pPr>
        <w:pStyle w:val="BodyText"/>
        <w:spacing w:before="94" w:line="242" w:lineRule="auto"/>
        <w:ind w:right="188"/>
        <w:rPr>
          <w:lang w:val="es-UY"/>
        </w:rPr>
      </w:pPr>
    </w:p>
    <w:tbl>
      <w:tblPr>
        <w:tblStyle w:val="TableGrid"/>
        <w:tblW w:w="10489" w:type="dxa"/>
        <w:tblInd w:w="279" w:type="dxa"/>
        <w:tblLook w:val="04A0" w:firstRow="1" w:lastRow="0" w:firstColumn="1" w:lastColumn="0" w:noHBand="0" w:noVBand="1"/>
      </w:tblPr>
      <w:tblGrid>
        <w:gridCol w:w="3118"/>
        <w:gridCol w:w="3544"/>
        <w:gridCol w:w="3827"/>
      </w:tblGrid>
      <w:tr w:rsidR="00354D6D" w14:paraId="2BD90B9B" w14:textId="77777777" w:rsidTr="0033462E">
        <w:tc>
          <w:tcPr>
            <w:tcW w:w="3118" w:type="dxa"/>
          </w:tcPr>
          <w:p w14:paraId="2D72513B" w14:textId="33212762" w:rsidR="00354D6D" w:rsidRDefault="00C64729" w:rsidP="00D33114">
            <w:pPr>
              <w:pStyle w:val="BodyText"/>
              <w:spacing w:before="94" w:line="360" w:lineRule="auto"/>
              <w:ind w:right="188"/>
              <w:rPr>
                <w:lang w:val="es-UY"/>
              </w:rPr>
            </w:pPr>
            <w:r w:rsidRPr="00A767C3">
              <w:rPr>
                <w:rFonts w:ascii="Calibri" w:eastAsia="Times New Roman" w:hAnsi="Calibri" w:cs="Calibri"/>
                <w:b/>
                <w:bCs/>
                <w:color w:val="000000"/>
                <w:lang w:val="es-UY" w:eastAsia="es-UY"/>
              </w:rPr>
              <w:t>Banco Beneficiario</w:t>
            </w:r>
          </w:p>
        </w:tc>
        <w:tc>
          <w:tcPr>
            <w:tcW w:w="7371" w:type="dxa"/>
            <w:gridSpan w:val="2"/>
          </w:tcPr>
          <w:p w14:paraId="15A3113D" w14:textId="1BA04617" w:rsidR="00354D6D" w:rsidRPr="008D40AF" w:rsidRDefault="00354D6D" w:rsidP="00D33114">
            <w:pPr>
              <w:pStyle w:val="BodyText"/>
              <w:spacing w:before="94" w:line="360" w:lineRule="auto"/>
              <w:ind w:right="188"/>
              <w:rPr>
                <w:color w:val="FFFFFF" w:themeColor="background1"/>
                <w:lang w:val="es-UY"/>
              </w:rPr>
            </w:pPr>
            <w:r w:rsidRPr="008D40AF">
              <w:rPr>
                <w:rFonts w:asciiTheme="minorHAnsi" w:eastAsiaTheme="minorHAnsi" w:hAnsiTheme="minorHAnsi" w:cstheme="minorBidi"/>
                <w:color w:val="FFFFFF" w:themeColor="background1"/>
                <w:lang w:val="es-AR" w:eastAsia="en-US" w:bidi="ar-SA"/>
              </w:rPr>
              <w:t>\BANCO1\</w:t>
            </w:r>
          </w:p>
        </w:tc>
      </w:tr>
      <w:tr w:rsidR="00C64729" w14:paraId="3B3591B6" w14:textId="77777777" w:rsidTr="0033462E">
        <w:tc>
          <w:tcPr>
            <w:tcW w:w="3118" w:type="dxa"/>
          </w:tcPr>
          <w:p w14:paraId="13F05C34" w14:textId="22D72312" w:rsidR="00C64729" w:rsidRPr="00A767C3" w:rsidRDefault="00C64729" w:rsidP="00C64729">
            <w:pPr>
              <w:pStyle w:val="BodyText"/>
              <w:spacing w:before="94" w:line="360" w:lineRule="auto"/>
              <w:ind w:right="188"/>
              <w:rPr>
                <w:rFonts w:ascii="Calibri" w:eastAsia="Times New Roman" w:hAnsi="Calibri" w:cs="Calibri"/>
                <w:b/>
                <w:bCs/>
                <w:color w:val="000000"/>
                <w:lang w:val="es-UY" w:eastAsia="es-UY"/>
              </w:rPr>
            </w:pPr>
            <w:r w:rsidRPr="00A767C3">
              <w:rPr>
                <w:rFonts w:ascii="Calibri" w:eastAsia="Times New Roman" w:hAnsi="Calibri" w:cs="Calibri"/>
                <w:b/>
                <w:bCs/>
                <w:color w:val="000000"/>
                <w:lang w:val="es-UY" w:eastAsia="es-UY"/>
              </w:rPr>
              <w:t>Titular de la cuenta</w:t>
            </w:r>
          </w:p>
        </w:tc>
        <w:tc>
          <w:tcPr>
            <w:tcW w:w="7371" w:type="dxa"/>
            <w:gridSpan w:val="2"/>
          </w:tcPr>
          <w:p w14:paraId="070DE5CD" w14:textId="64B17497" w:rsidR="00C64729" w:rsidRPr="008D40AF" w:rsidRDefault="00C64729" w:rsidP="00C64729">
            <w:pPr>
              <w:pStyle w:val="BodyText"/>
              <w:spacing w:before="94" w:line="360" w:lineRule="auto"/>
              <w:ind w:right="188"/>
              <w:rPr>
                <w:rFonts w:asciiTheme="minorHAnsi" w:eastAsiaTheme="minorHAnsi" w:hAnsiTheme="minorHAnsi" w:cstheme="minorBidi"/>
                <w:color w:val="FFFFFF" w:themeColor="background1"/>
                <w:lang w:val="es-AR" w:eastAsia="en-US" w:bidi="ar-SA"/>
              </w:rPr>
            </w:pPr>
            <w:r w:rsidRPr="008D40AF">
              <w:rPr>
                <w:rFonts w:asciiTheme="minorHAnsi" w:eastAsiaTheme="minorHAnsi" w:hAnsiTheme="minorHAnsi" w:cstheme="minorBidi"/>
                <w:color w:val="FFFFFF" w:themeColor="background1"/>
                <w:lang w:val="es-AR" w:eastAsia="en-US" w:bidi="ar-SA"/>
              </w:rPr>
              <w:t>\TITULAR1\</w:t>
            </w:r>
          </w:p>
        </w:tc>
      </w:tr>
      <w:tr w:rsidR="00C64729" w14:paraId="4033BE76" w14:textId="77777777" w:rsidTr="0033462E">
        <w:tc>
          <w:tcPr>
            <w:tcW w:w="3118" w:type="dxa"/>
          </w:tcPr>
          <w:p w14:paraId="7ED568FC" w14:textId="5AC8ADC3" w:rsidR="00C64729" w:rsidRPr="00A767C3" w:rsidRDefault="00C64729" w:rsidP="00C64729">
            <w:pPr>
              <w:pStyle w:val="BodyText"/>
              <w:spacing w:before="94" w:line="360" w:lineRule="auto"/>
              <w:ind w:right="188"/>
              <w:rPr>
                <w:rFonts w:ascii="Calibri" w:eastAsia="Times New Roman" w:hAnsi="Calibri" w:cs="Calibri"/>
                <w:b/>
                <w:bCs/>
                <w:color w:val="000000"/>
                <w:lang w:val="es-UY" w:eastAsia="es-UY"/>
              </w:rPr>
            </w:pPr>
            <w:r w:rsidRPr="00A767C3">
              <w:rPr>
                <w:rFonts w:ascii="Calibri" w:eastAsia="Times New Roman" w:hAnsi="Calibri" w:cs="Calibri"/>
                <w:b/>
                <w:bCs/>
                <w:color w:val="000000"/>
                <w:lang w:val="es-UY" w:eastAsia="es-UY"/>
              </w:rPr>
              <w:t>Número de Cuenta</w:t>
            </w:r>
          </w:p>
        </w:tc>
        <w:tc>
          <w:tcPr>
            <w:tcW w:w="7371" w:type="dxa"/>
            <w:gridSpan w:val="2"/>
          </w:tcPr>
          <w:p w14:paraId="5C29872D" w14:textId="6DD7F8FE" w:rsidR="00C64729" w:rsidRPr="008D40AF" w:rsidRDefault="00C64729" w:rsidP="00C64729">
            <w:pPr>
              <w:pStyle w:val="BodyText"/>
              <w:spacing w:before="94" w:line="360" w:lineRule="auto"/>
              <w:ind w:right="188"/>
              <w:rPr>
                <w:rFonts w:asciiTheme="minorHAnsi" w:eastAsiaTheme="minorHAnsi" w:hAnsiTheme="minorHAnsi" w:cstheme="minorBidi"/>
                <w:color w:val="FFFFFF" w:themeColor="background1"/>
                <w:lang w:val="es-AR" w:eastAsia="en-US" w:bidi="ar-SA"/>
              </w:rPr>
            </w:pPr>
            <w:r w:rsidRPr="008D40AF">
              <w:rPr>
                <w:rFonts w:asciiTheme="minorHAnsi" w:eastAsiaTheme="minorHAnsi" w:hAnsiTheme="minorHAnsi" w:cstheme="minorBidi"/>
                <w:color w:val="FFFFFF" w:themeColor="background1"/>
                <w:lang w:val="es-AR" w:eastAsia="en-US" w:bidi="ar-SA"/>
              </w:rPr>
              <w:t>\CUENTA1\</w:t>
            </w:r>
          </w:p>
        </w:tc>
      </w:tr>
      <w:tr w:rsidR="00785E1F" w14:paraId="2A028331" w14:textId="77777777" w:rsidTr="0033462E">
        <w:tc>
          <w:tcPr>
            <w:tcW w:w="3118" w:type="dxa"/>
          </w:tcPr>
          <w:p w14:paraId="42CD17D6" w14:textId="2DF9C7AE" w:rsidR="00785E1F" w:rsidRPr="00A767C3" w:rsidRDefault="0033462E" w:rsidP="00C64729">
            <w:pPr>
              <w:pStyle w:val="BodyText"/>
              <w:spacing w:before="94" w:line="360" w:lineRule="auto"/>
              <w:ind w:right="188"/>
              <w:rPr>
                <w:rFonts w:ascii="Calibri" w:eastAsia="Times New Roman" w:hAnsi="Calibri" w:cs="Calibri"/>
                <w:b/>
                <w:bCs/>
                <w:color w:val="000000"/>
                <w:lang w:val="es-UY" w:eastAsia="es-UY"/>
              </w:rPr>
            </w:pPr>
            <w:r>
              <w:rPr>
                <w:rFonts w:ascii="Calibri" w:eastAsia="Times New Roman" w:hAnsi="Calibri" w:cs="Calibri"/>
                <w:b/>
                <w:bCs/>
                <w:color w:val="000000"/>
                <w:lang w:val="es-UY" w:eastAsia="es-UY"/>
              </w:rPr>
              <w:t>Moneda de la Cuenta:</w:t>
            </w:r>
          </w:p>
        </w:tc>
        <w:tc>
          <w:tcPr>
            <w:tcW w:w="7371" w:type="dxa"/>
            <w:gridSpan w:val="2"/>
          </w:tcPr>
          <w:p w14:paraId="51183DAA" w14:textId="22959650" w:rsidR="00785E1F" w:rsidRPr="008D40AF" w:rsidRDefault="00F51551" w:rsidP="00C64729">
            <w:pPr>
              <w:pStyle w:val="BodyText"/>
              <w:spacing w:before="94" w:line="360" w:lineRule="auto"/>
              <w:ind w:right="188"/>
              <w:rPr>
                <w:rFonts w:asciiTheme="minorHAnsi" w:eastAsiaTheme="minorHAnsi" w:hAnsiTheme="minorHAnsi" w:cstheme="minorBidi"/>
                <w:color w:val="FFFFFF" w:themeColor="background1"/>
                <w:lang w:val="es-AR" w:eastAsia="en-US" w:bidi="ar-SA"/>
              </w:rPr>
            </w:pPr>
            <w:r w:rsidRPr="008D40AF">
              <w:rPr>
                <w:rFonts w:asciiTheme="minorHAnsi" w:eastAsiaTheme="minorHAnsi" w:hAnsiTheme="minorHAnsi" w:cstheme="minorBidi"/>
                <w:color w:val="FFFFFF" w:themeColor="background1"/>
                <w:lang w:val="es-AR" w:eastAsia="en-US" w:bidi="ar-SA"/>
              </w:rPr>
              <w:t>\Moneda</w:t>
            </w:r>
            <w:r w:rsidR="008D40AF" w:rsidRPr="008D40AF">
              <w:rPr>
                <w:rFonts w:asciiTheme="minorHAnsi" w:eastAsiaTheme="minorHAnsi" w:hAnsiTheme="minorHAnsi" w:cstheme="minorBidi"/>
                <w:color w:val="FFFFFF" w:themeColor="background1"/>
                <w:lang w:val="es-AR" w:eastAsia="en-US" w:bidi="ar-SA"/>
              </w:rPr>
              <w:t>1</w:t>
            </w:r>
            <w:r w:rsidRPr="008D40AF">
              <w:rPr>
                <w:rFonts w:asciiTheme="minorHAnsi" w:eastAsiaTheme="minorHAnsi" w:hAnsiTheme="minorHAnsi" w:cstheme="minorBidi"/>
                <w:color w:val="FFFFFF" w:themeColor="background1"/>
                <w:lang w:val="es-AR" w:eastAsia="en-US" w:bidi="ar-SA"/>
              </w:rPr>
              <w:t>\</w:t>
            </w:r>
          </w:p>
        </w:tc>
      </w:tr>
      <w:tr w:rsidR="0033462E" w14:paraId="661BCDA4" w14:textId="77777777" w:rsidTr="0033462E">
        <w:tc>
          <w:tcPr>
            <w:tcW w:w="3118" w:type="dxa"/>
          </w:tcPr>
          <w:p w14:paraId="409F06DC" w14:textId="7E68D8BD" w:rsidR="0033462E" w:rsidRDefault="0033462E" w:rsidP="00C64729">
            <w:pPr>
              <w:pStyle w:val="BodyText"/>
              <w:spacing w:before="94" w:line="360" w:lineRule="auto"/>
              <w:ind w:right="188"/>
              <w:rPr>
                <w:lang w:val="es-UY"/>
              </w:rPr>
            </w:pPr>
            <w:r w:rsidRPr="00A767C3">
              <w:rPr>
                <w:rFonts w:ascii="Calibri" w:eastAsia="Times New Roman" w:hAnsi="Calibri" w:cs="Calibri"/>
                <w:b/>
                <w:bCs/>
                <w:color w:val="000000"/>
                <w:lang w:val="es-UY" w:eastAsia="es-UY"/>
              </w:rPr>
              <w:t>Tipo de Cuenta</w:t>
            </w:r>
          </w:p>
        </w:tc>
        <w:tc>
          <w:tcPr>
            <w:tcW w:w="3544" w:type="dxa"/>
          </w:tcPr>
          <w:p w14:paraId="4CE51D6C" w14:textId="4C4444BB" w:rsidR="0033462E" w:rsidRPr="008D40AF" w:rsidRDefault="0033462E" w:rsidP="00317185">
            <w:pPr>
              <w:pStyle w:val="BodyText"/>
              <w:spacing w:before="94" w:line="242" w:lineRule="auto"/>
              <w:ind w:left="122" w:right="188"/>
              <w:rPr>
                <w:color w:val="000000" w:themeColor="text1"/>
                <w:sz w:val="18"/>
                <w:szCs w:val="18"/>
                <w:lang w:val="es-UY"/>
              </w:rPr>
            </w:pPr>
            <w:r w:rsidRPr="008D40AF">
              <w:rPr>
                <w:rFonts w:asciiTheme="minorHAnsi" w:eastAsiaTheme="minorHAnsi" w:hAnsiTheme="minorHAnsi" w:cstheme="minorBidi"/>
                <w:color w:val="FFFFFF" w:themeColor="background1"/>
                <w:sz w:val="18"/>
                <w:szCs w:val="18"/>
                <w:lang w:val="es-AR" w:eastAsia="en-US" w:bidi="ar-SA"/>
              </w:rPr>
              <w:t>\Tipo1_first\</w:t>
            </w:r>
            <w:r w:rsidRPr="008D40AF">
              <w:rPr>
                <w:rFonts w:asciiTheme="minorHAnsi" w:eastAsiaTheme="minorHAnsi" w:hAnsiTheme="minorHAnsi" w:cstheme="minorBidi"/>
                <w:b/>
                <w:bCs/>
                <w:color w:val="FFFFFF" w:themeColor="background1"/>
                <w:sz w:val="18"/>
                <w:szCs w:val="18"/>
                <w:lang w:val="es-AR" w:eastAsia="en-US" w:bidi="ar-SA"/>
              </w:rPr>
              <w:t xml:space="preserve"> </w:t>
            </w:r>
            <w:r w:rsidRPr="008D40AF">
              <w:rPr>
                <w:rFonts w:asciiTheme="minorHAnsi" w:eastAsiaTheme="minorHAnsi" w:hAnsiTheme="minorHAnsi" w:cstheme="minorBidi"/>
                <w:b/>
                <w:bCs/>
                <w:color w:val="000000" w:themeColor="text1"/>
                <w:lang w:val="es-AR" w:eastAsia="en-US" w:bidi="ar-SA"/>
              </w:rPr>
              <w:t>Cuenta Ahorro</w:t>
            </w:r>
          </w:p>
        </w:tc>
        <w:tc>
          <w:tcPr>
            <w:tcW w:w="3827" w:type="dxa"/>
          </w:tcPr>
          <w:p w14:paraId="234697DC" w14:textId="404E28A8" w:rsidR="0033462E" w:rsidRPr="008D40AF" w:rsidRDefault="0033462E" w:rsidP="00317185">
            <w:pPr>
              <w:pStyle w:val="BodyText"/>
              <w:spacing w:before="94" w:line="242" w:lineRule="auto"/>
              <w:ind w:left="122" w:right="188"/>
              <w:rPr>
                <w:color w:val="000000" w:themeColor="text1"/>
                <w:sz w:val="18"/>
                <w:szCs w:val="18"/>
                <w:lang w:val="es-UY"/>
              </w:rPr>
            </w:pPr>
            <w:r w:rsidRPr="008D40AF">
              <w:rPr>
                <w:rFonts w:asciiTheme="minorHAnsi" w:eastAsiaTheme="minorHAnsi" w:hAnsiTheme="minorHAnsi" w:cstheme="minorBidi"/>
                <w:color w:val="FFFFFF" w:themeColor="background1"/>
                <w:sz w:val="18"/>
                <w:szCs w:val="18"/>
                <w:lang w:val="es-AR" w:eastAsia="en-US" w:bidi="ar-SA"/>
              </w:rPr>
              <w:t>\Tipo1_second\</w:t>
            </w:r>
            <w:r w:rsidRPr="008D40AF">
              <w:rPr>
                <w:rFonts w:asciiTheme="minorHAnsi" w:eastAsiaTheme="minorHAnsi" w:hAnsiTheme="minorHAnsi" w:cstheme="minorBidi"/>
                <w:b/>
                <w:bCs/>
                <w:color w:val="FFFFFF" w:themeColor="background1"/>
                <w:sz w:val="18"/>
                <w:szCs w:val="18"/>
                <w:lang w:val="es-AR" w:eastAsia="en-US" w:bidi="ar-SA"/>
              </w:rPr>
              <w:t xml:space="preserve"> </w:t>
            </w:r>
            <w:r w:rsidRPr="008D40AF">
              <w:rPr>
                <w:rFonts w:asciiTheme="minorHAnsi" w:eastAsiaTheme="minorHAnsi" w:hAnsiTheme="minorHAnsi" w:cstheme="minorBidi"/>
                <w:b/>
                <w:bCs/>
                <w:color w:val="000000" w:themeColor="text1"/>
                <w:lang w:val="es-AR" w:eastAsia="en-US" w:bidi="ar-SA"/>
              </w:rPr>
              <w:t>Cuenta Corriente</w:t>
            </w:r>
          </w:p>
        </w:tc>
      </w:tr>
      <w:tr w:rsidR="00C64729" w14:paraId="4A3BE119" w14:textId="77777777" w:rsidTr="0033462E">
        <w:tc>
          <w:tcPr>
            <w:tcW w:w="3118" w:type="dxa"/>
          </w:tcPr>
          <w:p w14:paraId="75D255FF" w14:textId="5557347A" w:rsidR="00C64729" w:rsidRDefault="0033462E" w:rsidP="00C64729">
            <w:pPr>
              <w:pStyle w:val="BodyText"/>
              <w:spacing w:before="94" w:line="360" w:lineRule="auto"/>
              <w:ind w:right="188"/>
              <w:rPr>
                <w:lang w:val="es-UY"/>
              </w:rPr>
            </w:pPr>
            <w:r>
              <w:rPr>
                <w:rFonts w:ascii="Calibri" w:eastAsia="Times New Roman" w:hAnsi="Calibri" w:cs="Calibri"/>
                <w:b/>
                <w:bCs/>
                <w:color w:val="000000"/>
                <w:lang w:val="es-UY" w:eastAsia="es-UY"/>
              </w:rPr>
              <w:t>Ciudad de la Sucursal:</w:t>
            </w:r>
          </w:p>
        </w:tc>
        <w:tc>
          <w:tcPr>
            <w:tcW w:w="7371" w:type="dxa"/>
            <w:gridSpan w:val="2"/>
          </w:tcPr>
          <w:p w14:paraId="213A076F" w14:textId="0B0404DB" w:rsidR="00C64729" w:rsidRPr="008D40AF" w:rsidRDefault="00C64729" w:rsidP="00C64729">
            <w:pPr>
              <w:pStyle w:val="BodyText"/>
              <w:spacing w:before="94" w:line="360" w:lineRule="auto"/>
              <w:ind w:right="188"/>
              <w:rPr>
                <w:color w:val="FFFFFF" w:themeColor="background1"/>
                <w:lang w:val="es-UY"/>
              </w:rPr>
            </w:pPr>
            <w:r w:rsidRPr="008D40AF">
              <w:rPr>
                <w:rFonts w:asciiTheme="minorHAnsi" w:eastAsiaTheme="minorHAnsi" w:hAnsiTheme="minorHAnsi" w:cstheme="minorBidi"/>
                <w:color w:val="FFFFFF" w:themeColor="background1"/>
                <w:lang w:val="es-AR" w:eastAsia="en-US" w:bidi="ar-SA"/>
              </w:rPr>
              <w:t>\CUIT1\</w:t>
            </w:r>
          </w:p>
        </w:tc>
      </w:tr>
      <w:tr w:rsidR="0033462E" w14:paraId="33CAF3BB" w14:textId="77777777" w:rsidTr="0033462E">
        <w:tc>
          <w:tcPr>
            <w:tcW w:w="3118" w:type="dxa"/>
            <w:vAlign w:val="bottom"/>
          </w:tcPr>
          <w:p w14:paraId="7B2E9D30" w14:textId="7506F35A" w:rsidR="0033462E" w:rsidRPr="00A767C3" w:rsidRDefault="0033462E" w:rsidP="0033462E">
            <w:pPr>
              <w:pStyle w:val="BodyText"/>
              <w:spacing w:before="94"/>
              <w:ind w:right="188"/>
              <w:rPr>
                <w:rFonts w:ascii="Calibri" w:eastAsia="Times New Roman" w:hAnsi="Calibri" w:cs="Calibri"/>
                <w:b/>
                <w:bCs/>
                <w:color w:val="000000"/>
                <w:lang w:val="es-UY" w:eastAsia="es-UY"/>
              </w:rPr>
            </w:pPr>
            <w:r w:rsidRPr="00C95EBD">
              <w:rPr>
                <w:rFonts w:ascii="Calibri" w:eastAsia="Times New Roman" w:hAnsi="Calibri" w:cs="Calibri"/>
                <w:b/>
                <w:bCs/>
                <w:color w:val="000000"/>
                <w:lang w:val="es-UY" w:eastAsia="es-UY"/>
              </w:rPr>
              <w:t>Documento Legal (CI, CRT, PASAP, RUC, CRP, TDEF, SWIFT)</w:t>
            </w:r>
          </w:p>
        </w:tc>
        <w:tc>
          <w:tcPr>
            <w:tcW w:w="7371" w:type="dxa"/>
            <w:gridSpan w:val="2"/>
          </w:tcPr>
          <w:p w14:paraId="465130D3" w14:textId="781C0C60" w:rsidR="0033462E" w:rsidRPr="008D40AF" w:rsidRDefault="00F51551" w:rsidP="0033462E">
            <w:pPr>
              <w:pStyle w:val="BodyText"/>
              <w:spacing w:before="94" w:line="360" w:lineRule="auto"/>
              <w:ind w:right="188"/>
              <w:rPr>
                <w:rFonts w:asciiTheme="minorHAnsi" w:eastAsiaTheme="minorHAnsi" w:hAnsiTheme="minorHAnsi" w:cstheme="minorBidi"/>
                <w:color w:val="FFFFFF" w:themeColor="background1"/>
                <w:lang w:val="es-AR" w:eastAsia="en-US" w:bidi="ar-SA"/>
              </w:rPr>
            </w:pPr>
            <w:r w:rsidRPr="008D40AF">
              <w:rPr>
                <w:rFonts w:asciiTheme="minorHAnsi" w:eastAsiaTheme="minorHAnsi" w:hAnsiTheme="minorHAnsi" w:cstheme="minorBidi"/>
                <w:color w:val="FFFFFF" w:themeColor="background1"/>
                <w:lang w:val="es-AR" w:eastAsia="en-US" w:bidi="ar-SA"/>
              </w:rPr>
              <w:t>\Documento</w:t>
            </w:r>
            <w:r w:rsidR="008D40AF" w:rsidRPr="008D40AF">
              <w:rPr>
                <w:rFonts w:asciiTheme="minorHAnsi" w:eastAsiaTheme="minorHAnsi" w:hAnsiTheme="minorHAnsi" w:cstheme="minorBidi"/>
                <w:color w:val="FFFFFF" w:themeColor="background1"/>
                <w:lang w:val="es-AR" w:eastAsia="en-US" w:bidi="ar-SA"/>
              </w:rPr>
              <w:t>1</w:t>
            </w:r>
            <w:r w:rsidRPr="008D40AF">
              <w:rPr>
                <w:rFonts w:asciiTheme="minorHAnsi" w:eastAsiaTheme="minorHAnsi" w:hAnsiTheme="minorHAnsi" w:cstheme="minorBidi"/>
                <w:color w:val="FFFFFF" w:themeColor="background1"/>
                <w:lang w:val="es-AR" w:eastAsia="en-US" w:bidi="ar-SA"/>
              </w:rPr>
              <w:t>\</w:t>
            </w:r>
          </w:p>
        </w:tc>
      </w:tr>
    </w:tbl>
    <w:p w14:paraId="03C8624F" w14:textId="454D29D4" w:rsidR="00354D6D" w:rsidRDefault="00354D6D" w:rsidP="00317185">
      <w:pPr>
        <w:pStyle w:val="BodyText"/>
        <w:spacing w:before="94" w:line="242" w:lineRule="auto"/>
        <w:ind w:left="122" w:right="188"/>
        <w:rPr>
          <w:lang w:val="es-UY"/>
        </w:rPr>
      </w:pPr>
    </w:p>
    <w:p w14:paraId="12609258" w14:textId="77777777" w:rsidR="0033462E" w:rsidRPr="0033462E" w:rsidRDefault="0033462E" w:rsidP="0033462E">
      <w:pPr>
        <w:pStyle w:val="BodyText"/>
        <w:spacing w:before="196" w:line="242" w:lineRule="auto"/>
        <w:ind w:left="284" w:right="307"/>
        <w:rPr>
          <w:rFonts w:asciiTheme="minorHAnsi" w:hAnsiTheme="minorHAnsi"/>
        </w:rPr>
      </w:pPr>
      <w:r w:rsidRPr="0033462E">
        <w:rPr>
          <w:rFonts w:asciiTheme="minorHAnsi" w:hAnsiTheme="minorHAnsi"/>
        </w:rPr>
        <w:t>Por favor proveer imagen del documento de identidad del beneficiario o equivalente para personas jurídicas y comprobante de titularidad de la cuenta bancaria.</w:t>
      </w:r>
    </w:p>
    <w:p w14:paraId="3C4A886D" w14:textId="77777777" w:rsidR="0033462E" w:rsidRPr="00D62782" w:rsidRDefault="0033462E" w:rsidP="00317185">
      <w:pPr>
        <w:pStyle w:val="BodyText"/>
        <w:spacing w:before="94" w:line="242" w:lineRule="auto"/>
        <w:ind w:left="122" w:right="188"/>
        <w:rPr>
          <w:lang w:val="es-UY"/>
        </w:rPr>
      </w:pPr>
    </w:p>
    <w:sectPr w:rsidR="0033462E" w:rsidRPr="00D62782">
      <w:type w:val="continuous"/>
      <w:pgSz w:w="12240" w:h="15840"/>
      <w:pgMar w:top="820" w:right="580" w:bottom="280" w:left="580" w:header="720" w:footer="720" w:gutter="0"/>
      <w:pgBorders w:offsetFrom="page">
        <w:top w:val="single" w:sz="8" w:space="28" w:color="000000"/>
        <w:left w:val="single" w:sz="8" w:space="28" w:color="000000"/>
        <w:bottom w:val="single" w:sz="8" w:space="28" w:color="000000"/>
        <w:right w:val="single" w:sz="8" w:space="28"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46E5F" w14:textId="77777777" w:rsidR="008760BD" w:rsidRDefault="008760BD" w:rsidP="003753A7">
      <w:r>
        <w:separator/>
      </w:r>
    </w:p>
  </w:endnote>
  <w:endnote w:type="continuationSeparator" w:id="0">
    <w:p w14:paraId="606849EC" w14:textId="77777777" w:rsidR="008760BD" w:rsidRDefault="008760BD" w:rsidP="0037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19A12" w14:textId="77777777" w:rsidR="008760BD" w:rsidRDefault="008760BD" w:rsidP="003753A7">
      <w:r>
        <w:separator/>
      </w:r>
    </w:p>
  </w:footnote>
  <w:footnote w:type="continuationSeparator" w:id="0">
    <w:p w14:paraId="650C7AEB" w14:textId="77777777" w:rsidR="008760BD" w:rsidRDefault="008760BD" w:rsidP="00375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68"/>
    <w:rsid w:val="0001395B"/>
    <w:rsid w:val="00030634"/>
    <w:rsid w:val="00032B22"/>
    <w:rsid w:val="000458F4"/>
    <w:rsid w:val="00054DF5"/>
    <w:rsid w:val="000565A3"/>
    <w:rsid w:val="0006395B"/>
    <w:rsid w:val="00075613"/>
    <w:rsid w:val="00090520"/>
    <w:rsid w:val="000C00B3"/>
    <w:rsid w:val="000C1599"/>
    <w:rsid w:val="000C5649"/>
    <w:rsid w:val="000D1978"/>
    <w:rsid w:val="000E5295"/>
    <w:rsid w:val="00132263"/>
    <w:rsid w:val="001575AB"/>
    <w:rsid w:val="00185985"/>
    <w:rsid w:val="001A79AA"/>
    <w:rsid w:val="001C22FD"/>
    <w:rsid w:val="001E08DB"/>
    <w:rsid w:val="001E4319"/>
    <w:rsid w:val="001E60C4"/>
    <w:rsid w:val="001E62D1"/>
    <w:rsid w:val="00230424"/>
    <w:rsid w:val="00265D3D"/>
    <w:rsid w:val="002823BB"/>
    <w:rsid w:val="002A18E0"/>
    <w:rsid w:val="002C10A5"/>
    <w:rsid w:val="002C29DC"/>
    <w:rsid w:val="002D3063"/>
    <w:rsid w:val="003124CB"/>
    <w:rsid w:val="00317185"/>
    <w:rsid w:val="00323E88"/>
    <w:rsid w:val="0033462E"/>
    <w:rsid w:val="00354B24"/>
    <w:rsid w:val="00354D6D"/>
    <w:rsid w:val="00360997"/>
    <w:rsid w:val="003753A7"/>
    <w:rsid w:val="00385B4C"/>
    <w:rsid w:val="003919D7"/>
    <w:rsid w:val="00430111"/>
    <w:rsid w:val="00442B53"/>
    <w:rsid w:val="0045509A"/>
    <w:rsid w:val="00462A00"/>
    <w:rsid w:val="00482C54"/>
    <w:rsid w:val="004B0791"/>
    <w:rsid w:val="004D57B1"/>
    <w:rsid w:val="004E1E18"/>
    <w:rsid w:val="004F0AF8"/>
    <w:rsid w:val="005039B8"/>
    <w:rsid w:val="00515653"/>
    <w:rsid w:val="0053440D"/>
    <w:rsid w:val="005B14F5"/>
    <w:rsid w:val="005B7D86"/>
    <w:rsid w:val="005C09CD"/>
    <w:rsid w:val="005D25B6"/>
    <w:rsid w:val="005E1F12"/>
    <w:rsid w:val="005E236B"/>
    <w:rsid w:val="005E3B7A"/>
    <w:rsid w:val="005E4354"/>
    <w:rsid w:val="00604B13"/>
    <w:rsid w:val="00606DA5"/>
    <w:rsid w:val="00611233"/>
    <w:rsid w:val="00620843"/>
    <w:rsid w:val="00623F13"/>
    <w:rsid w:val="00665D73"/>
    <w:rsid w:val="006C2E18"/>
    <w:rsid w:val="00700DA3"/>
    <w:rsid w:val="00717E90"/>
    <w:rsid w:val="007332E6"/>
    <w:rsid w:val="00734775"/>
    <w:rsid w:val="00747773"/>
    <w:rsid w:val="00773820"/>
    <w:rsid w:val="00785E1F"/>
    <w:rsid w:val="007B607F"/>
    <w:rsid w:val="007D0076"/>
    <w:rsid w:val="007E1C8D"/>
    <w:rsid w:val="007E32F1"/>
    <w:rsid w:val="007F086E"/>
    <w:rsid w:val="007F78D9"/>
    <w:rsid w:val="008118D2"/>
    <w:rsid w:val="00847868"/>
    <w:rsid w:val="0085671B"/>
    <w:rsid w:val="008760BD"/>
    <w:rsid w:val="008A215B"/>
    <w:rsid w:val="008A70D0"/>
    <w:rsid w:val="008D40AF"/>
    <w:rsid w:val="008E086B"/>
    <w:rsid w:val="008E6CBA"/>
    <w:rsid w:val="008F39E5"/>
    <w:rsid w:val="00904C3B"/>
    <w:rsid w:val="00917565"/>
    <w:rsid w:val="00917C69"/>
    <w:rsid w:val="00951E96"/>
    <w:rsid w:val="0097142A"/>
    <w:rsid w:val="00991DBB"/>
    <w:rsid w:val="00992B91"/>
    <w:rsid w:val="00993F8F"/>
    <w:rsid w:val="009A65D2"/>
    <w:rsid w:val="009B499B"/>
    <w:rsid w:val="009B4E15"/>
    <w:rsid w:val="009D5BD4"/>
    <w:rsid w:val="009F66D4"/>
    <w:rsid w:val="00A12E84"/>
    <w:rsid w:val="00A4043A"/>
    <w:rsid w:val="00AC1A33"/>
    <w:rsid w:val="00AE750C"/>
    <w:rsid w:val="00AF7797"/>
    <w:rsid w:val="00B27BE5"/>
    <w:rsid w:val="00B33224"/>
    <w:rsid w:val="00B508CC"/>
    <w:rsid w:val="00B63BBC"/>
    <w:rsid w:val="00B863DB"/>
    <w:rsid w:val="00B94518"/>
    <w:rsid w:val="00B97290"/>
    <w:rsid w:val="00BA7F70"/>
    <w:rsid w:val="00BE0468"/>
    <w:rsid w:val="00BF5FE0"/>
    <w:rsid w:val="00C31009"/>
    <w:rsid w:val="00C45AF0"/>
    <w:rsid w:val="00C4610E"/>
    <w:rsid w:val="00C56E5F"/>
    <w:rsid w:val="00C64729"/>
    <w:rsid w:val="00C64DA4"/>
    <w:rsid w:val="00C65B2D"/>
    <w:rsid w:val="00C70CE6"/>
    <w:rsid w:val="00C713B9"/>
    <w:rsid w:val="00C819E7"/>
    <w:rsid w:val="00CB06B8"/>
    <w:rsid w:val="00CF30B3"/>
    <w:rsid w:val="00D13BF9"/>
    <w:rsid w:val="00D15835"/>
    <w:rsid w:val="00D32887"/>
    <w:rsid w:val="00D33114"/>
    <w:rsid w:val="00D62782"/>
    <w:rsid w:val="00D81BE4"/>
    <w:rsid w:val="00D95431"/>
    <w:rsid w:val="00DA2417"/>
    <w:rsid w:val="00DB532E"/>
    <w:rsid w:val="00DB74B0"/>
    <w:rsid w:val="00DD0869"/>
    <w:rsid w:val="00DE44DC"/>
    <w:rsid w:val="00E0137B"/>
    <w:rsid w:val="00E102CE"/>
    <w:rsid w:val="00E62DD4"/>
    <w:rsid w:val="00E63814"/>
    <w:rsid w:val="00E71217"/>
    <w:rsid w:val="00E836E3"/>
    <w:rsid w:val="00EA0534"/>
    <w:rsid w:val="00EA2ADA"/>
    <w:rsid w:val="00EA5AD2"/>
    <w:rsid w:val="00EC5FF4"/>
    <w:rsid w:val="00EE4CE8"/>
    <w:rsid w:val="00EF60D1"/>
    <w:rsid w:val="00F00641"/>
    <w:rsid w:val="00F23657"/>
    <w:rsid w:val="00F51551"/>
    <w:rsid w:val="00F62E0D"/>
    <w:rsid w:val="00F66676"/>
    <w:rsid w:val="00F83576"/>
    <w:rsid w:val="00F86E28"/>
    <w:rsid w:val="00FA156D"/>
    <w:rsid w:val="00FA29CC"/>
    <w:rsid w:val="00FB2C0B"/>
    <w:rsid w:val="00FB421C"/>
    <w:rsid w:val="00FF5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275F"/>
  <w15:docId w15:val="{E84F8A4E-76B4-534F-9F71-93E8DF86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Heading1">
    <w:name w:val="heading 1"/>
    <w:basedOn w:val="Normal"/>
    <w:uiPriority w:val="9"/>
    <w:qFormat/>
    <w:pPr>
      <w:spacing w:before="1"/>
      <w:ind w:left="167"/>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spacing w:line="239" w:lineRule="exact"/>
      <w:ind w:left="167"/>
      <w:outlineLvl w:val="1"/>
    </w:pPr>
    <w:rPr>
      <w:rFonts w:ascii="Times New Roman" w:eastAsia="Times New Roman" w:hAnsi="Times New Roman" w:cs="Times New Roman"/>
      <w:sz w:val="24"/>
      <w:szCs w:val="24"/>
    </w:rPr>
  </w:style>
  <w:style w:type="paragraph" w:styleId="Heading3">
    <w:name w:val="heading 3"/>
    <w:basedOn w:val="Normal"/>
    <w:uiPriority w:val="9"/>
    <w:unhideWhenUsed/>
    <w:qFormat/>
    <w:pPr>
      <w:spacing w:before="8"/>
      <w:ind w:left="197"/>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50"/>
      <w:ind w:left="52"/>
    </w:pPr>
  </w:style>
  <w:style w:type="character" w:styleId="Hyperlink">
    <w:name w:val="Hyperlink"/>
    <w:basedOn w:val="DefaultParagraphFont"/>
    <w:uiPriority w:val="99"/>
    <w:unhideWhenUsed/>
    <w:rsid w:val="00EF60D1"/>
    <w:rPr>
      <w:color w:val="0000FF" w:themeColor="hyperlink"/>
      <w:u w:val="single"/>
    </w:rPr>
  </w:style>
  <w:style w:type="character" w:styleId="UnresolvedMention">
    <w:name w:val="Unresolved Mention"/>
    <w:basedOn w:val="DefaultParagraphFont"/>
    <w:uiPriority w:val="99"/>
    <w:semiHidden/>
    <w:unhideWhenUsed/>
    <w:rsid w:val="00EF60D1"/>
    <w:rPr>
      <w:color w:val="605E5C"/>
      <w:shd w:val="clear" w:color="auto" w:fill="E1DFDD"/>
    </w:rPr>
  </w:style>
  <w:style w:type="character" w:styleId="FollowedHyperlink">
    <w:name w:val="FollowedHyperlink"/>
    <w:basedOn w:val="DefaultParagraphFont"/>
    <w:uiPriority w:val="99"/>
    <w:semiHidden/>
    <w:unhideWhenUsed/>
    <w:rsid w:val="00717E90"/>
    <w:rPr>
      <w:color w:val="800080" w:themeColor="followedHyperlink"/>
      <w:u w:val="single"/>
    </w:rPr>
  </w:style>
  <w:style w:type="table" w:styleId="TableGrid">
    <w:name w:val="Table Grid"/>
    <w:basedOn w:val="TableNormal"/>
    <w:uiPriority w:val="39"/>
    <w:rsid w:val="000E5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4B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B24"/>
    <w:rPr>
      <w:rFonts w:ascii="Times New Roman" w:eastAsia="Arial" w:hAnsi="Times New Roman" w:cs="Times New Roman"/>
      <w:sz w:val="18"/>
      <w:szCs w:val="18"/>
      <w:lang w:val="es-ES" w:eastAsia="es-ES" w:bidi="es-ES"/>
    </w:rPr>
  </w:style>
  <w:style w:type="paragraph" w:styleId="Header">
    <w:name w:val="header"/>
    <w:basedOn w:val="Normal"/>
    <w:link w:val="HeaderChar"/>
    <w:uiPriority w:val="99"/>
    <w:unhideWhenUsed/>
    <w:rsid w:val="003753A7"/>
    <w:pPr>
      <w:tabs>
        <w:tab w:val="center" w:pos="4513"/>
        <w:tab w:val="right" w:pos="9026"/>
      </w:tabs>
    </w:pPr>
  </w:style>
  <w:style w:type="character" w:customStyle="1" w:styleId="HeaderChar">
    <w:name w:val="Header Char"/>
    <w:basedOn w:val="DefaultParagraphFont"/>
    <w:link w:val="Header"/>
    <w:uiPriority w:val="99"/>
    <w:rsid w:val="003753A7"/>
    <w:rPr>
      <w:rFonts w:ascii="Arial" w:eastAsia="Arial" w:hAnsi="Arial" w:cs="Arial"/>
      <w:lang w:val="es-ES" w:eastAsia="es-ES" w:bidi="es-ES"/>
    </w:rPr>
  </w:style>
  <w:style w:type="paragraph" w:styleId="Footer">
    <w:name w:val="footer"/>
    <w:basedOn w:val="Normal"/>
    <w:link w:val="FooterChar"/>
    <w:uiPriority w:val="99"/>
    <w:unhideWhenUsed/>
    <w:rsid w:val="003753A7"/>
    <w:pPr>
      <w:tabs>
        <w:tab w:val="center" w:pos="4513"/>
        <w:tab w:val="right" w:pos="9026"/>
      </w:tabs>
    </w:pPr>
  </w:style>
  <w:style w:type="character" w:customStyle="1" w:styleId="FooterChar">
    <w:name w:val="Footer Char"/>
    <w:basedOn w:val="DefaultParagraphFont"/>
    <w:link w:val="Footer"/>
    <w:uiPriority w:val="99"/>
    <w:rsid w:val="003753A7"/>
    <w:rPr>
      <w:rFonts w:ascii="Arial" w:eastAsia="Arial" w:hAnsi="Arial" w:cs="Arial"/>
      <w:lang w:val="es-ES" w:eastAsia="es-ES" w:bidi="es-ES"/>
    </w:rPr>
  </w:style>
  <w:style w:type="paragraph" w:styleId="NormalWeb">
    <w:name w:val="Normal (Web)"/>
    <w:basedOn w:val="Normal"/>
    <w:uiPriority w:val="99"/>
    <w:semiHidden/>
    <w:unhideWhenUsed/>
    <w:rsid w:val="00785E1F"/>
    <w:pPr>
      <w:widowControl/>
      <w:autoSpaceDE/>
      <w:autoSpaceDN/>
      <w:spacing w:before="100" w:beforeAutospacing="1" w:after="100" w:afterAutospacing="1"/>
    </w:pPr>
    <w:rPr>
      <w:rFonts w:ascii="Times New Roman" w:eastAsia="Times New Roman" w:hAnsi="Times New Roman" w:cs="Times New Roman"/>
      <w:sz w:val="24"/>
      <w:szCs w:val="24"/>
      <w:lang w:val="es-UY" w:eastAsia="es-UY"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7726">
      <w:bodyDiv w:val="1"/>
      <w:marLeft w:val="0"/>
      <w:marRight w:val="0"/>
      <w:marTop w:val="0"/>
      <w:marBottom w:val="0"/>
      <w:divBdr>
        <w:top w:val="none" w:sz="0" w:space="0" w:color="auto"/>
        <w:left w:val="none" w:sz="0" w:space="0" w:color="auto"/>
        <w:bottom w:val="none" w:sz="0" w:space="0" w:color="auto"/>
        <w:right w:val="none" w:sz="0" w:space="0" w:color="auto"/>
      </w:divBdr>
    </w:div>
    <w:div w:id="400908322">
      <w:bodyDiv w:val="1"/>
      <w:marLeft w:val="0"/>
      <w:marRight w:val="0"/>
      <w:marTop w:val="0"/>
      <w:marBottom w:val="0"/>
      <w:divBdr>
        <w:top w:val="none" w:sz="0" w:space="0" w:color="auto"/>
        <w:left w:val="none" w:sz="0" w:space="0" w:color="auto"/>
        <w:bottom w:val="none" w:sz="0" w:space="0" w:color="auto"/>
        <w:right w:val="none" w:sz="0" w:space="0" w:color="auto"/>
      </w:divBdr>
    </w:div>
    <w:div w:id="402530472">
      <w:bodyDiv w:val="1"/>
      <w:marLeft w:val="0"/>
      <w:marRight w:val="0"/>
      <w:marTop w:val="0"/>
      <w:marBottom w:val="0"/>
      <w:divBdr>
        <w:top w:val="none" w:sz="0" w:space="0" w:color="auto"/>
        <w:left w:val="none" w:sz="0" w:space="0" w:color="auto"/>
        <w:bottom w:val="none" w:sz="0" w:space="0" w:color="auto"/>
        <w:right w:val="none" w:sz="0" w:space="0" w:color="auto"/>
      </w:divBdr>
    </w:div>
    <w:div w:id="484980653">
      <w:bodyDiv w:val="1"/>
      <w:marLeft w:val="0"/>
      <w:marRight w:val="0"/>
      <w:marTop w:val="0"/>
      <w:marBottom w:val="0"/>
      <w:divBdr>
        <w:top w:val="none" w:sz="0" w:space="0" w:color="auto"/>
        <w:left w:val="none" w:sz="0" w:space="0" w:color="auto"/>
        <w:bottom w:val="none" w:sz="0" w:space="0" w:color="auto"/>
        <w:right w:val="none" w:sz="0" w:space="0" w:color="auto"/>
      </w:divBdr>
    </w:div>
    <w:div w:id="912130885">
      <w:bodyDiv w:val="1"/>
      <w:marLeft w:val="0"/>
      <w:marRight w:val="0"/>
      <w:marTop w:val="0"/>
      <w:marBottom w:val="0"/>
      <w:divBdr>
        <w:top w:val="none" w:sz="0" w:space="0" w:color="auto"/>
        <w:left w:val="none" w:sz="0" w:space="0" w:color="auto"/>
        <w:bottom w:val="none" w:sz="0" w:space="0" w:color="auto"/>
        <w:right w:val="none" w:sz="0" w:space="0" w:color="auto"/>
      </w:divBdr>
    </w:div>
    <w:div w:id="1109664768">
      <w:bodyDiv w:val="1"/>
      <w:marLeft w:val="0"/>
      <w:marRight w:val="0"/>
      <w:marTop w:val="0"/>
      <w:marBottom w:val="0"/>
      <w:divBdr>
        <w:top w:val="none" w:sz="0" w:space="0" w:color="auto"/>
        <w:left w:val="none" w:sz="0" w:space="0" w:color="auto"/>
        <w:bottom w:val="none" w:sz="0" w:space="0" w:color="auto"/>
        <w:right w:val="none" w:sz="0" w:space="0" w:color="auto"/>
      </w:divBdr>
    </w:div>
    <w:div w:id="1157187302">
      <w:bodyDiv w:val="1"/>
      <w:marLeft w:val="0"/>
      <w:marRight w:val="0"/>
      <w:marTop w:val="0"/>
      <w:marBottom w:val="0"/>
      <w:divBdr>
        <w:top w:val="none" w:sz="0" w:space="0" w:color="auto"/>
        <w:left w:val="none" w:sz="0" w:space="0" w:color="auto"/>
        <w:bottom w:val="none" w:sz="0" w:space="0" w:color="auto"/>
        <w:right w:val="none" w:sz="0" w:space="0" w:color="auto"/>
      </w:divBdr>
    </w:div>
    <w:div w:id="1711420177">
      <w:bodyDiv w:val="1"/>
      <w:marLeft w:val="0"/>
      <w:marRight w:val="0"/>
      <w:marTop w:val="0"/>
      <w:marBottom w:val="0"/>
      <w:divBdr>
        <w:top w:val="none" w:sz="0" w:space="0" w:color="auto"/>
        <w:left w:val="none" w:sz="0" w:space="0" w:color="auto"/>
        <w:bottom w:val="none" w:sz="0" w:space="0" w:color="auto"/>
        <w:right w:val="none" w:sz="0" w:space="0" w:color="auto"/>
      </w:divBdr>
    </w:div>
    <w:div w:id="1730424669">
      <w:bodyDiv w:val="1"/>
      <w:marLeft w:val="0"/>
      <w:marRight w:val="0"/>
      <w:marTop w:val="0"/>
      <w:marBottom w:val="0"/>
      <w:divBdr>
        <w:top w:val="none" w:sz="0" w:space="0" w:color="auto"/>
        <w:left w:val="none" w:sz="0" w:space="0" w:color="auto"/>
        <w:bottom w:val="none" w:sz="0" w:space="0" w:color="auto"/>
        <w:right w:val="none" w:sz="0" w:space="0" w:color="auto"/>
      </w:divBdr>
    </w:div>
    <w:div w:id="2078355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edidosya.com.p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941A9-8460-4B40-8537-2C007D52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Muñoz</dc:creator>
  <cp:lastModifiedBy>Sundra Anand</cp:lastModifiedBy>
  <cp:revision>7</cp:revision>
  <dcterms:created xsi:type="dcterms:W3CDTF">2020-04-01T14:26:00Z</dcterms:created>
  <dcterms:modified xsi:type="dcterms:W3CDTF">2020-04-16T10:52:00Z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LastSaved">
    <vt:filetime>2020-01-06T00:00:00Z</vt:filetime>
  </property>
</Properties>
</file>