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8870E" w14:textId="2BAF8C8E" w:rsidR="000C00B3" w:rsidRPr="000C00B3" w:rsidRDefault="00D32887" w:rsidP="003919D7">
      <w:pPr>
        <w:ind w:right="165"/>
        <w:jc w:val="right"/>
        <w:rPr>
          <w:color w:val="000000" w:themeColor="text1"/>
          <w:lang w:val="en-US"/>
        </w:rPr>
      </w:pPr>
      <w:r>
        <w:t xml:space="preserve">Argentina, </w:t>
      </w:r>
      <w:r w:rsidR="000C00B3">
        <w:fldChar w:fldCharType="begin"/>
      </w:r>
      <w:r w:rsidR="000C00B3">
        <w:instrText xml:space="preserve"> TIME \@ "d 'de' MMMM 'de' yyyy" </w:instrText>
      </w:r>
      <w:r w:rsidR="000C00B3">
        <w:fldChar w:fldCharType="separate"/>
      </w:r>
      <w:r w:rsidR="005B14F5">
        <w:rPr>
          <w:noProof/>
        </w:rPr>
        <w:t>20 de marzo de 2020</w:t>
      </w:r>
      <w:r w:rsidR="000C00B3">
        <w:fldChar w:fldCharType="end"/>
      </w:r>
    </w:p>
    <w:p w14:paraId="7274E51C" w14:textId="77777777" w:rsidR="000C00B3" w:rsidRDefault="000C00B3" w:rsidP="000C00B3">
      <w:pPr>
        <w:spacing w:line="360" w:lineRule="auto"/>
        <w:ind w:left="-426"/>
        <w:jc w:val="center"/>
        <w:outlineLvl w:val="0"/>
        <w:rPr>
          <w:b/>
          <w:sz w:val="28"/>
          <w:szCs w:val="28"/>
          <w:u w:val="single"/>
        </w:rPr>
      </w:pPr>
    </w:p>
    <w:p w14:paraId="2C15283E" w14:textId="4C51A006" w:rsidR="000C00B3" w:rsidRPr="006771BC" w:rsidRDefault="000C00B3" w:rsidP="000C00B3">
      <w:pPr>
        <w:spacing w:line="360" w:lineRule="auto"/>
        <w:ind w:left="-426"/>
        <w:jc w:val="center"/>
        <w:outlineLvl w:val="0"/>
        <w:rPr>
          <w:b/>
          <w:sz w:val="28"/>
          <w:szCs w:val="28"/>
          <w:u w:val="single"/>
        </w:rPr>
      </w:pPr>
      <w:r w:rsidRPr="006771BC">
        <w:rPr>
          <w:b/>
          <w:sz w:val="28"/>
          <w:szCs w:val="28"/>
          <w:u w:val="single"/>
        </w:rPr>
        <w:t>SOLICITUD DE ADHESIÓN AL SISTEMA PAGOSYA</w:t>
      </w:r>
    </w:p>
    <w:p w14:paraId="244FA4D3" w14:textId="0FD300A5" w:rsidR="000C00B3" w:rsidRDefault="000C00B3" w:rsidP="0045509A">
      <w:pPr>
        <w:pStyle w:val="BodyText"/>
      </w:pPr>
    </w:p>
    <w:tbl>
      <w:tblPr>
        <w:tblStyle w:val="TableGrid"/>
        <w:tblW w:w="10489" w:type="dxa"/>
        <w:tblInd w:w="279" w:type="dxa"/>
        <w:tblLook w:val="04A0" w:firstRow="1" w:lastRow="0" w:firstColumn="1" w:lastColumn="0" w:noHBand="0" w:noVBand="1"/>
      </w:tblPr>
      <w:tblGrid>
        <w:gridCol w:w="3118"/>
        <w:gridCol w:w="7371"/>
      </w:tblGrid>
      <w:tr w:rsidR="003919D7" w14:paraId="0EAA34EC" w14:textId="77777777" w:rsidTr="003919D7">
        <w:tc>
          <w:tcPr>
            <w:tcW w:w="3118" w:type="dxa"/>
          </w:tcPr>
          <w:p w14:paraId="543D31D7" w14:textId="784932F9" w:rsidR="003919D7" w:rsidRDefault="003919D7" w:rsidP="000C1599">
            <w:pPr>
              <w:pStyle w:val="BodyText"/>
              <w:spacing w:line="360" w:lineRule="auto"/>
            </w:pPr>
            <w:r w:rsidRPr="006B347D">
              <w:rPr>
                <w:rFonts w:asciiTheme="minorHAnsi" w:eastAsiaTheme="minorHAnsi" w:hAnsiTheme="minorHAnsi" w:cstheme="minorBidi"/>
                <w:b/>
                <w:bCs/>
                <w:lang w:val="es-AR" w:eastAsia="en-US" w:bidi="ar-SA"/>
              </w:rPr>
              <w:t>Razón social</w:t>
            </w:r>
            <w:r>
              <w:rPr>
                <w:rFonts w:asciiTheme="minorHAnsi" w:eastAsiaTheme="minorHAnsi" w:hAnsiTheme="minorHAnsi" w:cstheme="minorBidi"/>
                <w:b/>
                <w:bCs/>
                <w:lang w:val="es-AR" w:eastAsia="en-US" w:bidi="ar-SA"/>
              </w:rPr>
              <w:t xml:space="preserve"> / Nombre y Apellido</w:t>
            </w:r>
            <w:r w:rsidRPr="006B347D">
              <w:rPr>
                <w:rFonts w:asciiTheme="minorHAnsi" w:eastAsiaTheme="minorHAnsi" w:hAnsiTheme="minorHAnsi" w:cstheme="minorBidi"/>
                <w:b/>
                <w:bCs/>
                <w:lang w:val="es-AR" w:eastAsia="en-US" w:bidi="ar-SA"/>
              </w:rPr>
              <w:t>:</w:t>
            </w:r>
          </w:p>
        </w:tc>
        <w:tc>
          <w:tcPr>
            <w:tcW w:w="7371" w:type="dxa"/>
          </w:tcPr>
          <w:p w14:paraId="4AADF559" w14:textId="0F9B01A4" w:rsidR="003919D7" w:rsidRDefault="00354D6D" w:rsidP="000C1599">
            <w:pPr>
              <w:pStyle w:val="BodyText"/>
              <w:spacing w:line="360" w:lineRule="auto"/>
            </w:pPr>
            <w:r w:rsidRPr="00EA1151">
              <w:rPr>
                <w:rFonts w:ascii="Times New Roman"/>
              </w:rPr>
              <w:t>&lt;&lt;</w:t>
            </w:r>
            <w:proofErr w:type="spellStart"/>
            <w:r w:rsidRPr="00EA1151">
              <w:rPr>
                <w:rFonts w:ascii="Times New Roman"/>
              </w:rPr>
              <w:t>parentAccount_Legal_Name</w:t>
            </w:r>
            <w:proofErr w:type="spellEnd"/>
            <w:r w:rsidRPr="00EA1151">
              <w:rPr>
                <w:rFonts w:ascii="Times New Roman"/>
              </w:rPr>
              <w:t>&gt;&gt;</w:t>
            </w:r>
            <w:r>
              <w:rPr>
                <w:rFonts w:ascii="Times New Roman"/>
              </w:rPr>
              <w:t xml:space="preserve"> </w:t>
            </w:r>
            <w:r w:rsidRPr="00C4610E">
              <w:rPr>
                <w:rFonts w:ascii="Times New Roman"/>
                <w:b/>
                <w:bCs/>
              </w:rPr>
              <w:t xml:space="preserve">(el </w:t>
            </w:r>
            <w:r w:rsidRPr="00C4610E">
              <w:rPr>
                <w:rFonts w:ascii="Times New Roman"/>
                <w:b/>
                <w:bCs/>
              </w:rPr>
              <w:t>“</w:t>
            </w:r>
            <w:r w:rsidRPr="00C4610E">
              <w:rPr>
                <w:rFonts w:ascii="Times New Roman"/>
                <w:b/>
                <w:bCs/>
              </w:rPr>
              <w:t>Comercio</w:t>
            </w:r>
            <w:r w:rsidRPr="00C4610E">
              <w:rPr>
                <w:rFonts w:ascii="Times New Roman"/>
                <w:b/>
                <w:bCs/>
              </w:rPr>
              <w:t>”</w:t>
            </w:r>
            <w:r w:rsidRPr="00C4610E">
              <w:rPr>
                <w:rFonts w:ascii="Times New Roman"/>
                <w:b/>
                <w:bCs/>
              </w:rPr>
              <w:t>).</w:t>
            </w:r>
          </w:p>
        </w:tc>
      </w:tr>
      <w:tr w:rsidR="003919D7" w14:paraId="52163B99" w14:textId="77777777" w:rsidTr="003919D7">
        <w:tc>
          <w:tcPr>
            <w:tcW w:w="3118" w:type="dxa"/>
          </w:tcPr>
          <w:p w14:paraId="32BCF031" w14:textId="45049A16" w:rsidR="003919D7" w:rsidRDefault="003919D7" w:rsidP="000C1599">
            <w:pPr>
              <w:pStyle w:val="BodyText"/>
              <w:spacing w:line="360" w:lineRule="auto"/>
            </w:pPr>
            <w:r>
              <w:rPr>
                <w:rFonts w:asciiTheme="minorHAnsi" w:eastAsiaTheme="minorHAnsi" w:hAnsiTheme="minorHAnsi" w:cstheme="minorBidi"/>
                <w:b/>
                <w:bCs/>
                <w:lang w:val="es-AR" w:eastAsia="en-US" w:bidi="ar-SA"/>
              </w:rPr>
              <w:t>CUIT N°:</w:t>
            </w:r>
          </w:p>
        </w:tc>
        <w:tc>
          <w:tcPr>
            <w:tcW w:w="7371" w:type="dxa"/>
          </w:tcPr>
          <w:p w14:paraId="155752F5" w14:textId="2099923F" w:rsidR="003919D7" w:rsidRDefault="00354D6D" w:rsidP="000C1599">
            <w:pPr>
              <w:pStyle w:val="BodyText"/>
              <w:spacing w:line="360" w:lineRule="auto"/>
            </w:pPr>
            <w:r>
              <w:rPr>
                <w:rFonts w:ascii="Times New Roman"/>
              </w:rPr>
              <w:t>&lt;&lt;</w:t>
            </w:r>
            <w:proofErr w:type="spellStart"/>
            <w:r w:rsidRPr="00EA1151">
              <w:rPr>
                <w:rFonts w:ascii="Times New Roman"/>
              </w:rPr>
              <w:t>parentAccount_Tax_Number</w:t>
            </w:r>
            <w:proofErr w:type="spellEnd"/>
            <w:r>
              <w:rPr>
                <w:rFonts w:ascii="Times New Roman"/>
              </w:rPr>
              <w:t>&gt;&gt;</w:t>
            </w:r>
          </w:p>
        </w:tc>
      </w:tr>
      <w:tr w:rsidR="003919D7" w14:paraId="084F1D45" w14:textId="77777777" w:rsidTr="003919D7">
        <w:tc>
          <w:tcPr>
            <w:tcW w:w="3118" w:type="dxa"/>
          </w:tcPr>
          <w:p w14:paraId="39F93812" w14:textId="7359B75A" w:rsidR="003919D7" w:rsidRDefault="003919D7" w:rsidP="000C1599">
            <w:pPr>
              <w:pStyle w:val="BodyText"/>
              <w:spacing w:line="360" w:lineRule="auto"/>
            </w:pPr>
            <w:r>
              <w:rPr>
                <w:rFonts w:asciiTheme="minorHAnsi" w:eastAsiaTheme="minorHAnsi" w:hAnsiTheme="minorHAnsi" w:cstheme="minorBidi"/>
                <w:b/>
                <w:bCs/>
                <w:lang w:val="es-AR" w:eastAsia="en-US" w:bidi="ar-SA"/>
              </w:rPr>
              <w:t>Condición frente al IVA:</w:t>
            </w:r>
          </w:p>
        </w:tc>
        <w:tc>
          <w:tcPr>
            <w:tcW w:w="7371" w:type="dxa"/>
          </w:tcPr>
          <w:p w14:paraId="28E8DC10" w14:textId="69D050E9" w:rsidR="003919D7" w:rsidRDefault="00354D6D" w:rsidP="000C1599">
            <w:pPr>
              <w:pStyle w:val="BodyText"/>
              <w:spacing w:line="360" w:lineRule="auto"/>
            </w:pPr>
            <w:r w:rsidRPr="00D32887">
              <w:rPr>
                <w:rFonts w:asciiTheme="minorHAnsi" w:eastAsiaTheme="minorHAnsi" w:hAnsiTheme="minorHAnsi" w:cstheme="minorBidi"/>
                <w:color w:val="FFFFFF" w:themeColor="background1"/>
                <w:lang w:val="es-AR" w:eastAsia="en-US" w:bidi="ar-SA"/>
              </w:rPr>
              <w:t>\IVA1\</w:t>
            </w:r>
          </w:p>
        </w:tc>
      </w:tr>
      <w:tr w:rsidR="003919D7" w14:paraId="2F3C66EF" w14:textId="77777777" w:rsidTr="003919D7">
        <w:tc>
          <w:tcPr>
            <w:tcW w:w="3118" w:type="dxa"/>
          </w:tcPr>
          <w:p w14:paraId="5E22902B" w14:textId="492271AA" w:rsidR="003919D7" w:rsidRDefault="003919D7" w:rsidP="000C1599">
            <w:pPr>
              <w:pStyle w:val="BodyText"/>
              <w:spacing w:line="360" w:lineRule="auto"/>
            </w:pPr>
            <w:r w:rsidRPr="00B14F0F">
              <w:rPr>
                <w:rFonts w:asciiTheme="minorHAnsi" w:eastAsiaTheme="minorHAnsi" w:hAnsiTheme="minorHAnsi" w:cstheme="minorBidi"/>
                <w:b/>
                <w:bCs/>
                <w:lang w:val="es-AR" w:eastAsia="en-US" w:bidi="ar-SA"/>
              </w:rPr>
              <w:t>Código de Actividad según AFIP:</w:t>
            </w:r>
          </w:p>
        </w:tc>
        <w:tc>
          <w:tcPr>
            <w:tcW w:w="7371" w:type="dxa"/>
          </w:tcPr>
          <w:p w14:paraId="6F01B2FC" w14:textId="0714D90D" w:rsidR="003919D7" w:rsidRDefault="00354D6D" w:rsidP="000C1599">
            <w:pPr>
              <w:pStyle w:val="BodyText"/>
              <w:spacing w:line="360" w:lineRule="auto"/>
            </w:pPr>
            <w:r w:rsidRPr="00D32887">
              <w:rPr>
                <w:rFonts w:asciiTheme="minorHAnsi" w:eastAsiaTheme="minorHAnsi" w:hAnsiTheme="minorHAnsi" w:cstheme="minorBidi"/>
                <w:color w:val="FFFFFF" w:themeColor="background1"/>
                <w:lang w:val="es-AR" w:eastAsia="en-US" w:bidi="ar-SA"/>
              </w:rPr>
              <w:t>\AFIP1\</w:t>
            </w:r>
          </w:p>
        </w:tc>
      </w:tr>
      <w:tr w:rsidR="003919D7" w14:paraId="4138DDE6" w14:textId="77777777" w:rsidTr="003919D7">
        <w:tc>
          <w:tcPr>
            <w:tcW w:w="3118" w:type="dxa"/>
          </w:tcPr>
          <w:p w14:paraId="3B459C31" w14:textId="51FC7CF6" w:rsidR="003919D7" w:rsidRDefault="003919D7" w:rsidP="000C1599">
            <w:pPr>
              <w:pStyle w:val="BodyText"/>
              <w:spacing w:line="360" w:lineRule="auto"/>
            </w:pPr>
            <w:r>
              <w:rPr>
                <w:rFonts w:asciiTheme="minorHAnsi" w:eastAsiaTheme="minorHAnsi" w:hAnsiTheme="minorHAnsi" w:cstheme="minorBidi"/>
                <w:b/>
                <w:bCs/>
                <w:lang w:val="es-AR" w:eastAsia="en-US" w:bidi="ar-SA"/>
              </w:rPr>
              <w:t>Actividad:</w:t>
            </w:r>
          </w:p>
        </w:tc>
        <w:tc>
          <w:tcPr>
            <w:tcW w:w="7371" w:type="dxa"/>
          </w:tcPr>
          <w:p w14:paraId="7885D492" w14:textId="23EF95B7" w:rsidR="003919D7" w:rsidRDefault="00354D6D" w:rsidP="000C1599">
            <w:pPr>
              <w:pStyle w:val="BodyText"/>
              <w:spacing w:line="360" w:lineRule="auto"/>
            </w:pPr>
            <w:r w:rsidRPr="00C4610E">
              <w:rPr>
                <w:rFonts w:asciiTheme="minorHAnsi" w:eastAsiaTheme="minorHAnsi" w:hAnsiTheme="minorHAnsi" w:cstheme="minorBidi"/>
                <w:color w:val="FFFFFF" w:themeColor="background1"/>
                <w:lang w:val="es-AR" w:eastAsia="en-US" w:bidi="ar-SA"/>
              </w:rPr>
              <w:t>\Actividad1\</w:t>
            </w:r>
          </w:p>
        </w:tc>
      </w:tr>
      <w:tr w:rsidR="003919D7" w14:paraId="148BDBD5" w14:textId="77777777" w:rsidTr="003919D7">
        <w:tc>
          <w:tcPr>
            <w:tcW w:w="3118" w:type="dxa"/>
          </w:tcPr>
          <w:p w14:paraId="3DA599F2" w14:textId="4183DC4C" w:rsidR="003919D7" w:rsidRDefault="003919D7" w:rsidP="000C1599">
            <w:pPr>
              <w:pStyle w:val="BodyText"/>
              <w:spacing w:line="360" w:lineRule="auto"/>
            </w:pPr>
            <w:r>
              <w:rPr>
                <w:rFonts w:asciiTheme="minorHAnsi" w:eastAsiaTheme="minorHAnsi" w:hAnsiTheme="minorHAnsi" w:cstheme="minorBidi"/>
                <w:b/>
                <w:bCs/>
                <w:lang w:val="es-AR" w:eastAsia="en-US" w:bidi="ar-SA"/>
              </w:rPr>
              <w:t>Domicilio:</w:t>
            </w:r>
          </w:p>
        </w:tc>
        <w:tc>
          <w:tcPr>
            <w:tcW w:w="7371" w:type="dxa"/>
          </w:tcPr>
          <w:p w14:paraId="150FA724" w14:textId="4EC2F786" w:rsidR="003919D7" w:rsidRDefault="00354D6D" w:rsidP="000C1599">
            <w:pPr>
              <w:pStyle w:val="BodyText"/>
              <w:spacing w:line="360" w:lineRule="auto"/>
            </w:pPr>
            <w:r w:rsidRPr="00EA1151">
              <w:rPr>
                <w:rFonts w:ascii="Times New Roman"/>
              </w:rPr>
              <w:t>&lt;&lt;</w:t>
            </w:r>
            <w:proofErr w:type="spellStart"/>
            <w:r w:rsidRPr="00BC423D">
              <w:rPr>
                <w:rFonts w:ascii="Times New Roman"/>
              </w:rPr>
              <w:t>billingAddressValues</w:t>
            </w:r>
            <w:r w:rsidRPr="00EA1151">
              <w:rPr>
                <w:rFonts w:ascii="Times New Roman"/>
              </w:rPr>
              <w:t>_</w:t>
            </w:r>
            <w:r w:rsidRPr="00BC423D">
              <w:rPr>
                <w:rFonts w:ascii="Times New Roman"/>
              </w:rPr>
              <w:t>FormattedAddress</w:t>
            </w:r>
            <w:proofErr w:type="spellEnd"/>
            <w:r w:rsidRPr="00EA1151">
              <w:rPr>
                <w:rFonts w:ascii="Times New Roman"/>
              </w:rPr>
              <w:t>&gt;&gt;</w:t>
            </w:r>
          </w:p>
        </w:tc>
      </w:tr>
      <w:tr w:rsidR="003919D7" w14:paraId="704E7F11" w14:textId="77777777" w:rsidTr="003919D7">
        <w:tc>
          <w:tcPr>
            <w:tcW w:w="3118" w:type="dxa"/>
          </w:tcPr>
          <w:p w14:paraId="547D465B" w14:textId="36941B41" w:rsidR="003919D7" w:rsidRDefault="003919D7" w:rsidP="000C1599">
            <w:pPr>
              <w:pStyle w:val="BodyText"/>
              <w:spacing w:line="360" w:lineRule="auto"/>
            </w:pPr>
            <w:r w:rsidRPr="0071382A">
              <w:rPr>
                <w:rFonts w:asciiTheme="minorHAnsi" w:eastAsiaTheme="minorHAnsi" w:hAnsiTheme="minorHAnsi" w:cstheme="minorBidi"/>
                <w:b/>
                <w:bCs/>
                <w:lang w:val="es-AR" w:eastAsia="en-US" w:bidi="ar-SA"/>
              </w:rPr>
              <w:t>Teléfono/ Fax:</w:t>
            </w:r>
          </w:p>
        </w:tc>
        <w:tc>
          <w:tcPr>
            <w:tcW w:w="7371" w:type="dxa"/>
          </w:tcPr>
          <w:p w14:paraId="6500F1F0" w14:textId="321AA0A7" w:rsidR="003919D7" w:rsidRDefault="00354D6D" w:rsidP="000C1599">
            <w:pPr>
              <w:pStyle w:val="BodyText"/>
              <w:spacing w:line="360" w:lineRule="auto"/>
            </w:pPr>
            <w:r w:rsidRPr="00EA1151">
              <w:rPr>
                <w:rFonts w:ascii="Times New Roman"/>
              </w:rPr>
              <w:t>&lt;&lt;</w:t>
            </w:r>
            <w:proofErr w:type="spellStart"/>
            <w:r w:rsidRPr="00EA1151">
              <w:rPr>
                <w:rFonts w:ascii="Times New Roman"/>
              </w:rPr>
              <w:t>ownerOrBillingContactValues_Phone</w:t>
            </w:r>
            <w:proofErr w:type="spellEnd"/>
            <w:r w:rsidRPr="00EA1151">
              <w:rPr>
                <w:rFonts w:ascii="Times New Roman"/>
              </w:rPr>
              <w:t>&gt;&gt;</w:t>
            </w:r>
          </w:p>
        </w:tc>
      </w:tr>
      <w:tr w:rsidR="003919D7" w14:paraId="43689307" w14:textId="77777777" w:rsidTr="003919D7">
        <w:tc>
          <w:tcPr>
            <w:tcW w:w="3118" w:type="dxa"/>
          </w:tcPr>
          <w:p w14:paraId="0E6DAB2F" w14:textId="52356A48" w:rsidR="003919D7" w:rsidRDefault="003919D7" w:rsidP="000C1599">
            <w:pPr>
              <w:pStyle w:val="BodyText"/>
              <w:spacing w:line="360" w:lineRule="auto"/>
            </w:pPr>
            <w:r>
              <w:rPr>
                <w:rFonts w:asciiTheme="minorHAnsi" w:eastAsiaTheme="minorHAnsi" w:hAnsiTheme="minorHAnsi" w:cstheme="minorBidi"/>
                <w:b/>
                <w:bCs/>
                <w:lang w:val="es-AR" w:eastAsia="en-US" w:bidi="ar-SA"/>
              </w:rPr>
              <w:t>Correo electrónico:</w:t>
            </w:r>
          </w:p>
        </w:tc>
        <w:tc>
          <w:tcPr>
            <w:tcW w:w="7371" w:type="dxa"/>
          </w:tcPr>
          <w:p w14:paraId="204CF53B" w14:textId="6B6E4EB1" w:rsidR="003919D7" w:rsidRDefault="00354D6D" w:rsidP="000C1599">
            <w:pPr>
              <w:pStyle w:val="BodyText"/>
              <w:spacing w:line="360" w:lineRule="auto"/>
            </w:pPr>
            <w:r w:rsidRPr="00EA1151">
              <w:rPr>
                <w:rFonts w:ascii="Times New Roman"/>
              </w:rPr>
              <w:t>&lt;&lt;</w:t>
            </w:r>
            <w:proofErr w:type="spellStart"/>
            <w:r w:rsidRPr="00EA1151">
              <w:rPr>
                <w:rFonts w:ascii="Times New Roman"/>
              </w:rPr>
              <w:t>ownerOrBillingContactValues_Email</w:t>
            </w:r>
            <w:proofErr w:type="spellEnd"/>
            <w:r w:rsidRPr="00EA1151">
              <w:rPr>
                <w:rFonts w:ascii="Times New Roman"/>
              </w:rPr>
              <w:t>&gt;&gt;</w:t>
            </w:r>
          </w:p>
        </w:tc>
      </w:tr>
      <w:tr w:rsidR="003919D7" w14:paraId="3230EE1E" w14:textId="77777777" w:rsidTr="003919D7">
        <w:tc>
          <w:tcPr>
            <w:tcW w:w="3118" w:type="dxa"/>
          </w:tcPr>
          <w:p w14:paraId="4A37F0A6" w14:textId="788FF997" w:rsidR="003919D7" w:rsidRDefault="003919D7" w:rsidP="000C1599">
            <w:pPr>
              <w:pStyle w:val="BodyText"/>
              <w:spacing w:line="360" w:lineRule="auto"/>
              <w:rPr>
                <w:rFonts w:asciiTheme="minorHAnsi" w:eastAsiaTheme="minorHAnsi" w:hAnsiTheme="minorHAnsi" w:cstheme="minorBidi"/>
                <w:b/>
                <w:bCs/>
                <w:lang w:val="es-AR" w:eastAsia="en-US" w:bidi="ar-SA"/>
              </w:rPr>
            </w:pPr>
            <w:r>
              <w:rPr>
                <w:rFonts w:asciiTheme="minorHAnsi" w:eastAsiaTheme="minorHAnsi" w:hAnsiTheme="minorHAnsi" w:cstheme="minorBidi"/>
                <w:b/>
                <w:bCs/>
                <w:lang w:val="es-AR" w:eastAsia="en-US" w:bidi="ar-SA"/>
              </w:rPr>
              <w:t>Pagina Web:</w:t>
            </w:r>
          </w:p>
        </w:tc>
        <w:tc>
          <w:tcPr>
            <w:tcW w:w="7371" w:type="dxa"/>
          </w:tcPr>
          <w:p w14:paraId="5F17E173" w14:textId="7927009D" w:rsidR="003919D7" w:rsidRDefault="00354D6D" w:rsidP="000C1599">
            <w:pPr>
              <w:pStyle w:val="BodyText"/>
              <w:spacing w:line="360" w:lineRule="auto"/>
            </w:pPr>
            <w:r w:rsidRPr="005E4354">
              <w:rPr>
                <w:rFonts w:ascii="Times New Roman"/>
              </w:rPr>
              <w:t>&lt;&lt;</w:t>
            </w:r>
            <w:proofErr w:type="spellStart"/>
            <w:r w:rsidRPr="00EA1151">
              <w:rPr>
                <w:rFonts w:ascii="Times New Roman"/>
              </w:rPr>
              <w:t>parentAccount</w:t>
            </w:r>
            <w:proofErr w:type="spellEnd"/>
            <w:r w:rsidRPr="005E4354">
              <w:rPr>
                <w:rFonts w:ascii="Times New Roman"/>
              </w:rPr>
              <w:t xml:space="preserve"> _</w:t>
            </w:r>
            <w:proofErr w:type="spellStart"/>
            <w:r w:rsidRPr="005E4354">
              <w:rPr>
                <w:rFonts w:ascii="Times New Roman"/>
              </w:rPr>
              <w:t>Website</w:t>
            </w:r>
            <w:proofErr w:type="spellEnd"/>
            <w:r w:rsidRPr="005E4354">
              <w:rPr>
                <w:rFonts w:ascii="Times New Roman"/>
              </w:rPr>
              <w:t>&gt;&gt;</w:t>
            </w:r>
          </w:p>
        </w:tc>
      </w:tr>
      <w:tr w:rsidR="003919D7" w14:paraId="3F38E3F1" w14:textId="77777777" w:rsidTr="003919D7">
        <w:tc>
          <w:tcPr>
            <w:tcW w:w="3118" w:type="dxa"/>
          </w:tcPr>
          <w:p w14:paraId="304DC31A" w14:textId="5A83517E" w:rsidR="003919D7" w:rsidRDefault="003919D7" w:rsidP="000C1599">
            <w:pPr>
              <w:pStyle w:val="BodyText"/>
              <w:spacing w:line="360" w:lineRule="auto"/>
              <w:rPr>
                <w:rFonts w:asciiTheme="minorHAnsi" w:eastAsiaTheme="minorHAnsi" w:hAnsiTheme="minorHAnsi" w:cstheme="minorBidi"/>
                <w:b/>
                <w:bCs/>
                <w:lang w:val="es-AR" w:eastAsia="en-US" w:bidi="ar-SA"/>
              </w:rPr>
            </w:pPr>
            <w:r w:rsidRPr="00B14F0F">
              <w:rPr>
                <w:rFonts w:asciiTheme="minorHAnsi" w:eastAsiaTheme="minorHAnsi" w:hAnsiTheme="minorHAnsi" w:cstheme="minorBidi"/>
                <w:b/>
                <w:bCs/>
                <w:lang w:val="es-AR" w:eastAsia="en-US" w:bidi="ar-SA"/>
              </w:rPr>
              <w:t>Contacto comercial</w:t>
            </w:r>
            <w:r>
              <w:rPr>
                <w:rFonts w:asciiTheme="minorHAnsi" w:eastAsiaTheme="minorHAnsi" w:hAnsiTheme="minorHAnsi" w:cstheme="minorBidi"/>
                <w:b/>
                <w:bCs/>
                <w:lang w:val="es-AR" w:eastAsia="en-US" w:bidi="ar-SA"/>
              </w:rPr>
              <w:t>:</w:t>
            </w:r>
          </w:p>
        </w:tc>
        <w:tc>
          <w:tcPr>
            <w:tcW w:w="7371" w:type="dxa"/>
          </w:tcPr>
          <w:p w14:paraId="3242941D" w14:textId="6F2C3FDD" w:rsidR="003919D7" w:rsidRPr="00354D6D" w:rsidRDefault="00354D6D" w:rsidP="000C1599">
            <w:pPr>
              <w:pStyle w:val="BodyText"/>
              <w:spacing w:line="360" w:lineRule="auto"/>
              <w:rPr>
                <w:color w:val="FFFFFF" w:themeColor="background1"/>
              </w:rPr>
            </w:pPr>
            <w:r w:rsidRPr="00354D6D">
              <w:rPr>
                <w:rFonts w:asciiTheme="minorHAnsi" w:eastAsiaTheme="minorHAnsi" w:hAnsiTheme="minorHAnsi" w:cstheme="minorBidi"/>
                <w:color w:val="FFFFFF" w:themeColor="background1"/>
                <w:lang w:val="es-AR" w:eastAsia="en-US" w:bidi="ar-SA"/>
              </w:rPr>
              <w:t>\Contacto1\</w:t>
            </w:r>
          </w:p>
        </w:tc>
      </w:tr>
    </w:tbl>
    <w:p w14:paraId="2CCC718A" w14:textId="77777777" w:rsidR="003919D7" w:rsidRDefault="003919D7" w:rsidP="0045509A">
      <w:pPr>
        <w:pStyle w:val="BodyText"/>
      </w:pPr>
    </w:p>
    <w:p w14:paraId="099B68E2" w14:textId="6851E8D9" w:rsidR="000C00B3" w:rsidRPr="000C00B3" w:rsidRDefault="000C00B3" w:rsidP="003919D7">
      <w:pPr>
        <w:pStyle w:val="BodyText"/>
        <w:spacing w:before="196" w:line="242" w:lineRule="auto"/>
        <w:ind w:left="284" w:right="307"/>
      </w:pPr>
      <w:r w:rsidRPr="000C00B3">
        <w:rPr>
          <w:b/>
          <w:bCs/>
        </w:rPr>
        <w:t>1.-</w:t>
      </w:r>
      <w:r w:rsidRPr="000C00B3">
        <w:rPr>
          <w:b/>
          <w:bCs/>
          <w:u w:val="single"/>
        </w:rPr>
        <w:t>Objeto</w:t>
      </w:r>
      <w:r w:rsidRPr="000C00B3">
        <w:rPr>
          <w:b/>
          <w:bCs/>
        </w:rPr>
        <w:t>:</w:t>
      </w:r>
      <w:r w:rsidRPr="000C00B3">
        <w:t xml:space="preserve"> Por medio de la presente, solicitamos la inclusión de nuestro Comercio, </w:t>
      </w:r>
      <w:r w:rsidR="005E4354" w:rsidRPr="005E4354">
        <w:t>&lt;&lt;</w:t>
      </w:r>
      <w:proofErr w:type="spellStart"/>
      <w:r w:rsidR="005E4354" w:rsidRPr="005E4354">
        <w:t>parentAccount_Legal_Name</w:t>
      </w:r>
      <w:proofErr w:type="spellEnd"/>
      <w:r w:rsidR="005E4354" w:rsidRPr="005E4354">
        <w:t>&gt;&gt;</w:t>
      </w:r>
      <w:r w:rsidRPr="000C00B3">
        <w:t xml:space="preserve"> en el servicio electrónico de pagos y/o cobranzas por cuenta y orden de terceros que presta </w:t>
      </w:r>
      <w:proofErr w:type="spellStart"/>
      <w:r w:rsidRPr="000C00B3">
        <w:t>PagosYa</w:t>
      </w:r>
      <w:proofErr w:type="spellEnd"/>
      <w:r w:rsidRPr="000C00B3">
        <w:t xml:space="preserve"> S.A. (el “</w:t>
      </w:r>
      <w:r w:rsidRPr="005E4354">
        <w:rPr>
          <w:u w:val="single"/>
        </w:rPr>
        <w:t xml:space="preserve">Sistema </w:t>
      </w:r>
      <w:proofErr w:type="spellStart"/>
      <w:r w:rsidRPr="005E4354">
        <w:rPr>
          <w:u w:val="single"/>
        </w:rPr>
        <w:t>PagosYa</w:t>
      </w:r>
      <w:proofErr w:type="spellEnd"/>
      <w:r w:rsidRPr="000C00B3">
        <w:t xml:space="preserve">”). </w:t>
      </w:r>
      <w:proofErr w:type="spellStart"/>
      <w:r w:rsidRPr="000C00B3">
        <w:t>PagosYa</w:t>
      </w:r>
      <w:proofErr w:type="spellEnd"/>
      <w:r w:rsidRPr="000C00B3">
        <w:t xml:space="preserve"> (</w:t>
      </w:r>
      <w:hyperlink r:id="rId7" w:history="1">
        <w:r w:rsidRPr="000C00B3">
          <w:t>www.pagosya.com.ar</w:t>
        </w:r>
      </w:hyperlink>
      <w:r w:rsidRPr="000C00B3">
        <w:t>) es una sociedad anónima cuyo objeto exclusivo consiste en la explotación de una solución tecnológica propia para la recepción, registro y procesamiento de cobros y pagos electrónicos por cuenta y orden de terceros.</w:t>
      </w:r>
      <w:r w:rsidRPr="000C00B3" w:rsidDel="00AF6A80">
        <w:t xml:space="preserve"> </w:t>
      </w:r>
      <w:r w:rsidRPr="000C00B3">
        <w:t xml:space="preserve">Para cumplir con dicho objeto, </w:t>
      </w:r>
      <w:proofErr w:type="spellStart"/>
      <w:r w:rsidRPr="000C00B3">
        <w:t>PagosYa</w:t>
      </w:r>
      <w:proofErr w:type="spellEnd"/>
      <w:r w:rsidRPr="000C00B3">
        <w:t xml:space="preserve"> generó dicha solución (sistema de gestión de cobros y pagos electrónicos) al que pueden adherir solo aquellos sujetos que sean proveedores de servicios y que utilicen internet por sí o por medio de un </w:t>
      </w:r>
      <w:proofErr w:type="spellStart"/>
      <w:r w:rsidRPr="000C00B3">
        <w:t>marketplace</w:t>
      </w:r>
      <w:proofErr w:type="spellEnd"/>
      <w:r w:rsidRPr="000C00B3">
        <w:t xml:space="preserve"> como canal de venta/provisión del servicio y que necesiten aceptar pagos online con tarjeta de crédito y débito. En este contexto, el Comercio que adhiere es un proveedor de servicios que necesita ofrecer a sus clientes, la opción de pago de sus servicios online, a través del uso de tarjeta de crédito y de débito, y que se encuentra adherido al portal web </w:t>
      </w:r>
      <w:proofErr w:type="spellStart"/>
      <w:r w:rsidRPr="000C00B3">
        <w:t>PedidosYA</w:t>
      </w:r>
      <w:proofErr w:type="spellEnd"/>
      <w:r w:rsidRPr="000C00B3">
        <w:t xml:space="preserve"> (www.pedidosya.com.ar) (el “</w:t>
      </w:r>
      <w:r w:rsidRPr="005E4354">
        <w:rPr>
          <w:u w:val="single"/>
        </w:rPr>
        <w:t>Marketplace</w:t>
      </w:r>
      <w:r w:rsidRPr="000C00B3">
        <w:t>”) que constituye una plataforma web por medio de la cual el Comercio ofrece sus servicios.</w:t>
      </w:r>
      <w:r w:rsidRPr="000C00B3" w:rsidDel="00AF6A80">
        <w:t xml:space="preserve"> </w:t>
      </w:r>
      <w:r w:rsidRPr="000C00B3">
        <w:t xml:space="preserve">Al mismo tiempo, el Marketplace está adherido al servicio de </w:t>
      </w:r>
      <w:proofErr w:type="spellStart"/>
      <w:r w:rsidRPr="000C00B3">
        <w:t>PagosYa</w:t>
      </w:r>
      <w:proofErr w:type="spellEnd"/>
      <w:r w:rsidRPr="000C00B3">
        <w:t xml:space="preserve">, facilitándose el pago de los consumos de los clientes de El Comercio mediante el uso de tarjetas de crédito y débito admitidas por el Sistema </w:t>
      </w:r>
      <w:proofErr w:type="spellStart"/>
      <w:r w:rsidRPr="000C00B3">
        <w:t>PagosYa</w:t>
      </w:r>
      <w:proofErr w:type="spellEnd"/>
      <w:r w:rsidRPr="000C00B3">
        <w:t xml:space="preserve">. En este contexto, el Comercio solicita su adhesión al Sistema </w:t>
      </w:r>
      <w:proofErr w:type="spellStart"/>
      <w:r w:rsidRPr="000C00B3">
        <w:t>PagosYa</w:t>
      </w:r>
      <w:proofErr w:type="spellEnd"/>
      <w:r w:rsidRPr="000C00B3">
        <w:t xml:space="preserve">, otorgando a </w:t>
      </w:r>
      <w:proofErr w:type="spellStart"/>
      <w:r w:rsidRPr="000C00B3">
        <w:t>PagosYa</w:t>
      </w:r>
      <w:proofErr w:type="spellEnd"/>
      <w:r w:rsidRPr="000C00B3">
        <w:t xml:space="preserve"> un mandato para que, en su nombre y representación, </w:t>
      </w:r>
      <w:proofErr w:type="spellStart"/>
      <w:r w:rsidRPr="000C00B3">
        <w:t>PagosYa</w:t>
      </w:r>
      <w:proofErr w:type="spellEnd"/>
      <w:r w:rsidRPr="000C00B3">
        <w:t>: (i) gestione la validación de las compras online que nuestros clientes realicen con tarjeta de crédito y débito en el Marketplace; (ii) realice las gestiones de cobro de las compras online de nuestros clientes frente a las diferentes administradoras de tarjeta; y (iii) reciba en nombre y representación del Comercio el pago que realicen dichas tarjetas para su posterior rendición (en conjunto, (i), (ii) y (iii), el “</w:t>
      </w:r>
      <w:r w:rsidRPr="005E4354">
        <w:rPr>
          <w:u w:val="single"/>
        </w:rPr>
        <w:t>Servicio Electrónico de Pagos y Cobranzas</w:t>
      </w:r>
      <w:r w:rsidRPr="000C00B3">
        <w:t xml:space="preserve">”). </w:t>
      </w:r>
    </w:p>
    <w:p w14:paraId="2A1365B8" w14:textId="77777777" w:rsidR="000C00B3" w:rsidRPr="000C00B3" w:rsidRDefault="000C00B3" w:rsidP="003919D7">
      <w:pPr>
        <w:pStyle w:val="BodyText"/>
        <w:spacing w:before="196" w:line="242" w:lineRule="auto"/>
        <w:ind w:left="284" w:right="307"/>
      </w:pPr>
      <w:r w:rsidRPr="000C00B3">
        <w:rPr>
          <w:b/>
          <w:bCs/>
        </w:rPr>
        <w:t>2.-</w:t>
      </w:r>
      <w:r w:rsidRPr="000C00B3">
        <w:rPr>
          <w:b/>
          <w:bCs/>
          <w:u w:val="single"/>
        </w:rPr>
        <w:t>Duración y Aceptación</w:t>
      </w:r>
      <w:r w:rsidRPr="000C00B3">
        <w:rPr>
          <w:b/>
          <w:bCs/>
        </w:rPr>
        <w:t>:</w:t>
      </w:r>
      <w:r w:rsidRPr="000C00B3">
        <w:t xml:space="preserve"> La presente Solicitud tendrá un plazo de duración indefinido, cuyo cómputo comenzará a partir de la fecha de aceptación de la presente por parte de </w:t>
      </w:r>
      <w:proofErr w:type="spellStart"/>
      <w:r w:rsidRPr="000C00B3">
        <w:t>PagosYa</w:t>
      </w:r>
      <w:proofErr w:type="spellEnd"/>
      <w:r w:rsidRPr="000C00B3">
        <w:t xml:space="preserve">. A estos efectos, la Solicitud se entenderá aceptada por </w:t>
      </w:r>
      <w:proofErr w:type="spellStart"/>
      <w:r w:rsidRPr="000C00B3">
        <w:t>PagosYa</w:t>
      </w:r>
      <w:proofErr w:type="spellEnd"/>
      <w:r w:rsidRPr="000C00B3">
        <w:t xml:space="preserve"> a partir del momento en que informe y adjudique a El Comercio su número de cliente, o bien, desde el momento en el cual se efectúe el primer procesamiento de cobros por cuenta y orden del Comercio, lo que ocurra primero.  </w:t>
      </w:r>
    </w:p>
    <w:p w14:paraId="4531FF7D" w14:textId="77777777" w:rsidR="000C00B3" w:rsidRPr="000C00B3" w:rsidRDefault="000C00B3" w:rsidP="003919D7">
      <w:pPr>
        <w:pStyle w:val="BodyText"/>
        <w:spacing w:before="196" w:line="242" w:lineRule="auto"/>
        <w:ind w:left="284" w:right="621"/>
      </w:pPr>
      <w:r w:rsidRPr="005E4354">
        <w:rPr>
          <w:b/>
          <w:bCs/>
        </w:rPr>
        <w:t xml:space="preserve">3.- </w:t>
      </w:r>
      <w:r w:rsidRPr="005E4354">
        <w:rPr>
          <w:b/>
          <w:bCs/>
          <w:u w:val="single"/>
        </w:rPr>
        <w:t>Precio</w:t>
      </w:r>
      <w:r w:rsidRPr="005E4354">
        <w:rPr>
          <w:b/>
          <w:bCs/>
        </w:rPr>
        <w:t>:</w:t>
      </w:r>
      <w:r w:rsidRPr="000C00B3">
        <w:t xml:space="preserve"> Como contraprestación exclusiva por la prestación del servicio electrónico de pagos y/o cobros, </w:t>
      </w:r>
      <w:proofErr w:type="spellStart"/>
      <w:r w:rsidRPr="000C00B3">
        <w:t>PagosYa</w:t>
      </w:r>
      <w:proofErr w:type="spellEnd"/>
      <w:r w:rsidRPr="000C00B3">
        <w:t xml:space="preserve"> percibirá una comisión equivalente al 3,2%</w:t>
      </w:r>
      <w:r w:rsidRPr="000C00B3" w:rsidDel="0003011E">
        <w:t xml:space="preserve"> </w:t>
      </w:r>
      <w:r w:rsidRPr="000C00B3">
        <w:t xml:space="preserve"> (tres con 2/100 por ciento) del monto bruto de cada transacción para transacciones de crédito y 2,5% (dos con 5/100 por ciento) del monto bruto de cada transacción para transacciones de débito (la “</w:t>
      </w:r>
      <w:r w:rsidRPr="005E4354">
        <w:rPr>
          <w:u w:val="single"/>
        </w:rPr>
        <w:t xml:space="preserve">Comisión de </w:t>
      </w:r>
      <w:proofErr w:type="spellStart"/>
      <w:r w:rsidRPr="005E4354">
        <w:rPr>
          <w:u w:val="single"/>
        </w:rPr>
        <w:t>PagosYa</w:t>
      </w:r>
      <w:proofErr w:type="spellEnd"/>
      <w:r w:rsidRPr="000C00B3">
        <w:t xml:space="preserve">”) con más el IVA aplicable, monto que incluye también costos y gastos derivados de la operación de cobro por cuenta y orden. Sujeto a disposiciones gubernamentales. </w:t>
      </w:r>
    </w:p>
    <w:p w14:paraId="6005A2DE" w14:textId="2EEBBD4E" w:rsidR="005E4354" w:rsidRDefault="000C00B3" w:rsidP="003919D7">
      <w:pPr>
        <w:pStyle w:val="BodyText"/>
        <w:spacing w:before="196" w:line="242" w:lineRule="auto"/>
        <w:ind w:left="284" w:right="621"/>
      </w:pPr>
      <w:r w:rsidRPr="005E4354">
        <w:rPr>
          <w:b/>
          <w:bCs/>
        </w:rPr>
        <w:t xml:space="preserve">4.- </w:t>
      </w:r>
      <w:r w:rsidRPr="005E4354">
        <w:rPr>
          <w:b/>
          <w:bCs/>
          <w:u w:val="single"/>
        </w:rPr>
        <w:t>Liquidación</w:t>
      </w:r>
      <w:r w:rsidRPr="005E4354">
        <w:rPr>
          <w:b/>
          <w:bCs/>
        </w:rPr>
        <w:t>:</w:t>
      </w:r>
      <w:r w:rsidRPr="000C00B3">
        <w:t xml:space="preserve"> El Comercio consiente que </w:t>
      </w:r>
      <w:proofErr w:type="spellStart"/>
      <w:r w:rsidRPr="000C00B3">
        <w:t>PagosYa</w:t>
      </w:r>
      <w:proofErr w:type="spellEnd"/>
      <w:r w:rsidRPr="000C00B3">
        <w:t xml:space="preserve"> efectúe una liquidación de cuentas en las siguientes oportunidades:</w:t>
      </w:r>
    </w:p>
    <w:p w14:paraId="24CA1A73" w14:textId="786581B2" w:rsidR="003919D7" w:rsidRDefault="003919D7">
      <w:pPr>
        <w:rPr>
          <w:b/>
          <w:bCs/>
          <w:sz w:val="20"/>
          <w:szCs w:val="20"/>
        </w:rPr>
      </w:pPr>
      <w:r>
        <w:rPr>
          <w:b/>
          <w:bCs/>
        </w:rPr>
        <w:br w:type="page"/>
      </w:r>
    </w:p>
    <w:p w14:paraId="692D7449" w14:textId="77777777" w:rsidR="003919D7" w:rsidRDefault="003919D7" w:rsidP="000C00B3">
      <w:pPr>
        <w:pStyle w:val="BodyText"/>
        <w:spacing w:before="196" w:line="242" w:lineRule="auto"/>
        <w:ind w:left="122" w:right="621"/>
      </w:pPr>
    </w:p>
    <w:tbl>
      <w:tblPr>
        <w:tblStyle w:val="TableGrid"/>
        <w:tblW w:w="0" w:type="auto"/>
        <w:tblInd w:w="794" w:type="dxa"/>
        <w:tblLook w:val="04A0" w:firstRow="1" w:lastRow="0" w:firstColumn="1" w:lastColumn="0" w:noHBand="0" w:noVBand="1"/>
      </w:tblPr>
      <w:tblGrid>
        <w:gridCol w:w="3162"/>
        <w:gridCol w:w="3163"/>
        <w:gridCol w:w="3163"/>
      </w:tblGrid>
      <w:tr w:rsidR="005E4354" w14:paraId="70812DC1" w14:textId="77777777" w:rsidTr="005E4354">
        <w:tc>
          <w:tcPr>
            <w:tcW w:w="3162" w:type="dxa"/>
            <w:tcBorders>
              <w:top w:val="nil"/>
              <w:left w:val="nil"/>
            </w:tcBorders>
          </w:tcPr>
          <w:p w14:paraId="68C59107" w14:textId="77777777" w:rsidR="005E4354" w:rsidRDefault="005E4354" w:rsidP="004A7721">
            <w:pPr>
              <w:spacing w:line="360" w:lineRule="auto"/>
              <w:jc w:val="both"/>
              <w:rPr>
                <w:sz w:val="19"/>
                <w:szCs w:val="19"/>
              </w:rPr>
            </w:pPr>
          </w:p>
        </w:tc>
        <w:tc>
          <w:tcPr>
            <w:tcW w:w="3163" w:type="dxa"/>
            <w:shd w:val="clear" w:color="auto" w:fill="D9D9D9" w:themeFill="background1" w:themeFillShade="D9"/>
          </w:tcPr>
          <w:p w14:paraId="7E59A8F5" w14:textId="77777777" w:rsidR="005E4354" w:rsidRDefault="005E4354" w:rsidP="004A7721">
            <w:pPr>
              <w:spacing w:line="360" w:lineRule="auto"/>
              <w:jc w:val="center"/>
              <w:rPr>
                <w:b/>
                <w:sz w:val="19"/>
                <w:szCs w:val="19"/>
              </w:rPr>
            </w:pPr>
            <w:r w:rsidRPr="000F4F44">
              <w:rPr>
                <w:b/>
                <w:sz w:val="19"/>
                <w:szCs w:val="19"/>
              </w:rPr>
              <w:t xml:space="preserve">Martes de cada </w:t>
            </w:r>
            <w:r>
              <w:rPr>
                <w:b/>
                <w:sz w:val="19"/>
                <w:szCs w:val="19"/>
              </w:rPr>
              <w:t>semana</w:t>
            </w:r>
          </w:p>
          <w:p w14:paraId="50B3C307" w14:textId="77777777" w:rsidR="005E4354" w:rsidRPr="000F4F44" w:rsidRDefault="005E4354" w:rsidP="004A7721">
            <w:pPr>
              <w:spacing w:line="360" w:lineRule="auto"/>
              <w:jc w:val="center"/>
              <w:rPr>
                <w:sz w:val="19"/>
                <w:szCs w:val="19"/>
              </w:rPr>
            </w:pPr>
            <w:r w:rsidRPr="000F4F44">
              <w:rPr>
                <w:sz w:val="19"/>
                <w:szCs w:val="19"/>
              </w:rPr>
              <w:t>(o siguiente día hábil)</w:t>
            </w:r>
          </w:p>
        </w:tc>
        <w:tc>
          <w:tcPr>
            <w:tcW w:w="3163" w:type="dxa"/>
            <w:shd w:val="clear" w:color="auto" w:fill="D9D9D9" w:themeFill="background1" w:themeFillShade="D9"/>
          </w:tcPr>
          <w:p w14:paraId="1B4DBF7C" w14:textId="77777777" w:rsidR="005E4354" w:rsidRDefault="005E4354" w:rsidP="004A7721">
            <w:pPr>
              <w:spacing w:line="360" w:lineRule="auto"/>
              <w:jc w:val="center"/>
              <w:rPr>
                <w:b/>
                <w:sz w:val="19"/>
                <w:szCs w:val="19"/>
              </w:rPr>
            </w:pPr>
            <w:r w:rsidRPr="000F4F44">
              <w:rPr>
                <w:b/>
                <w:sz w:val="19"/>
                <w:szCs w:val="19"/>
              </w:rPr>
              <w:t xml:space="preserve">Jueves de cada </w:t>
            </w:r>
            <w:r>
              <w:rPr>
                <w:b/>
                <w:sz w:val="19"/>
                <w:szCs w:val="19"/>
              </w:rPr>
              <w:t>semana</w:t>
            </w:r>
          </w:p>
          <w:p w14:paraId="10B7A6A8" w14:textId="77777777" w:rsidR="005E4354" w:rsidRPr="000F4F44" w:rsidRDefault="005E4354" w:rsidP="004A7721">
            <w:pPr>
              <w:spacing w:line="360" w:lineRule="auto"/>
              <w:jc w:val="center"/>
              <w:rPr>
                <w:sz w:val="19"/>
                <w:szCs w:val="19"/>
              </w:rPr>
            </w:pPr>
            <w:r w:rsidRPr="000F4F44">
              <w:rPr>
                <w:sz w:val="19"/>
                <w:szCs w:val="19"/>
              </w:rPr>
              <w:t>(o siguiente día hábil)</w:t>
            </w:r>
          </w:p>
        </w:tc>
      </w:tr>
      <w:tr w:rsidR="005E4354" w14:paraId="6D818553" w14:textId="77777777" w:rsidTr="005E4354">
        <w:trPr>
          <w:trHeight w:val="1508"/>
        </w:trPr>
        <w:tc>
          <w:tcPr>
            <w:tcW w:w="3162" w:type="dxa"/>
          </w:tcPr>
          <w:p w14:paraId="26C54432" w14:textId="77777777" w:rsidR="005E4354" w:rsidRDefault="005E4354" w:rsidP="004A7721">
            <w:pPr>
              <w:spacing w:line="360" w:lineRule="auto"/>
              <w:jc w:val="both"/>
              <w:rPr>
                <w:sz w:val="19"/>
                <w:szCs w:val="19"/>
              </w:rPr>
            </w:pPr>
          </w:p>
          <w:p w14:paraId="78D5E809" w14:textId="77777777" w:rsidR="005E4354" w:rsidRPr="000F4F44" w:rsidRDefault="005E4354" w:rsidP="004A7721">
            <w:pPr>
              <w:spacing w:line="360" w:lineRule="auto"/>
              <w:jc w:val="both"/>
              <w:rPr>
                <w:b/>
                <w:sz w:val="19"/>
                <w:szCs w:val="19"/>
              </w:rPr>
            </w:pPr>
            <w:r w:rsidRPr="000F4F44">
              <w:rPr>
                <w:b/>
                <w:sz w:val="19"/>
                <w:szCs w:val="19"/>
              </w:rPr>
              <w:t xml:space="preserve">Transacciones </w:t>
            </w:r>
            <w:r>
              <w:rPr>
                <w:b/>
                <w:sz w:val="19"/>
                <w:szCs w:val="19"/>
              </w:rPr>
              <w:t>con</w:t>
            </w:r>
            <w:r w:rsidRPr="000F4F44">
              <w:rPr>
                <w:b/>
                <w:sz w:val="19"/>
                <w:szCs w:val="19"/>
              </w:rPr>
              <w:t xml:space="preserve"> débito</w:t>
            </w:r>
          </w:p>
        </w:tc>
        <w:tc>
          <w:tcPr>
            <w:tcW w:w="3163" w:type="dxa"/>
          </w:tcPr>
          <w:p w14:paraId="4133921D" w14:textId="77777777" w:rsidR="005E4354" w:rsidRDefault="005E4354" w:rsidP="004A7721">
            <w:pPr>
              <w:spacing w:line="360" w:lineRule="auto"/>
              <w:jc w:val="both"/>
              <w:rPr>
                <w:sz w:val="19"/>
                <w:szCs w:val="19"/>
              </w:rPr>
            </w:pPr>
            <w:r w:rsidRPr="00977236">
              <w:rPr>
                <w:sz w:val="19"/>
                <w:szCs w:val="19"/>
              </w:rPr>
              <w:t>Transacciones pendientes de liquidar de hasta 4 días hábiles anteriores a</w:t>
            </w:r>
            <w:r>
              <w:rPr>
                <w:sz w:val="19"/>
                <w:szCs w:val="19"/>
              </w:rPr>
              <w:t xml:space="preserve"> cada martes</w:t>
            </w:r>
            <w:r w:rsidRPr="00977236">
              <w:rPr>
                <w:sz w:val="19"/>
                <w:szCs w:val="19"/>
              </w:rPr>
              <w:t xml:space="preserve">   </w:t>
            </w:r>
          </w:p>
        </w:tc>
        <w:tc>
          <w:tcPr>
            <w:tcW w:w="3163" w:type="dxa"/>
          </w:tcPr>
          <w:p w14:paraId="72792B4A" w14:textId="77777777" w:rsidR="005E4354" w:rsidRDefault="005E4354" w:rsidP="004A7721">
            <w:pPr>
              <w:spacing w:line="360" w:lineRule="auto"/>
              <w:jc w:val="both"/>
              <w:rPr>
                <w:sz w:val="19"/>
                <w:szCs w:val="19"/>
              </w:rPr>
            </w:pPr>
            <w:r w:rsidRPr="00977236">
              <w:rPr>
                <w:sz w:val="19"/>
                <w:szCs w:val="19"/>
              </w:rPr>
              <w:t>Transacciones pendientes de liquidar de hasta 4 días hábiles anteriores a</w:t>
            </w:r>
            <w:r>
              <w:rPr>
                <w:sz w:val="19"/>
                <w:szCs w:val="19"/>
              </w:rPr>
              <w:t xml:space="preserve"> cada jueves </w:t>
            </w:r>
          </w:p>
          <w:p w14:paraId="2D7E9E09" w14:textId="77777777" w:rsidR="005E4354" w:rsidRDefault="005E4354" w:rsidP="004A7721">
            <w:pPr>
              <w:spacing w:line="360" w:lineRule="auto"/>
              <w:jc w:val="both"/>
              <w:rPr>
                <w:sz w:val="19"/>
                <w:szCs w:val="19"/>
              </w:rPr>
            </w:pPr>
          </w:p>
        </w:tc>
      </w:tr>
      <w:tr w:rsidR="005E4354" w14:paraId="74F2E507" w14:textId="77777777" w:rsidTr="005E4354">
        <w:tc>
          <w:tcPr>
            <w:tcW w:w="3162" w:type="dxa"/>
          </w:tcPr>
          <w:p w14:paraId="1CE4BAFD" w14:textId="77777777" w:rsidR="005E4354" w:rsidRDefault="005E4354" w:rsidP="004A7721">
            <w:pPr>
              <w:spacing w:line="360" w:lineRule="auto"/>
              <w:jc w:val="both"/>
              <w:rPr>
                <w:sz w:val="19"/>
                <w:szCs w:val="19"/>
              </w:rPr>
            </w:pPr>
          </w:p>
          <w:p w14:paraId="0DE63CE0" w14:textId="77777777" w:rsidR="005E4354" w:rsidRPr="003A3DF3" w:rsidRDefault="005E4354" w:rsidP="004A7721">
            <w:pPr>
              <w:spacing w:line="360" w:lineRule="auto"/>
              <w:jc w:val="both"/>
              <w:rPr>
                <w:b/>
                <w:sz w:val="19"/>
                <w:szCs w:val="19"/>
              </w:rPr>
            </w:pPr>
            <w:r w:rsidRPr="003A3DF3">
              <w:rPr>
                <w:b/>
                <w:sz w:val="19"/>
                <w:szCs w:val="19"/>
              </w:rPr>
              <w:t>Transacciones de crédito</w:t>
            </w:r>
          </w:p>
        </w:tc>
        <w:tc>
          <w:tcPr>
            <w:tcW w:w="3163" w:type="dxa"/>
          </w:tcPr>
          <w:p w14:paraId="54BA235B" w14:textId="77777777" w:rsidR="005E4354" w:rsidRDefault="005E4354" w:rsidP="004A7721">
            <w:pPr>
              <w:spacing w:line="360" w:lineRule="auto"/>
              <w:jc w:val="both"/>
              <w:rPr>
                <w:sz w:val="19"/>
                <w:szCs w:val="19"/>
              </w:rPr>
            </w:pPr>
            <w:r w:rsidRPr="00977236">
              <w:rPr>
                <w:sz w:val="19"/>
                <w:szCs w:val="19"/>
              </w:rPr>
              <w:t xml:space="preserve">Transacciones pendientes de liquidar de 12 días hábiles anteriores a </w:t>
            </w:r>
            <w:r>
              <w:rPr>
                <w:sz w:val="19"/>
                <w:szCs w:val="19"/>
              </w:rPr>
              <w:t>cada martes</w:t>
            </w:r>
          </w:p>
        </w:tc>
        <w:tc>
          <w:tcPr>
            <w:tcW w:w="3163" w:type="dxa"/>
          </w:tcPr>
          <w:p w14:paraId="03EB4CED" w14:textId="77777777" w:rsidR="005E4354" w:rsidRDefault="005E4354" w:rsidP="004A7721">
            <w:pPr>
              <w:spacing w:line="360" w:lineRule="auto"/>
              <w:jc w:val="both"/>
              <w:rPr>
                <w:sz w:val="19"/>
                <w:szCs w:val="19"/>
              </w:rPr>
            </w:pPr>
            <w:r w:rsidRPr="00977236">
              <w:rPr>
                <w:sz w:val="19"/>
                <w:szCs w:val="19"/>
              </w:rPr>
              <w:t xml:space="preserve">Transacciones pendientes de liquidar de 12 días hábiles anteriores a </w:t>
            </w:r>
            <w:r>
              <w:rPr>
                <w:sz w:val="19"/>
                <w:szCs w:val="19"/>
              </w:rPr>
              <w:t>cada jueves</w:t>
            </w:r>
          </w:p>
        </w:tc>
      </w:tr>
    </w:tbl>
    <w:p w14:paraId="7A93791B" w14:textId="77777777" w:rsidR="005E4354" w:rsidRPr="005E4354" w:rsidRDefault="005E4354" w:rsidP="00354D6D">
      <w:pPr>
        <w:pStyle w:val="BodyText"/>
        <w:spacing w:before="196" w:line="242" w:lineRule="auto"/>
        <w:ind w:left="284" w:right="307"/>
      </w:pPr>
      <w:r w:rsidRPr="005E4354">
        <w:t xml:space="preserve">El Comercio consiente que, en forma previa a depositarle las sumas cobradas de las tarjetas de crédito y débito por su cuenta y orden, se deduzcan los siguientes conceptos </w:t>
      </w:r>
      <w:r w:rsidRPr="005E4354">
        <w:rPr>
          <w:b/>
          <w:bCs/>
        </w:rPr>
        <w:t>(i)</w:t>
      </w:r>
      <w:r w:rsidRPr="005E4354">
        <w:t xml:space="preserve"> la Comisión de </w:t>
      </w:r>
      <w:proofErr w:type="spellStart"/>
      <w:r w:rsidRPr="005E4354">
        <w:t>PagosYa</w:t>
      </w:r>
      <w:proofErr w:type="spellEnd"/>
      <w:r w:rsidRPr="005E4354">
        <w:t xml:space="preserve"> según lo indicado en punto 3; </w:t>
      </w:r>
      <w:r w:rsidRPr="005E4354">
        <w:rPr>
          <w:b/>
          <w:bCs/>
        </w:rPr>
        <w:t>(ii)</w:t>
      </w:r>
      <w:r w:rsidRPr="005E4354">
        <w:t xml:space="preserve"> la comisión del Marketplace por medio del cual se realizó el pedido de comida online, considerando el total de los montos pendientes de pago por cualquier servicio prestado por dicho Marketplace a los Comercios; y</w:t>
      </w:r>
      <w:r w:rsidRPr="005E4354">
        <w:rPr>
          <w:b/>
          <w:bCs/>
        </w:rPr>
        <w:t>, (iii)</w:t>
      </w:r>
      <w:r w:rsidRPr="005E4354">
        <w:t xml:space="preserve"> cualquier cargo, impuesto y/o tributo aplicable respecto de los conceptos enumerados en este punto 4), incluyendo IVA, o que se generen con motivo de la gestión de cobranza de conformidad con las normas vigentes o que resulten aplicables a futuro. El banco interviniente puede demorar un máximo de 48 horas en proceder al depósito de los fondos al Comercio desde la fecha de la liquidación por parte de Pagos Ya.</w:t>
      </w:r>
    </w:p>
    <w:p w14:paraId="069A01C4" w14:textId="77777777" w:rsidR="005E4354" w:rsidRPr="005E4354" w:rsidRDefault="005E4354" w:rsidP="00354D6D">
      <w:pPr>
        <w:pStyle w:val="BodyText"/>
        <w:spacing w:before="196" w:line="242" w:lineRule="auto"/>
        <w:ind w:left="284" w:right="307"/>
      </w:pPr>
      <w:r w:rsidRPr="005E4354">
        <w:rPr>
          <w:b/>
          <w:bCs/>
        </w:rPr>
        <w:t xml:space="preserve">5.- </w:t>
      </w:r>
      <w:r w:rsidRPr="005E4354">
        <w:rPr>
          <w:b/>
          <w:bCs/>
          <w:u w:val="single"/>
        </w:rPr>
        <w:t>Cuenta Recaudadora</w:t>
      </w:r>
      <w:r w:rsidRPr="005E4354">
        <w:t xml:space="preserve">: </w:t>
      </w:r>
      <w:proofErr w:type="spellStart"/>
      <w:r w:rsidRPr="005E4354">
        <w:t>PagosYa</w:t>
      </w:r>
      <w:proofErr w:type="spellEnd"/>
      <w:r w:rsidRPr="005E4354">
        <w:t xml:space="preserve"> mantendrá las sumas recaudadas como consecuencia del mandato en sus cuentas bancarias ("</w:t>
      </w:r>
      <w:r w:rsidRPr="005E4354">
        <w:rPr>
          <w:u w:val="single"/>
        </w:rPr>
        <w:t>Cuenta Recaudadora</w:t>
      </w:r>
      <w:r w:rsidRPr="005E4354">
        <w:t xml:space="preserve">") en los principales bancos del sistema financiero argentino, </w:t>
      </w:r>
      <w:proofErr w:type="gramStart"/>
      <w:r w:rsidRPr="005E4354">
        <w:t>incluyendo</w:t>
      </w:r>
      <w:proofErr w:type="gramEnd"/>
      <w:r w:rsidRPr="005E4354">
        <w:t xml:space="preserve"> pero no limitando al Banco Santander Rio S.A y realizará desde allí las respectivas rendiciones de cuenta por cuenta y orden de terceros. </w:t>
      </w:r>
      <w:proofErr w:type="spellStart"/>
      <w:r w:rsidRPr="005E4354">
        <w:t>PagosYa</w:t>
      </w:r>
      <w:proofErr w:type="spellEnd"/>
      <w:r w:rsidRPr="005E4354">
        <w:t xml:space="preserve"> no será responsable en ningún caso por la insolvencia del Banco, entidad financiera o agente utilizado para la transferencia de los fondos o cualquier cambio legal o regulatorio que afecte la cuenta en la cual los fondos sean depositados como consecuencia de las gestiones de cobro que efectúe </w:t>
      </w:r>
      <w:proofErr w:type="spellStart"/>
      <w:r w:rsidRPr="005E4354">
        <w:t>PagosYa</w:t>
      </w:r>
      <w:proofErr w:type="spellEnd"/>
      <w:r w:rsidRPr="005E4354">
        <w:t xml:space="preserve"> en cumplimiento de su objeto social. Los fondos que como consecuencia de la gestión de cobro sean acreditados en la Cuenta Recaudadora no generan intereses ni serán invertidos por </w:t>
      </w:r>
      <w:proofErr w:type="spellStart"/>
      <w:r w:rsidRPr="005E4354">
        <w:t>PagosYa</w:t>
      </w:r>
      <w:proofErr w:type="spellEnd"/>
      <w:r w:rsidRPr="005E4354">
        <w:t xml:space="preserve"> de ninguna forma.</w:t>
      </w:r>
    </w:p>
    <w:p w14:paraId="5D42608B" w14:textId="77777777" w:rsidR="005E4354" w:rsidRPr="005E4354" w:rsidRDefault="005E4354" w:rsidP="00354D6D">
      <w:pPr>
        <w:pStyle w:val="BodyText"/>
        <w:spacing w:before="196" w:line="242" w:lineRule="auto"/>
        <w:ind w:left="284" w:right="307"/>
      </w:pPr>
      <w:r w:rsidRPr="00D62782">
        <w:rPr>
          <w:b/>
          <w:bCs/>
        </w:rPr>
        <w:t xml:space="preserve">6.- </w:t>
      </w:r>
      <w:r w:rsidRPr="00D62782">
        <w:rPr>
          <w:b/>
          <w:bCs/>
          <w:u w:val="single"/>
        </w:rPr>
        <w:t>Administradoras de Tarjetas de Crédito y Débito</w:t>
      </w:r>
      <w:r w:rsidRPr="00D62782">
        <w:rPr>
          <w:b/>
          <w:bCs/>
        </w:rPr>
        <w:t>:</w:t>
      </w:r>
      <w:r w:rsidRPr="005E4354">
        <w:t xml:space="preserve"> </w:t>
      </w:r>
      <w:proofErr w:type="spellStart"/>
      <w:r w:rsidRPr="005E4354">
        <w:t>PagosYa</w:t>
      </w:r>
      <w:proofErr w:type="spellEnd"/>
      <w:r w:rsidRPr="005E4354">
        <w:t xml:space="preserve"> nos ha informado de las condiciones, exigencias y requisitos impuestos por las tarjetas de crédito y débito para patrocinarnos frente a ellas en la liquidación de los pagos con tarjeta, y el Comercio que adhiere declara conocer y encontrarse en cumplimiento de </w:t>
      </w:r>
      <w:proofErr w:type="gramStart"/>
      <w:r w:rsidRPr="005E4354">
        <w:t>las mismas</w:t>
      </w:r>
      <w:proofErr w:type="gramEnd"/>
      <w:r w:rsidRPr="005E4354">
        <w:t xml:space="preserve">. Asimismo, el Comercio se compromete a dar cumplimiento con la mayor celeridad posible a los requerimientos que </w:t>
      </w:r>
      <w:proofErr w:type="spellStart"/>
      <w:r w:rsidRPr="005E4354">
        <w:t>PagosYa</w:t>
      </w:r>
      <w:proofErr w:type="spellEnd"/>
      <w:r w:rsidRPr="005E4354">
        <w:t xml:space="preserve"> le formule en cumplimiento de los compromisos asumidos frente a las tarjetas de crédito y débito adheridas al Sistema </w:t>
      </w:r>
      <w:proofErr w:type="spellStart"/>
      <w:r w:rsidRPr="005E4354">
        <w:t>PagosYa</w:t>
      </w:r>
      <w:proofErr w:type="spellEnd"/>
      <w:r w:rsidRPr="005E4354">
        <w:t xml:space="preserve">. </w:t>
      </w:r>
      <w:proofErr w:type="spellStart"/>
      <w:r w:rsidRPr="005E4354">
        <w:t>PagosYa</w:t>
      </w:r>
      <w:proofErr w:type="spellEnd"/>
      <w:r w:rsidRPr="005E4354">
        <w:t xml:space="preserve"> queda autorizado a suministrar la información que requieran las tarjetas de crédito y débito a fin de dar cumplimiento a la presente, u a organismos competentes que así lo requieran </w:t>
      </w:r>
      <w:proofErr w:type="gramStart"/>
      <w:r w:rsidRPr="005E4354">
        <w:t>en relación a</w:t>
      </w:r>
      <w:proofErr w:type="gramEnd"/>
      <w:r w:rsidRPr="005E4354">
        <w:t xml:space="preserve"> las operaciones realizadas a través del Sistema </w:t>
      </w:r>
      <w:proofErr w:type="spellStart"/>
      <w:r w:rsidRPr="005E4354">
        <w:t>PagosYa</w:t>
      </w:r>
      <w:proofErr w:type="spellEnd"/>
      <w:r w:rsidRPr="005E4354">
        <w:t xml:space="preserve">. </w:t>
      </w:r>
    </w:p>
    <w:p w14:paraId="567E9201" w14:textId="3F36217A" w:rsidR="008E086B" w:rsidRDefault="005E4354" w:rsidP="00354D6D">
      <w:pPr>
        <w:pStyle w:val="BodyText"/>
        <w:spacing w:before="196" w:line="242" w:lineRule="auto"/>
        <w:ind w:left="284" w:right="307"/>
      </w:pPr>
      <w:r w:rsidRPr="00D62782">
        <w:rPr>
          <w:b/>
          <w:bCs/>
        </w:rPr>
        <w:t xml:space="preserve">7.- </w:t>
      </w:r>
      <w:r w:rsidRPr="00D62782">
        <w:rPr>
          <w:b/>
          <w:bCs/>
          <w:u w:val="single"/>
        </w:rPr>
        <w:t xml:space="preserve">Responsabilidad de </w:t>
      </w:r>
      <w:proofErr w:type="spellStart"/>
      <w:r w:rsidRPr="00D62782">
        <w:rPr>
          <w:b/>
          <w:bCs/>
          <w:u w:val="single"/>
        </w:rPr>
        <w:t>PagosYa</w:t>
      </w:r>
      <w:proofErr w:type="spellEnd"/>
      <w:r w:rsidRPr="00D62782">
        <w:rPr>
          <w:b/>
          <w:bCs/>
        </w:rPr>
        <w:t>:</w:t>
      </w:r>
      <w:r w:rsidRPr="005E4354">
        <w:t xml:space="preserve"> La responsabilidad de </w:t>
      </w:r>
      <w:proofErr w:type="spellStart"/>
      <w:r w:rsidRPr="005E4354">
        <w:t>PagosYa</w:t>
      </w:r>
      <w:proofErr w:type="spellEnd"/>
      <w:r w:rsidRPr="005E4354">
        <w:t xml:space="preserve"> bajo las condiciones de la presente oferta se limita a la prestación del servicio electrónico de pagos y cobros, de conformidad con el mandato otorgado por el Comercio. </w:t>
      </w:r>
      <w:proofErr w:type="spellStart"/>
      <w:r w:rsidRPr="005E4354">
        <w:t>PagosYa</w:t>
      </w:r>
      <w:proofErr w:type="spellEnd"/>
      <w:r w:rsidRPr="005E4354">
        <w:t xml:space="preserve"> sólo se hará responsable por </w:t>
      </w:r>
      <w:proofErr w:type="spellStart"/>
      <w:r w:rsidRPr="005E4354">
        <w:t>contracargos</w:t>
      </w:r>
      <w:proofErr w:type="spellEnd"/>
      <w:r w:rsidRPr="005E4354">
        <w:t xml:space="preserve"> efectuados por un cliente en casos de fraude o desconocimiento por inexistencia de la transacción por parte del cliente. El Comercio mantendrá indemne e indemnizará a </w:t>
      </w:r>
      <w:proofErr w:type="spellStart"/>
      <w:r w:rsidRPr="005E4354">
        <w:t>PagosYa</w:t>
      </w:r>
      <w:proofErr w:type="spellEnd"/>
      <w:r w:rsidRPr="005E4354">
        <w:t xml:space="preserve"> por cualquier reclamo efectuado por los clientes del Comercio, por sus empleados o terceros, incluyendo sin limitación el cumplimiento por parte del Comercio a sus obligaciones legales y contractuales respecto del servicio de comida solicitado por el cliente, cancelaciones del cliente por prestación defectuosa de la entrega de la comida, y respecto de cualquier cargo que se hubiera impuesto al cliente al momento de su facturación. El Comercio exime de responsabilidad a </w:t>
      </w:r>
      <w:proofErr w:type="spellStart"/>
      <w:r w:rsidRPr="005E4354">
        <w:t>PagosYa</w:t>
      </w:r>
      <w:proofErr w:type="spellEnd"/>
      <w:r w:rsidRPr="005E4354">
        <w:t xml:space="preserve"> por situaciones que pudieran afectar a las entidades bancarias, financieras y/o agentes donde están depositados los fondos, como por situaciones políticas y económicas que pudieran presentarse en el país, y que sean ajenas a </w:t>
      </w:r>
      <w:proofErr w:type="spellStart"/>
      <w:r w:rsidRPr="005E4354">
        <w:t>PagosYa</w:t>
      </w:r>
      <w:proofErr w:type="spellEnd"/>
      <w:r w:rsidRPr="005E4354">
        <w:t xml:space="preserve">. En estos casos, el Comercio no podrá imputarle responsabilidad alguna a </w:t>
      </w:r>
      <w:proofErr w:type="spellStart"/>
      <w:r w:rsidRPr="005E4354">
        <w:t>PagosYa</w:t>
      </w:r>
      <w:proofErr w:type="spellEnd"/>
      <w:r w:rsidRPr="005E4354">
        <w:t xml:space="preserve">, ni exigir el reintegro del dinero o pago por lucro cesante, en virtud de perjuicios resultantes de este tipo de situaciones ni por órdenes de pago no procesadas por el sistema o rechazadas, cuentas suspendidas o canceladas. </w:t>
      </w:r>
      <w:proofErr w:type="spellStart"/>
      <w:r w:rsidRPr="005E4354">
        <w:t>PagosYa</w:t>
      </w:r>
      <w:proofErr w:type="spellEnd"/>
      <w:r w:rsidRPr="005E4354">
        <w:t xml:space="preserve"> no garantiza el acceso y funcionamiento continuado o ininterrumpido del servicio de pago online. Dicho servicio puede eventualmente no estar disponible debido a dificultades técnicas o fallas de Internet o cualquier circunstancia ajena, o propias, a </w:t>
      </w:r>
      <w:proofErr w:type="spellStart"/>
      <w:r w:rsidRPr="005E4354">
        <w:t>PagosYa</w:t>
      </w:r>
      <w:proofErr w:type="spellEnd"/>
      <w:r w:rsidRPr="005E4354">
        <w:t>.</w:t>
      </w:r>
    </w:p>
    <w:p w14:paraId="1AAF0A2F" w14:textId="77777777" w:rsidR="008E086B" w:rsidRDefault="008E086B" w:rsidP="00354D6D">
      <w:pPr>
        <w:ind w:left="284" w:right="307"/>
        <w:rPr>
          <w:sz w:val="20"/>
          <w:szCs w:val="20"/>
        </w:rPr>
      </w:pPr>
      <w:r>
        <w:br w:type="page"/>
      </w:r>
    </w:p>
    <w:p w14:paraId="50B42494" w14:textId="48265DC7" w:rsidR="005E4354" w:rsidRPr="005E4354" w:rsidRDefault="005E4354" w:rsidP="00354D6D">
      <w:pPr>
        <w:pStyle w:val="BodyText"/>
        <w:spacing w:before="196" w:line="242" w:lineRule="auto"/>
        <w:ind w:left="284" w:right="307"/>
      </w:pPr>
      <w:r w:rsidRPr="00D62782">
        <w:rPr>
          <w:b/>
          <w:bCs/>
        </w:rPr>
        <w:lastRenderedPageBreak/>
        <w:t xml:space="preserve">8.- </w:t>
      </w:r>
      <w:r w:rsidRPr="00D62782">
        <w:rPr>
          <w:b/>
          <w:bCs/>
          <w:u w:val="single"/>
        </w:rPr>
        <w:t>Procesamiento de cobros</w:t>
      </w:r>
      <w:r w:rsidRPr="00D62782">
        <w:rPr>
          <w:b/>
          <w:bCs/>
        </w:rPr>
        <w:t>:</w:t>
      </w:r>
      <w:r w:rsidRPr="005E4354">
        <w:t xml:space="preserve"> Si como consecuencia del presente acuerdo y del uso del servicio electrónico de pagos y / o cobros se generase algún costo, gasto y tributo no contemplado, incluyendo los impuestos que se recauden en la actualidad o a futuro (como por ejemplo por los movimientos bancarios realizados por el uso del sistema que administra </w:t>
      </w:r>
      <w:proofErr w:type="spellStart"/>
      <w:r w:rsidRPr="005E4354">
        <w:t>PagosYa</w:t>
      </w:r>
      <w:proofErr w:type="spellEnd"/>
      <w:r w:rsidRPr="005E4354">
        <w:t xml:space="preserve">), el Comercio deberá soportar el costo que pudiera tener lugar como consecuencia de la erogación que se genere. </w:t>
      </w:r>
    </w:p>
    <w:p w14:paraId="29EC110B" w14:textId="77777777" w:rsidR="005E4354" w:rsidRPr="005E4354" w:rsidRDefault="005E4354" w:rsidP="00354D6D">
      <w:pPr>
        <w:pStyle w:val="BodyText"/>
        <w:spacing w:before="196" w:line="242" w:lineRule="auto"/>
        <w:ind w:left="284" w:right="307"/>
      </w:pPr>
      <w:r w:rsidRPr="00D62782">
        <w:rPr>
          <w:b/>
          <w:bCs/>
        </w:rPr>
        <w:t xml:space="preserve">9.- </w:t>
      </w:r>
      <w:r w:rsidRPr="00D62782">
        <w:rPr>
          <w:b/>
          <w:bCs/>
          <w:u w:val="single"/>
        </w:rPr>
        <w:t>Rescisión</w:t>
      </w:r>
      <w:r w:rsidRPr="00D62782">
        <w:rPr>
          <w:b/>
          <w:bCs/>
        </w:rPr>
        <w:t>:</w:t>
      </w:r>
      <w:r w:rsidRPr="005E4354">
        <w:t xml:space="preserve"> La adhesión al Sistema de </w:t>
      </w:r>
      <w:proofErr w:type="spellStart"/>
      <w:r w:rsidRPr="005E4354">
        <w:t>PagosYa</w:t>
      </w:r>
      <w:proofErr w:type="spellEnd"/>
      <w:r w:rsidRPr="005E4354">
        <w:t xml:space="preserve"> podrá ser rescindida por cualquiera de las partes notificando a la otra con una antelación de treinta (30) días hábiles a la fecha de rescisión, quedando subsistentes, luego de la eventual rescisión, las obligaciones de indemnidad, de pago de la Comisión de </w:t>
      </w:r>
      <w:proofErr w:type="spellStart"/>
      <w:r w:rsidRPr="005E4354">
        <w:t>PagosYa</w:t>
      </w:r>
      <w:proofErr w:type="spellEnd"/>
      <w:r w:rsidRPr="005E4354">
        <w:t xml:space="preserve"> que se encontrare pendiente, y de transferir los montos que se encontraren pendientes en función de que se establece en el punto 4.  El Comercio no puede tener deudas pendientes para proceder con la rescisión aquí prevista.</w:t>
      </w:r>
    </w:p>
    <w:p w14:paraId="60568D37" w14:textId="77777777" w:rsidR="005E4354" w:rsidRPr="005E4354" w:rsidRDefault="005E4354" w:rsidP="00354D6D">
      <w:pPr>
        <w:pStyle w:val="BodyText"/>
        <w:spacing w:before="196" w:line="242" w:lineRule="auto"/>
        <w:ind w:left="284" w:right="307"/>
      </w:pPr>
      <w:r w:rsidRPr="00D62782">
        <w:rPr>
          <w:b/>
          <w:bCs/>
        </w:rPr>
        <w:t xml:space="preserve">10.- </w:t>
      </w:r>
      <w:r w:rsidRPr="00D62782">
        <w:rPr>
          <w:b/>
          <w:bCs/>
          <w:u w:val="single"/>
        </w:rPr>
        <w:t>Ley aplicable y jurisdicción</w:t>
      </w:r>
      <w:r w:rsidRPr="00D62782">
        <w:rPr>
          <w:b/>
          <w:bCs/>
        </w:rPr>
        <w:t>:</w:t>
      </w:r>
      <w:r w:rsidRPr="005E4354">
        <w:t xml:space="preserve"> La presente se regirá por las leyes de la República Argentina, y cualquier disputa que pudiera originarse en virtud de las condiciones contenidas en las cláusulas que integran la presente, se someterá a la jurisdicción de los Tribunales Ordinarios Nacionales en lo Comercial con sede en la Ciudad de Buenos Aires. </w:t>
      </w:r>
    </w:p>
    <w:p w14:paraId="737455FD" w14:textId="77777777" w:rsidR="005E4354" w:rsidRPr="005E4354" w:rsidRDefault="005E4354" w:rsidP="00354D6D">
      <w:pPr>
        <w:pStyle w:val="BodyText"/>
        <w:spacing w:before="196" w:line="242" w:lineRule="auto"/>
        <w:ind w:left="284" w:right="307"/>
      </w:pPr>
      <w:r w:rsidRPr="00D62782">
        <w:rPr>
          <w:b/>
          <w:bCs/>
        </w:rPr>
        <w:t xml:space="preserve">11.- </w:t>
      </w:r>
      <w:r w:rsidRPr="00D62782">
        <w:rPr>
          <w:b/>
          <w:bCs/>
          <w:u w:val="single"/>
        </w:rPr>
        <w:t>Manifestación</w:t>
      </w:r>
      <w:r w:rsidRPr="00D62782">
        <w:rPr>
          <w:b/>
          <w:bCs/>
        </w:rPr>
        <w:t>:</w:t>
      </w:r>
      <w:r w:rsidRPr="005E4354">
        <w:t xml:space="preserve"> Manifiesto que los datos consignados en el presente son correctos y verdaderos, siendo fiel expresión de la verdad, comprometiéndose el Comercio a comunicar cualquier modificación que puedan sufrir dentro de los 10 (diez) días hábiles de producida.</w:t>
      </w:r>
    </w:p>
    <w:p w14:paraId="349C2790" w14:textId="5B72477F" w:rsidR="005E4354" w:rsidRDefault="005E4354" w:rsidP="005E4354">
      <w:pPr>
        <w:pStyle w:val="BodyText"/>
        <w:spacing w:before="196" w:line="242" w:lineRule="auto"/>
        <w:ind w:left="122" w:right="307"/>
      </w:pPr>
    </w:p>
    <w:p w14:paraId="02E2581B" w14:textId="77777777" w:rsidR="00D62782" w:rsidRDefault="00D62782" w:rsidP="00354D6D">
      <w:pPr>
        <w:pStyle w:val="BodyText"/>
        <w:ind w:left="284"/>
      </w:pPr>
    </w:p>
    <w:p w14:paraId="405AAA79" w14:textId="77777777" w:rsidR="00D62782" w:rsidRDefault="00D62782" w:rsidP="00354D6D">
      <w:pPr>
        <w:pStyle w:val="BodyText"/>
        <w:ind w:left="284"/>
      </w:pPr>
      <w:r>
        <w:rPr>
          <w:noProof/>
        </w:rPr>
        <mc:AlternateContent>
          <mc:Choice Requires="wps">
            <w:drawing>
              <wp:anchor distT="0" distB="0" distL="114300" distR="114300" simplePos="0" relativeHeight="251693056" behindDoc="0" locked="0" layoutInCell="1" allowOverlap="1" wp14:anchorId="1A2FB593" wp14:editId="559B9BEC">
                <wp:simplePos x="0" y="0"/>
                <wp:positionH relativeFrom="column">
                  <wp:posOffset>231748</wp:posOffset>
                </wp:positionH>
                <wp:positionV relativeFrom="paragraph">
                  <wp:posOffset>104775</wp:posOffset>
                </wp:positionV>
                <wp:extent cx="811659" cy="295275"/>
                <wp:effectExtent l="0" t="0" r="1270" b="0"/>
                <wp:wrapNone/>
                <wp:docPr id="5" name="Rectangle 5"/>
                <wp:cNvGraphicFramePr/>
                <a:graphic xmlns:a="http://schemas.openxmlformats.org/drawingml/2006/main">
                  <a:graphicData uri="http://schemas.microsoft.com/office/word/2010/wordprocessingShape">
                    <wps:wsp>
                      <wps:cNvSpPr/>
                      <wps:spPr>
                        <a:xfrm>
                          <a:off x="0" y="0"/>
                          <a:ext cx="811659" cy="29527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54B68B7A" w14:textId="77777777" w:rsidR="00D62782" w:rsidRPr="000458F4" w:rsidRDefault="00D62782" w:rsidP="000458F4">
                            <w:pPr>
                              <w:rPr>
                                <w:color w:val="FFFFFF" w:themeColor="background1"/>
                              </w:rPr>
                            </w:pPr>
                            <w:r w:rsidRPr="000458F4">
                              <w:rPr>
                                <w:color w:val="FFFFFF" w:themeColor="background1"/>
                              </w:rPr>
                              <w:t>\s1\</w:t>
                            </w:r>
                          </w:p>
                          <w:p w14:paraId="7A119910" w14:textId="77777777" w:rsidR="00D62782" w:rsidRPr="00D43619" w:rsidRDefault="00D62782" w:rsidP="00D62782">
                            <w:pPr>
                              <w:jc w:val="center"/>
                              <w:rPr>
                                <w:color w:val="1F497D" w:themeColor="text2"/>
                              </w:rPr>
                            </w:pPr>
                            <w:r w:rsidRPr="00D43619">
                              <w:rPr>
                                <w:rFonts w:ascii="Helvetica Neue" w:hAnsi="Helvetica Neue"/>
                                <w:color w:val="1F497D" w:themeColor="text2"/>
                                <w:sz w:val="21"/>
                                <w:szCs w:val="21"/>
                                <w:shd w:val="clear" w:color="auto" w:fill="F9F9F9"/>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FB593" id="Rectangle 5" o:spid="_x0000_s1026" style="position:absolute;left:0;text-align:left;margin-left:18.25pt;margin-top:8.25pt;width:63.9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" fillcolor="white [3212]" stroked="f" strokeweight="2pt">
                <v:textbox>
                  <w:txbxContent>
                    <w:p w14:paraId="54B68B7A" w14:textId="77777777" w:rsidR="00D62782" w:rsidRPr="000458F4" w:rsidRDefault="00D62782" w:rsidP="000458F4">
                      <w:pPr>
                        <w:rPr>
                          <w:color w:val="FFFFFF" w:themeColor="background1"/>
                        </w:rPr>
                      </w:pPr>
                      <w:r w:rsidRPr="000458F4">
                        <w:rPr>
                          <w:color w:val="FFFFFF" w:themeColor="background1"/>
                        </w:rPr>
                        <w:t>\s1\</w:t>
                      </w:r>
                    </w:p>
                    <w:p w14:paraId="7A119910" w14:textId="77777777" w:rsidR="00D62782" w:rsidRPr="00D43619" w:rsidRDefault="00D62782" w:rsidP="00D62782">
                      <w:pPr>
                        <w:jc w:val="center"/>
                        <w:rPr>
                          <w:color w:val="1F497D" w:themeColor="text2"/>
                        </w:rPr>
                      </w:pPr>
                      <w:r w:rsidRPr="00D43619">
                        <w:rPr>
                          <w:rFonts w:ascii="Helvetica Neue" w:hAnsi="Helvetica Neue"/>
                          <w:color w:val="1F497D" w:themeColor="text2"/>
                          <w:sz w:val="21"/>
                          <w:szCs w:val="21"/>
                          <w:shd w:val="clear" w:color="auto" w:fill="F9F9F9"/>
                        </w:rPr>
                        <w:t>s1\</w:t>
                      </w:r>
                    </w:p>
                  </w:txbxContent>
                </v:textbox>
              </v:rect>
            </w:pict>
          </mc:Fallback>
        </mc:AlternateContent>
      </w:r>
    </w:p>
    <w:p w14:paraId="714AB34E" w14:textId="77777777" w:rsidR="00D62782" w:rsidRDefault="00D62782" w:rsidP="00354D6D">
      <w:pPr>
        <w:pStyle w:val="BodyText"/>
        <w:ind w:left="284"/>
      </w:pPr>
    </w:p>
    <w:p w14:paraId="59CDB5E3" w14:textId="77777777" w:rsidR="00D62782" w:rsidRDefault="00D62782" w:rsidP="00354D6D">
      <w:pPr>
        <w:pStyle w:val="BodyText"/>
        <w:spacing w:before="1"/>
        <w:ind w:left="284"/>
        <w:rPr>
          <w:sz w:val="17"/>
        </w:rPr>
      </w:pPr>
      <w:r>
        <w:rPr>
          <w:noProof/>
        </w:rPr>
        <mc:AlternateContent>
          <mc:Choice Requires="wps">
            <w:drawing>
              <wp:anchor distT="0" distB="0" distL="0" distR="0" simplePos="0" relativeHeight="251691008" behindDoc="1" locked="0" layoutInCell="1" allowOverlap="1" wp14:anchorId="74723665" wp14:editId="5C9DB6C7">
                <wp:simplePos x="0" y="0"/>
                <wp:positionH relativeFrom="page">
                  <wp:posOffset>474345</wp:posOffset>
                </wp:positionH>
                <wp:positionV relativeFrom="paragraph">
                  <wp:posOffset>153035</wp:posOffset>
                </wp:positionV>
                <wp:extent cx="3124200" cy="0"/>
                <wp:effectExtent l="0" t="0" r="0" b="0"/>
                <wp:wrapTopAndBottom/>
                <wp:docPr id="1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559C9" id="Line 3" o:spid="_x0000_s1026" style="position:absolute;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7.35pt,12.05pt" to="283.3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" strokeweight=".48pt">
                <o:lock v:ext="edit" shapetype="f"/>
                <w10:wrap type="topAndBottom" anchorx="page"/>
              </v:line>
            </w:pict>
          </mc:Fallback>
        </mc:AlternateContent>
      </w:r>
    </w:p>
    <w:p w14:paraId="43C7BDBA" w14:textId="77777777" w:rsidR="00D62782" w:rsidRDefault="00D62782" w:rsidP="00354D6D">
      <w:pPr>
        <w:pStyle w:val="Heading2"/>
        <w:ind w:left="284"/>
      </w:pPr>
    </w:p>
    <w:p w14:paraId="60C65080" w14:textId="77777777" w:rsidR="00D62782" w:rsidRDefault="00D62782" w:rsidP="00354D6D">
      <w:pPr>
        <w:pStyle w:val="Heading2"/>
        <w:ind w:left="284"/>
        <w:rPr>
          <w:rFonts w:ascii="Arial" w:hAnsi="Arial" w:cs="Arial"/>
          <w:sz w:val="20"/>
          <w:szCs w:val="20"/>
        </w:rPr>
      </w:pPr>
      <w:r>
        <w:rPr>
          <w:noProof/>
        </w:rPr>
        <mc:AlternateContent>
          <mc:Choice Requires="wps">
            <w:drawing>
              <wp:anchor distT="0" distB="0" distL="114300" distR="114300" simplePos="0" relativeHeight="251694080" behindDoc="0" locked="0" layoutInCell="1" allowOverlap="1" wp14:anchorId="2979D453" wp14:editId="05BF8FBD">
                <wp:simplePos x="0" y="0"/>
                <wp:positionH relativeFrom="column">
                  <wp:posOffset>224790</wp:posOffset>
                </wp:positionH>
                <wp:positionV relativeFrom="paragraph">
                  <wp:posOffset>131749</wp:posOffset>
                </wp:positionV>
                <wp:extent cx="934720" cy="349200"/>
                <wp:effectExtent l="0" t="0" r="5080" b="0"/>
                <wp:wrapNone/>
                <wp:docPr id="16" name="Rectangle 16"/>
                <wp:cNvGraphicFramePr/>
                <a:graphic xmlns:a="http://schemas.openxmlformats.org/drawingml/2006/main">
                  <a:graphicData uri="http://schemas.microsoft.com/office/word/2010/wordprocessingShape">
                    <wps:wsp>
                      <wps:cNvSpPr/>
                      <wps:spPr>
                        <a:xfrm>
                          <a:off x="0" y="0"/>
                          <a:ext cx="934720" cy="3492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3689AF06" w14:textId="77777777" w:rsidR="00D62782" w:rsidRPr="000458F4" w:rsidRDefault="00D62782" w:rsidP="000458F4">
                            <w:pPr>
                              <w:rPr>
                                <w:color w:val="FFFFFF" w:themeColor="background1"/>
                              </w:rPr>
                            </w:pPr>
                            <w:r w:rsidRPr="000458F4">
                              <w:rPr>
                                <w:color w:val="FFFFFF" w:themeColor="background1"/>
                                <w:sz w:val="24"/>
                              </w:rPr>
                              <w:t>\</w:t>
                            </w:r>
                            <w:r w:rsidRPr="000458F4">
                              <w:rPr>
                                <w:color w:val="FFFFFF" w:themeColor="background1"/>
                                <w:sz w:val="24"/>
                                <w:szCs w:val="24"/>
                              </w:rPr>
                              <w:t>ACC1\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9D453" id="Rectangle 16" o:spid="_x0000_s1027" style="position:absolute;left:0;text-align:left;margin-left:17.7pt;margin-top:10.35pt;width:73.6pt;height: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" fillcolor="white [3212]" stroked="f" strokeweight="2pt">
                <v:textbox>
                  <w:txbxContent>
                    <w:p w14:paraId="3689AF06" w14:textId="77777777" w:rsidR="00D62782" w:rsidRPr="000458F4" w:rsidRDefault="00D62782" w:rsidP="000458F4">
                      <w:pPr>
                        <w:rPr>
                          <w:color w:val="FFFFFF" w:themeColor="background1"/>
                        </w:rPr>
                      </w:pPr>
                      <w:r w:rsidRPr="000458F4">
                        <w:rPr>
                          <w:color w:val="FFFFFF" w:themeColor="background1"/>
                          <w:sz w:val="24"/>
                        </w:rPr>
                        <w:t>\</w:t>
                      </w:r>
                      <w:r w:rsidRPr="000458F4">
                        <w:rPr>
                          <w:color w:val="FFFFFF" w:themeColor="background1"/>
                          <w:sz w:val="24"/>
                          <w:szCs w:val="24"/>
                        </w:rPr>
                        <w:t>ACC1\</w:t>
                      </w:r>
                    </w:p>
                  </w:txbxContent>
                </v:textbox>
              </v:rect>
            </w:pict>
          </mc:Fallback>
        </mc:AlternateContent>
      </w:r>
      <w:r w:rsidRPr="00482C54">
        <w:rPr>
          <w:rFonts w:ascii="Arial" w:hAnsi="Arial" w:cs="Arial"/>
          <w:sz w:val="20"/>
          <w:szCs w:val="20"/>
        </w:rPr>
        <w:t>Firma</w:t>
      </w:r>
    </w:p>
    <w:p w14:paraId="330B26BA" w14:textId="77777777" w:rsidR="00D62782" w:rsidRPr="00482C54" w:rsidRDefault="00D62782" w:rsidP="00354D6D">
      <w:pPr>
        <w:pStyle w:val="Heading2"/>
        <w:ind w:left="284"/>
        <w:rPr>
          <w:rFonts w:ascii="Arial" w:hAnsi="Arial" w:cs="Arial"/>
          <w:sz w:val="20"/>
          <w:szCs w:val="20"/>
        </w:rPr>
      </w:pPr>
    </w:p>
    <w:p w14:paraId="4DD97A72" w14:textId="77777777" w:rsidR="00D62782" w:rsidRPr="00482C54" w:rsidRDefault="00D62782" w:rsidP="00354D6D">
      <w:pPr>
        <w:pStyle w:val="BodyText"/>
        <w:spacing w:before="3"/>
        <w:ind w:left="284"/>
      </w:pPr>
      <w:r w:rsidRPr="00482C54">
        <w:rPr>
          <w:noProof/>
        </w:rPr>
        <mc:AlternateContent>
          <mc:Choice Requires="wps">
            <w:drawing>
              <wp:anchor distT="0" distB="0" distL="0" distR="0" simplePos="0" relativeHeight="251692032" behindDoc="1" locked="0" layoutInCell="1" allowOverlap="1" wp14:anchorId="5F759CB3" wp14:editId="3E0959D7">
                <wp:simplePos x="0" y="0"/>
                <wp:positionH relativeFrom="page">
                  <wp:posOffset>474345</wp:posOffset>
                </wp:positionH>
                <wp:positionV relativeFrom="paragraph">
                  <wp:posOffset>191135</wp:posOffset>
                </wp:positionV>
                <wp:extent cx="3124200" cy="0"/>
                <wp:effectExtent l="0" t="0" r="0" b="0"/>
                <wp:wrapTopAndBottom/>
                <wp:docPr id="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56DDD" id="Line 2" o:spid="_x0000_s1026" style="position:absolute;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7.35pt,15.05pt" to="283.35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" strokeweight=".48pt">
                <o:lock v:ext="edit" shapetype="f"/>
                <w10:wrap type="topAndBottom" anchorx="page"/>
              </v:line>
            </w:pict>
          </mc:Fallback>
        </mc:AlternateContent>
      </w:r>
    </w:p>
    <w:p w14:paraId="2B3B4F31" w14:textId="77777777" w:rsidR="00D62782" w:rsidRPr="00482C54" w:rsidRDefault="00D62782" w:rsidP="00354D6D">
      <w:pPr>
        <w:spacing w:line="239" w:lineRule="exact"/>
        <w:ind w:left="284"/>
        <w:rPr>
          <w:sz w:val="20"/>
          <w:szCs w:val="20"/>
        </w:rPr>
      </w:pPr>
    </w:p>
    <w:p w14:paraId="787BBBC9" w14:textId="6D0A7C37" w:rsidR="00D62782" w:rsidRPr="00D62782" w:rsidRDefault="00D62782" w:rsidP="00354D6D">
      <w:pPr>
        <w:spacing w:line="239" w:lineRule="exact"/>
        <w:ind w:left="284"/>
        <w:rPr>
          <w:sz w:val="20"/>
          <w:szCs w:val="20"/>
        </w:rPr>
      </w:pPr>
      <w:r w:rsidRPr="00482C54">
        <w:rPr>
          <w:sz w:val="20"/>
          <w:szCs w:val="20"/>
        </w:rPr>
        <w:t>Aclaración</w:t>
      </w:r>
      <w:r>
        <w:rPr>
          <w:sz w:val="20"/>
          <w:szCs w:val="20"/>
        </w:rPr>
        <w:t xml:space="preserve"> </w:t>
      </w:r>
      <w:r>
        <w:rPr>
          <w:lang w:val="en-GB"/>
        </w:rPr>
        <w:t xml:space="preserve">del </w:t>
      </w:r>
      <w:proofErr w:type="spellStart"/>
      <w:r>
        <w:rPr>
          <w:lang w:val="en-GB"/>
        </w:rPr>
        <w:t>firmante</w:t>
      </w:r>
      <w:proofErr w:type="spellEnd"/>
    </w:p>
    <w:p w14:paraId="3DE008AD" w14:textId="77777777" w:rsidR="00D62782" w:rsidRPr="00773820" w:rsidRDefault="00D62782" w:rsidP="00354D6D">
      <w:pPr>
        <w:pStyle w:val="BodyText"/>
        <w:spacing w:before="94" w:line="242" w:lineRule="auto"/>
        <w:ind w:left="284" w:right="188"/>
        <w:rPr>
          <w:lang w:val="es-UY"/>
        </w:rPr>
      </w:pPr>
      <w:r>
        <w:rPr>
          <w:noProof/>
        </w:rPr>
        <mc:AlternateContent>
          <mc:Choice Requires="wps">
            <w:drawing>
              <wp:anchor distT="0" distB="0" distL="114300" distR="114300" simplePos="0" relativeHeight="251696128" behindDoc="0" locked="0" layoutInCell="1" allowOverlap="1" wp14:anchorId="75DC4599" wp14:editId="57977529">
                <wp:simplePos x="0" y="0"/>
                <wp:positionH relativeFrom="column">
                  <wp:posOffset>232829</wp:posOffset>
                </wp:positionH>
                <wp:positionV relativeFrom="paragraph">
                  <wp:posOffset>22711</wp:posOffset>
                </wp:positionV>
                <wp:extent cx="934720" cy="349200"/>
                <wp:effectExtent l="0" t="0" r="5080" b="0"/>
                <wp:wrapNone/>
                <wp:docPr id="25" name="Rectangle 25"/>
                <wp:cNvGraphicFramePr/>
                <a:graphic xmlns:a="http://schemas.openxmlformats.org/drawingml/2006/main">
                  <a:graphicData uri="http://schemas.microsoft.com/office/word/2010/wordprocessingShape">
                    <wps:wsp>
                      <wps:cNvSpPr/>
                      <wps:spPr>
                        <a:xfrm>
                          <a:off x="0" y="0"/>
                          <a:ext cx="934720" cy="3492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6188A702" w14:textId="77777777" w:rsidR="00D62782" w:rsidRPr="000458F4" w:rsidRDefault="00D62782" w:rsidP="000458F4">
                            <w:pPr>
                              <w:rPr>
                                <w:color w:val="FFFFFF" w:themeColor="background1"/>
                              </w:rPr>
                            </w:pPr>
                            <w:r w:rsidRPr="000458F4">
                              <w:rPr>
                                <w:color w:val="FFFFFF" w:themeColor="background1"/>
                                <w:sz w:val="24"/>
                              </w:rPr>
                              <w:t>\</w:t>
                            </w:r>
                            <w:r w:rsidRPr="000458F4">
                              <w:rPr>
                                <w:color w:val="FFFFFF" w:themeColor="background1"/>
                                <w:sz w:val="24"/>
                                <w:szCs w:val="24"/>
                              </w:rPr>
                              <w:t>RegID</w:t>
                            </w:r>
                            <w:r w:rsidRPr="000458F4">
                              <w:rPr>
                                <w:color w:val="FFFFFF" w:themeColor="background1"/>
                              </w:rPr>
                              <w:t>1</w:t>
                            </w:r>
                            <w:r w:rsidRPr="000458F4">
                              <w:rPr>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C4599" id="Rectangle 25" o:spid="_x0000_s1028" style="position:absolute;left:0;text-align:left;margin-left:18.35pt;margin-top:1.8pt;width:73.6pt;height: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" fillcolor="white [3212]" stroked="f" strokeweight="2pt">
                <v:textbox>
                  <w:txbxContent>
                    <w:p w14:paraId="6188A702" w14:textId="77777777" w:rsidR="00D62782" w:rsidRPr="000458F4" w:rsidRDefault="00D62782" w:rsidP="000458F4">
                      <w:pPr>
                        <w:rPr>
                          <w:color w:val="FFFFFF" w:themeColor="background1"/>
                        </w:rPr>
                      </w:pPr>
                      <w:r w:rsidRPr="000458F4">
                        <w:rPr>
                          <w:color w:val="FFFFFF" w:themeColor="background1"/>
                          <w:sz w:val="24"/>
                        </w:rPr>
                        <w:t>\</w:t>
                      </w:r>
                      <w:r w:rsidRPr="000458F4">
                        <w:rPr>
                          <w:color w:val="FFFFFF" w:themeColor="background1"/>
                          <w:sz w:val="24"/>
                          <w:szCs w:val="24"/>
                        </w:rPr>
                        <w:t>RegID</w:t>
                      </w:r>
                      <w:r w:rsidRPr="000458F4">
                        <w:rPr>
                          <w:color w:val="FFFFFF" w:themeColor="background1"/>
                        </w:rPr>
                        <w:t>1</w:t>
                      </w:r>
                      <w:r w:rsidRPr="000458F4">
                        <w:rPr>
                          <w:color w:val="FFFFFF" w:themeColor="background1"/>
                          <w:sz w:val="24"/>
                          <w:szCs w:val="24"/>
                        </w:rPr>
                        <w:t>\</w:t>
                      </w:r>
                    </w:p>
                  </w:txbxContent>
                </v:textbox>
              </v:rect>
            </w:pict>
          </mc:Fallback>
        </mc:AlternateContent>
      </w:r>
      <w:r w:rsidRPr="00773820">
        <w:rPr>
          <w:lang w:val="es-UY"/>
        </w:rPr>
        <w:tab/>
      </w:r>
    </w:p>
    <w:p w14:paraId="56B9BC06" w14:textId="1F10942A" w:rsidR="00D62782" w:rsidRPr="00773820" w:rsidRDefault="00D62782" w:rsidP="00354D6D">
      <w:pPr>
        <w:pStyle w:val="BodyText"/>
        <w:spacing w:before="94" w:line="242" w:lineRule="auto"/>
        <w:ind w:left="284" w:right="188"/>
        <w:rPr>
          <w:lang w:val="es-UY"/>
        </w:rPr>
      </w:pPr>
      <w:r w:rsidRPr="00773820">
        <w:rPr>
          <w:lang w:val="es-UY"/>
        </w:rPr>
        <w:t>___________________</w:t>
      </w:r>
      <w:r>
        <w:rPr>
          <w:lang w:val="es-UY"/>
        </w:rPr>
        <w:t>__________________________</w:t>
      </w:r>
    </w:p>
    <w:p w14:paraId="6FB15B52" w14:textId="77777777" w:rsidR="00D62782" w:rsidRPr="00D62782" w:rsidRDefault="00D62782" w:rsidP="00354D6D">
      <w:pPr>
        <w:spacing w:line="239" w:lineRule="exact"/>
        <w:ind w:left="284"/>
        <w:rPr>
          <w:lang w:val="en-GB"/>
        </w:rPr>
      </w:pPr>
      <w:r w:rsidRPr="00D62782">
        <w:rPr>
          <w:lang w:val="en-GB"/>
        </w:rPr>
        <w:t xml:space="preserve">DNI </w:t>
      </w:r>
      <w:r>
        <w:rPr>
          <w:lang w:val="en-GB"/>
        </w:rPr>
        <w:t xml:space="preserve">del </w:t>
      </w:r>
      <w:proofErr w:type="spellStart"/>
      <w:r>
        <w:rPr>
          <w:lang w:val="en-GB"/>
        </w:rPr>
        <w:t>Firmante</w:t>
      </w:r>
      <w:proofErr w:type="spellEnd"/>
    </w:p>
    <w:p w14:paraId="020955D9" w14:textId="77777777" w:rsidR="00D62782" w:rsidRPr="00773820" w:rsidRDefault="00D62782" w:rsidP="00354D6D">
      <w:pPr>
        <w:pStyle w:val="BodyText"/>
        <w:spacing w:before="94" w:line="242" w:lineRule="auto"/>
        <w:ind w:left="284" w:right="188"/>
        <w:rPr>
          <w:lang w:val="es-UY"/>
        </w:rPr>
      </w:pPr>
      <w:r>
        <w:rPr>
          <w:noProof/>
        </w:rPr>
        <mc:AlternateContent>
          <mc:Choice Requires="wps">
            <w:drawing>
              <wp:anchor distT="0" distB="0" distL="114300" distR="114300" simplePos="0" relativeHeight="251698176" behindDoc="0" locked="0" layoutInCell="1" allowOverlap="1" wp14:anchorId="7C4CB9E2" wp14:editId="2978CE25">
                <wp:simplePos x="0" y="0"/>
                <wp:positionH relativeFrom="column">
                  <wp:posOffset>232829</wp:posOffset>
                </wp:positionH>
                <wp:positionV relativeFrom="paragraph">
                  <wp:posOffset>22711</wp:posOffset>
                </wp:positionV>
                <wp:extent cx="934720" cy="349200"/>
                <wp:effectExtent l="0" t="0" r="5080" b="0"/>
                <wp:wrapNone/>
                <wp:docPr id="26" name="Rectangle 26"/>
                <wp:cNvGraphicFramePr/>
                <a:graphic xmlns:a="http://schemas.openxmlformats.org/drawingml/2006/main">
                  <a:graphicData uri="http://schemas.microsoft.com/office/word/2010/wordprocessingShape">
                    <wps:wsp>
                      <wps:cNvSpPr/>
                      <wps:spPr>
                        <a:xfrm>
                          <a:off x="0" y="0"/>
                          <a:ext cx="934720" cy="3492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684F098B" w14:textId="088D042B" w:rsidR="00D62782" w:rsidRPr="000458F4" w:rsidRDefault="00D62782" w:rsidP="000458F4">
                            <w:pPr>
                              <w:rPr>
                                <w:color w:val="FFFFFF" w:themeColor="background1"/>
                              </w:rPr>
                            </w:pPr>
                            <w:r w:rsidRPr="000458F4">
                              <w:rPr>
                                <w:color w:val="FFFFFF" w:themeColor="background1"/>
                                <w:sz w:val="24"/>
                              </w:rPr>
                              <w:t>\</w:t>
                            </w:r>
                            <w:r w:rsidRPr="000458F4">
                              <w:rPr>
                                <w:color w:val="FFFFFF" w:themeColor="background1"/>
                                <w:sz w:val="24"/>
                                <w:szCs w:val="24"/>
                              </w:rPr>
                              <w:t>DNI</w:t>
                            </w:r>
                            <w:r w:rsidRPr="000458F4">
                              <w:rPr>
                                <w:color w:val="FFFFFF" w:themeColor="background1"/>
                              </w:rPr>
                              <w:t>1</w:t>
                            </w:r>
                            <w:r w:rsidRPr="000458F4">
                              <w:rPr>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CB9E2" id="Rectangle 26" o:spid="_x0000_s1029" style="position:absolute;left:0;text-align:left;margin-left:18.35pt;margin-top:1.8pt;width:73.6pt;height: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" fillcolor="white [3212]" stroked="f" strokeweight="2pt">
                <v:textbox>
                  <w:txbxContent>
                    <w:p w14:paraId="684F098B" w14:textId="088D042B" w:rsidR="00D62782" w:rsidRPr="000458F4" w:rsidRDefault="00D62782" w:rsidP="000458F4">
                      <w:pPr>
                        <w:rPr>
                          <w:color w:val="FFFFFF" w:themeColor="background1"/>
                        </w:rPr>
                      </w:pPr>
                      <w:r w:rsidRPr="000458F4">
                        <w:rPr>
                          <w:color w:val="FFFFFF" w:themeColor="background1"/>
                          <w:sz w:val="24"/>
                        </w:rPr>
                        <w:t>\</w:t>
                      </w:r>
                      <w:r w:rsidRPr="000458F4">
                        <w:rPr>
                          <w:color w:val="FFFFFF" w:themeColor="background1"/>
                          <w:sz w:val="24"/>
                          <w:szCs w:val="24"/>
                        </w:rPr>
                        <w:t>DNI</w:t>
                      </w:r>
                      <w:r w:rsidRPr="000458F4">
                        <w:rPr>
                          <w:color w:val="FFFFFF" w:themeColor="background1"/>
                        </w:rPr>
                        <w:t>1</w:t>
                      </w:r>
                      <w:r w:rsidRPr="000458F4">
                        <w:rPr>
                          <w:color w:val="FFFFFF" w:themeColor="background1"/>
                          <w:sz w:val="24"/>
                          <w:szCs w:val="24"/>
                        </w:rPr>
                        <w:t>\</w:t>
                      </w:r>
                    </w:p>
                  </w:txbxContent>
                </v:textbox>
              </v:rect>
            </w:pict>
          </mc:Fallback>
        </mc:AlternateContent>
      </w:r>
      <w:r w:rsidRPr="00773820">
        <w:rPr>
          <w:lang w:val="es-UY"/>
        </w:rPr>
        <w:tab/>
      </w:r>
    </w:p>
    <w:p w14:paraId="3B2F1F74" w14:textId="77777777" w:rsidR="00D62782" w:rsidRPr="00773820" w:rsidRDefault="00D62782" w:rsidP="00354D6D">
      <w:pPr>
        <w:pStyle w:val="BodyText"/>
        <w:spacing w:before="94" w:line="242" w:lineRule="auto"/>
        <w:ind w:left="284" w:right="188"/>
        <w:rPr>
          <w:lang w:val="es-UY"/>
        </w:rPr>
      </w:pPr>
      <w:r w:rsidRPr="00773820">
        <w:rPr>
          <w:lang w:val="es-UY"/>
        </w:rPr>
        <w:t>___________________</w:t>
      </w:r>
      <w:r>
        <w:rPr>
          <w:lang w:val="es-UY"/>
        </w:rPr>
        <w:t>__________________________</w:t>
      </w:r>
    </w:p>
    <w:p w14:paraId="35786DA5" w14:textId="61A1F33A" w:rsidR="00D62782" w:rsidRPr="00D62782" w:rsidRDefault="00D62782" w:rsidP="00354D6D">
      <w:pPr>
        <w:spacing w:line="239" w:lineRule="exact"/>
        <w:ind w:left="284"/>
        <w:rPr>
          <w:lang w:val="en-GB"/>
        </w:rPr>
      </w:pPr>
      <w:r w:rsidRPr="00EF60D1">
        <w:rPr>
          <w:lang w:val="en-GB"/>
        </w:rPr>
        <w:t xml:space="preserve">Calidad </w:t>
      </w:r>
      <w:proofErr w:type="spellStart"/>
      <w:r w:rsidRPr="00EF60D1">
        <w:rPr>
          <w:lang w:val="en-GB"/>
        </w:rPr>
        <w:t>en</w:t>
      </w:r>
      <w:proofErr w:type="spellEnd"/>
      <w:r w:rsidRPr="00EF60D1">
        <w:rPr>
          <w:lang w:val="en-GB"/>
        </w:rPr>
        <w:t xml:space="preserve"> que </w:t>
      </w:r>
      <w:proofErr w:type="spellStart"/>
      <w:r w:rsidRPr="00EF60D1">
        <w:rPr>
          <w:lang w:val="en-GB"/>
        </w:rPr>
        <w:t>firma</w:t>
      </w:r>
      <w:proofErr w:type="spellEnd"/>
      <w:r w:rsidRPr="00EF60D1">
        <w:rPr>
          <w:lang w:val="en-GB"/>
        </w:rPr>
        <w:t xml:space="preserve"> (director, </w:t>
      </w:r>
      <w:proofErr w:type="spellStart"/>
      <w:r w:rsidRPr="00EF60D1">
        <w:rPr>
          <w:lang w:val="en-GB"/>
        </w:rPr>
        <w:t>representante</w:t>
      </w:r>
      <w:proofErr w:type="spellEnd"/>
      <w:r w:rsidRPr="00EF60D1">
        <w:rPr>
          <w:lang w:val="en-GB"/>
        </w:rPr>
        <w:t xml:space="preserve">, </w:t>
      </w:r>
      <w:proofErr w:type="spellStart"/>
      <w:r w:rsidRPr="00EF60D1">
        <w:rPr>
          <w:lang w:val="en-GB"/>
        </w:rPr>
        <w:t>apoderado</w:t>
      </w:r>
      <w:proofErr w:type="spellEnd"/>
      <w:r>
        <w:rPr>
          <w:lang w:val="en-GB"/>
        </w:rPr>
        <w:t>)</w:t>
      </w:r>
    </w:p>
    <w:p w14:paraId="4A2DA8EE" w14:textId="56FAA687" w:rsidR="00D62782" w:rsidRDefault="00D62782">
      <w:pPr>
        <w:rPr>
          <w:sz w:val="20"/>
          <w:szCs w:val="20"/>
          <w:lang w:val="es-UY"/>
        </w:rPr>
      </w:pPr>
      <w:r>
        <w:rPr>
          <w:lang w:val="es-UY"/>
        </w:rPr>
        <w:br w:type="page"/>
      </w:r>
    </w:p>
    <w:p w14:paraId="7609DE87" w14:textId="343C9512" w:rsidR="00D62782" w:rsidRDefault="00D62782" w:rsidP="00D62782">
      <w:pPr>
        <w:jc w:val="center"/>
        <w:rPr>
          <w:b/>
          <w:lang w:val="pt-BR"/>
        </w:rPr>
      </w:pPr>
      <w:r w:rsidRPr="007E5287">
        <w:rPr>
          <w:b/>
          <w:lang w:val="pt-BR"/>
        </w:rPr>
        <w:lastRenderedPageBreak/>
        <w:t>ANEXO I</w:t>
      </w:r>
    </w:p>
    <w:p w14:paraId="132F9388" w14:textId="77777777" w:rsidR="00D62782" w:rsidRPr="007E5287" w:rsidRDefault="00D62782" w:rsidP="00D62782">
      <w:pPr>
        <w:jc w:val="center"/>
        <w:rPr>
          <w:b/>
          <w:lang w:val="pt-BR"/>
        </w:rPr>
      </w:pPr>
    </w:p>
    <w:p w14:paraId="73AADBD9" w14:textId="77777777" w:rsidR="00D62782" w:rsidRDefault="00D62782" w:rsidP="00D62782">
      <w:pPr>
        <w:jc w:val="center"/>
        <w:rPr>
          <w:b/>
          <w:lang w:val="es-UY"/>
        </w:rPr>
      </w:pPr>
      <w:r w:rsidRPr="001E31D2">
        <w:rPr>
          <w:b/>
          <w:lang w:val="es-UY"/>
        </w:rPr>
        <w:t xml:space="preserve">DATOS DE LA CUENTA BANCARIA </w:t>
      </w:r>
    </w:p>
    <w:p w14:paraId="58202A27" w14:textId="3AA91647" w:rsidR="00D62782" w:rsidRDefault="00D62782" w:rsidP="00354D6D">
      <w:pPr>
        <w:pStyle w:val="BodyText"/>
        <w:spacing w:before="94" w:line="242" w:lineRule="auto"/>
        <w:ind w:right="188"/>
        <w:rPr>
          <w:lang w:val="es-UY"/>
        </w:rPr>
      </w:pPr>
    </w:p>
    <w:tbl>
      <w:tblPr>
        <w:tblStyle w:val="TableGrid"/>
        <w:tblW w:w="10489" w:type="dxa"/>
        <w:tblInd w:w="279" w:type="dxa"/>
        <w:tblLook w:val="04A0" w:firstRow="1" w:lastRow="0" w:firstColumn="1" w:lastColumn="0" w:noHBand="0" w:noVBand="1"/>
      </w:tblPr>
      <w:tblGrid>
        <w:gridCol w:w="2835"/>
        <w:gridCol w:w="3827"/>
        <w:gridCol w:w="3827"/>
      </w:tblGrid>
      <w:tr w:rsidR="00354D6D" w14:paraId="2BD90B9B" w14:textId="77777777" w:rsidTr="00354D6D">
        <w:tc>
          <w:tcPr>
            <w:tcW w:w="2835" w:type="dxa"/>
          </w:tcPr>
          <w:p w14:paraId="2D72513B" w14:textId="2D7FEA3F" w:rsidR="00354D6D" w:rsidRDefault="00354D6D" w:rsidP="00D33114">
            <w:pPr>
              <w:pStyle w:val="BodyText"/>
              <w:spacing w:before="94" w:line="360" w:lineRule="auto"/>
              <w:ind w:right="188"/>
              <w:rPr>
                <w:lang w:val="es-UY"/>
              </w:rPr>
            </w:pPr>
            <w:r>
              <w:rPr>
                <w:rFonts w:asciiTheme="minorHAnsi" w:eastAsiaTheme="minorHAnsi" w:hAnsiTheme="minorHAnsi" w:cstheme="minorBidi"/>
                <w:b/>
                <w:bCs/>
                <w:lang w:val="es-AR" w:eastAsia="en-US" w:bidi="ar-SA"/>
              </w:rPr>
              <w:t>BANCO BENEFICIARIO</w:t>
            </w:r>
          </w:p>
        </w:tc>
        <w:tc>
          <w:tcPr>
            <w:tcW w:w="7654" w:type="dxa"/>
            <w:gridSpan w:val="2"/>
          </w:tcPr>
          <w:p w14:paraId="15A3113D" w14:textId="1BA04617" w:rsidR="00354D6D" w:rsidRPr="00354D6D" w:rsidRDefault="00354D6D" w:rsidP="00D33114">
            <w:pPr>
              <w:pStyle w:val="BodyText"/>
              <w:spacing w:before="94" w:line="360" w:lineRule="auto"/>
              <w:ind w:right="188"/>
              <w:rPr>
                <w:color w:val="FFFFFF" w:themeColor="background1"/>
                <w:lang w:val="es-UY"/>
              </w:rPr>
            </w:pPr>
            <w:r w:rsidRPr="00354D6D">
              <w:rPr>
                <w:rFonts w:asciiTheme="minorHAnsi" w:eastAsiaTheme="minorHAnsi" w:hAnsiTheme="minorHAnsi" w:cstheme="minorBidi"/>
                <w:color w:val="FFFFFF" w:themeColor="background1"/>
                <w:lang w:val="es-AR" w:eastAsia="en-US" w:bidi="ar-SA"/>
              </w:rPr>
              <w:t>\BANCO1\</w:t>
            </w:r>
          </w:p>
        </w:tc>
      </w:tr>
      <w:tr w:rsidR="00354D6D" w14:paraId="661BCDA4" w14:textId="77777777" w:rsidTr="001C519E">
        <w:tc>
          <w:tcPr>
            <w:tcW w:w="2835" w:type="dxa"/>
          </w:tcPr>
          <w:p w14:paraId="409F06DC" w14:textId="47F02D32" w:rsidR="00354D6D" w:rsidRDefault="00354D6D" w:rsidP="00D33114">
            <w:pPr>
              <w:pStyle w:val="BodyText"/>
              <w:spacing w:before="94" w:line="360" w:lineRule="auto"/>
              <w:ind w:right="188"/>
              <w:rPr>
                <w:lang w:val="es-UY"/>
              </w:rPr>
            </w:pPr>
            <w:r>
              <w:rPr>
                <w:rFonts w:asciiTheme="minorHAnsi" w:eastAsiaTheme="minorHAnsi" w:hAnsiTheme="minorHAnsi" w:cstheme="minorBidi"/>
                <w:b/>
                <w:bCs/>
                <w:lang w:val="es-AR" w:eastAsia="en-US" w:bidi="ar-SA"/>
              </w:rPr>
              <w:t>TIPO DE CUENTA</w:t>
            </w:r>
          </w:p>
        </w:tc>
        <w:tc>
          <w:tcPr>
            <w:tcW w:w="3827" w:type="dxa"/>
          </w:tcPr>
          <w:p w14:paraId="234697DC" w14:textId="432BC0A0" w:rsidR="00354D6D" w:rsidRPr="000C1599" w:rsidRDefault="00354D6D" w:rsidP="00D33114">
            <w:pPr>
              <w:pStyle w:val="BodyText"/>
              <w:spacing w:before="94" w:line="360" w:lineRule="auto"/>
              <w:ind w:right="188"/>
              <w:rPr>
                <w:color w:val="000000" w:themeColor="text1"/>
              </w:rPr>
            </w:pPr>
            <w:r w:rsidRPr="000D1978">
              <w:rPr>
                <w:rFonts w:asciiTheme="minorHAnsi" w:eastAsiaTheme="minorHAnsi" w:hAnsiTheme="minorHAnsi" w:cstheme="minorBidi"/>
                <w:color w:val="FFFFFF" w:themeColor="background1"/>
                <w:lang w:val="es-AR" w:eastAsia="en-US" w:bidi="ar-SA"/>
              </w:rPr>
              <w:t>\</w:t>
            </w:r>
            <w:r w:rsidR="000C1599" w:rsidRPr="000D1978">
              <w:rPr>
                <w:rFonts w:asciiTheme="minorHAnsi" w:eastAsiaTheme="minorHAnsi" w:hAnsiTheme="minorHAnsi" w:cstheme="minorBidi"/>
                <w:color w:val="FFFFFF" w:themeColor="background1"/>
                <w:lang w:val="es-AR" w:eastAsia="en-US" w:bidi="ar-SA"/>
              </w:rPr>
              <w:t>Tipo</w:t>
            </w:r>
            <w:r w:rsidRPr="000D1978">
              <w:rPr>
                <w:rFonts w:asciiTheme="minorHAnsi" w:eastAsiaTheme="minorHAnsi" w:hAnsiTheme="minorHAnsi" w:cstheme="minorBidi"/>
                <w:color w:val="FFFFFF" w:themeColor="background1"/>
                <w:lang w:val="es-AR" w:eastAsia="en-US" w:bidi="ar-SA"/>
              </w:rPr>
              <w:t xml:space="preserve">1_first\ </w:t>
            </w:r>
            <w:r w:rsidRPr="00B863DB">
              <w:rPr>
                <w:rFonts w:asciiTheme="minorHAnsi" w:eastAsiaTheme="minorHAnsi" w:hAnsiTheme="minorHAnsi" w:cstheme="minorBidi"/>
                <w:b/>
                <w:bCs/>
                <w:color w:val="000000" w:themeColor="text1"/>
                <w:lang w:val="es-AR" w:eastAsia="en-US" w:bidi="ar-SA"/>
              </w:rPr>
              <w:t>CORRIENTE</w:t>
            </w:r>
          </w:p>
        </w:tc>
        <w:tc>
          <w:tcPr>
            <w:tcW w:w="3827" w:type="dxa"/>
          </w:tcPr>
          <w:p w14:paraId="2FD6FFB0" w14:textId="229181C2" w:rsidR="00354D6D" w:rsidRDefault="00354D6D" w:rsidP="00D33114">
            <w:pPr>
              <w:pStyle w:val="BodyText"/>
              <w:spacing w:before="94" w:line="360" w:lineRule="auto"/>
              <w:ind w:right="188"/>
              <w:rPr>
                <w:lang w:val="es-UY"/>
              </w:rPr>
            </w:pPr>
            <w:bookmarkStart w:id="0" w:name="_GoBack"/>
            <w:r w:rsidRPr="000D1978">
              <w:rPr>
                <w:rFonts w:asciiTheme="minorHAnsi" w:eastAsiaTheme="minorHAnsi" w:hAnsiTheme="minorHAnsi" w:cstheme="minorBidi"/>
                <w:color w:val="FFFFFF" w:themeColor="background1"/>
                <w:lang w:val="es-AR" w:eastAsia="en-US" w:bidi="ar-SA"/>
              </w:rPr>
              <w:t>\</w:t>
            </w:r>
            <w:r w:rsidR="000C1599" w:rsidRPr="000D1978">
              <w:rPr>
                <w:rFonts w:asciiTheme="minorHAnsi" w:eastAsiaTheme="minorHAnsi" w:hAnsiTheme="minorHAnsi" w:cstheme="minorBidi"/>
                <w:color w:val="FFFFFF" w:themeColor="background1"/>
                <w:lang w:val="es-AR" w:eastAsia="en-US" w:bidi="ar-SA"/>
              </w:rPr>
              <w:t>Tipo</w:t>
            </w:r>
            <w:r w:rsidRPr="000D1978">
              <w:rPr>
                <w:rFonts w:asciiTheme="minorHAnsi" w:eastAsiaTheme="minorHAnsi" w:hAnsiTheme="minorHAnsi" w:cstheme="minorBidi"/>
                <w:color w:val="FFFFFF" w:themeColor="background1"/>
                <w:lang w:val="es-AR" w:eastAsia="en-US" w:bidi="ar-SA"/>
              </w:rPr>
              <w:t>1_second\</w:t>
            </w:r>
            <w:r w:rsidRPr="000D1978">
              <w:rPr>
                <w:rFonts w:asciiTheme="minorHAnsi" w:eastAsiaTheme="minorHAnsi" w:hAnsiTheme="minorHAnsi" w:cstheme="minorBidi"/>
                <w:b/>
                <w:bCs/>
                <w:color w:val="FFFFFF" w:themeColor="background1"/>
                <w:lang w:val="es-AR" w:eastAsia="en-US" w:bidi="ar-SA"/>
              </w:rPr>
              <w:t xml:space="preserve"> </w:t>
            </w:r>
            <w:bookmarkEnd w:id="0"/>
            <w:r w:rsidRPr="008E6CBA">
              <w:rPr>
                <w:rFonts w:asciiTheme="minorHAnsi" w:eastAsiaTheme="minorHAnsi" w:hAnsiTheme="minorHAnsi" w:cstheme="minorBidi"/>
                <w:b/>
                <w:bCs/>
                <w:color w:val="000000" w:themeColor="text1"/>
                <w:lang w:val="es-AR" w:eastAsia="en-US" w:bidi="ar-SA"/>
              </w:rPr>
              <w:t>CAJA DE AHORROS</w:t>
            </w:r>
          </w:p>
        </w:tc>
      </w:tr>
      <w:tr w:rsidR="00354D6D" w14:paraId="4B01BA87" w14:textId="77777777" w:rsidTr="00354D6D">
        <w:tc>
          <w:tcPr>
            <w:tcW w:w="2835" w:type="dxa"/>
          </w:tcPr>
          <w:p w14:paraId="53ACEA16" w14:textId="6536443B" w:rsidR="00354D6D" w:rsidRDefault="00354D6D" w:rsidP="00D33114">
            <w:pPr>
              <w:pStyle w:val="BodyText"/>
              <w:spacing w:before="94" w:line="360" w:lineRule="auto"/>
              <w:ind w:right="188"/>
              <w:rPr>
                <w:lang w:val="es-UY"/>
              </w:rPr>
            </w:pPr>
            <w:r w:rsidRPr="00210E0C">
              <w:rPr>
                <w:rFonts w:ascii="Calibri" w:eastAsia="Times New Roman" w:hAnsi="Calibri" w:cs="Times New Roman"/>
                <w:b/>
                <w:bCs/>
                <w:color w:val="000000"/>
                <w:lang w:eastAsia="es-UY"/>
              </w:rPr>
              <w:t>No. DE CUENTA</w:t>
            </w:r>
          </w:p>
        </w:tc>
        <w:tc>
          <w:tcPr>
            <w:tcW w:w="7654" w:type="dxa"/>
            <w:gridSpan w:val="2"/>
          </w:tcPr>
          <w:p w14:paraId="2B9D4235" w14:textId="1FFA1CC4" w:rsidR="00354D6D" w:rsidRDefault="00354D6D" w:rsidP="00D33114">
            <w:pPr>
              <w:pStyle w:val="BodyText"/>
              <w:spacing w:before="94" w:line="360" w:lineRule="auto"/>
              <w:ind w:right="188"/>
              <w:rPr>
                <w:lang w:val="es-UY"/>
              </w:rPr>
            </w:pPr>
            <w:r w:rsidRPr="00C4610E">
              <w:rPr>
                <w:rFonts w:asciiTheme="minorHAnsi" w:eastAsiaTheme="minorHAnsi" w:hAnsiTheme="minorHAnsi" w:cstheme="minorBidi"/>
                <w:color w:val="FFFFFF" w:themeColor="background1"/>
                <w:lang w:val="es-AR" w:eastAsia="en-US" w:bidi="ar-SA"/>
              </w:rPr>
              <w:t>\CUENTA1\</w:t>
            </w:r>
          </w:p>
        </w:tc>
      </w:tr>
      <w:tr w:rsidR="00354D6D" w14:paraId="70F0A87A" w14:textId="77777777" w:rsidTr="00354D6D">
        <w:tc>
          <w:tcPr>
            <w:tcW w:w="2835" w:type="dxa"/>
          </w:tcPr>
          <w:p w14:paraId="1C5DADA1" w14:textId="31A3320F" w:rsidR="00354D6D" w:rsidRDefault="00354D6D" w:rsidP="00D33114">
            <w:pPr>
              <w:pStyle w:val="BodyText"/>
              <w:spacing w:before="94" w:line="360" w:lineRule="auto"/>
              <w:ind w:right="188"/>
              <w:rPr>
                <w:lang w:val="es-UY"/>
              </w:rPr>
            </w:pPr>
            <w:r w:rsidRPr="00210E0C">
              <w:rPr>
                <w:rFonts w:ascii="Calibri" w:eastAsia="Times New Roman" w:hAnsi="Calibri" w:cs="Times New Roman"/>
                <w:b/>
                <w:bCs/>
                <w:color w:val="000000"/>
                <w:lang w:val="pt-BR" w:eastAsia="es-UY"/>
              </w:rPr>
              <w:t>TITULAR DE LA CUENTA</w:t>
            </w:r>
          </w:p>
        </w:tc>
        <w:tc>
          <w:tcPr>
            <w:tcW w:w="7654" w:type="dxa"/>
            <w:gridSpan w:val="2"/>
          </w:tcPr>
          <w:p w14:paraId="50DAB222" w14:textId="6FC53A9B" w:rsidR="00354D6D" w:rsidRDefault="00354D6D" w:rsidP="00D33114">
            <w:pPr>
              <w:pStyle w:val="BodyText"/>
              <w:spacing w:before="94" w:line="360" w:lineRule="auto"/>
              <w:ind w:right="188"/>
              <w:rPr>
                <w:lang w:val="es-UY"/>
              </w:rPr>
            </w:pPr>
            <w:r w:rsidRPr="00C4610E">
              <w:rPr>
                <w:rFonts w:asciiTheme="minorHAnsi" w:eastAsiaTheme="minorHAnsi" w:hAnsiTheme="minorHAnsi" w:cstheme="minorBidi"/>
                <w:color w:val="FFFFFF" w:themeColor="background1"/>
                <w:lang w:val="es-AR" w:eastAsia="en-US" w:bidi="ar-SA"/>
              </w:rPr>
              <w:t>\TITULAR1\</w:t>
            </w:r>
          </w:p>
        </w:tc>
      </w:tr>
      <w:tr w:rsidR="00354D6D" w14:paraId="2A32B18E" w14:textId="77777777" w:rsidTr="00354D6D">
        <w:tc>
          <w:tcPr>
            <w:tcW w:w="2835" w:type="dxa"/>
          </w:tcPr>
          <w:p w14:paraId="5B7C4043" w14:textId="7CD07858" w:rsidR="00354D6D" w:rsidRDefault="00354D6D" w:rsidP="00D33114">
            <w:pPr>
              <w:pStyle w:val="BodyText"/>
              <w:spacing w:before="94" w:line="360" w:lineRule="auto"/>
              <w:ind w:right="188"/>
              <w:rPr>
                <w:lang w:val="es-UY"/>
              </w:rPr>
            </w:pPr>
            <w:r w:rsidRPr="00210E0C">
              <w:rPr>
                <w:rFonts w:ascii="Calibri" w:eastAsia="Times New Roman" w:hAnsi="Calibri" w:cs="Times New Roman"/>
                <w:b/>
                <w:bCs/>
                <w:color w:val="000000"/>
                <w:lang w:val="es-UY" w:eastAsia="es-UY"/>
              </w:rPr>
              <w:t>CBU</w:t>
            </w:r>
          </w:p>
        </w:tc>
        <w:tc>
          <w:tcPr>
            <w:tcW w:w="7654" w:type="dxa"/>
            <w:gridSpan w:val="2"/>
          </w:tcPr>
          <w:p w14:paraId="48BA3291" w14:textId="2FC68F2B" w:rsidR="00354D6D" w:rsidRDefault="00354D6D" w:rsidP="00D33114">
            <w:pPr>
              <w:pStyle w:val="BodyText"/>
              <w:spacing w:before="94" w:line="360" w:lineRule="auto"/>
              <w:ind w:right="188"/>
              <w:rPr>
                <w:lang w:val="es-UY"/>
              </w:rPr>
            </w:pPr>
            <w:r w:rsidRPr="00C4610E">
              <w:rPr>
                <w:rFonts w:asciiTheme="minorHAnsi" w:eastAsiaTheme="minorHAnsi" w:hAnsiTheme="minorHAnsi" w:cstheme="minorBidi"/>
                <w:color w:val="FFFFFF" w:themeColor="background1"/>
                <w:lang w:val="es-AR" w:eastAsia="en-US" w:bidi="ar-SA"/>
              </w:rPr>
              <w:t>\CBU1\</w:t>
            </w:r>
          </w:p>
        </w:tc>
      </w:tr>
      <w:tr w:rsidR="00354D6D" w14:paraId="4A3BE119" w14:textId="77777777" w:rsidTr="00354D6D">
        <w:tc>
          <w:tcPr>
            <w:tcW w:w="2835" w:type="dxa"/>
          </w:tcPr>
          <w:p w14:paraId="75D255FF" w14:textId="05136E05" w:rsidR="00354D6D" w:rsidRDefault="00354D6D" w:rsidP="00D33114">
            <w:pPr>
              <w:pStyle w:val="BodyText"/>
              <w:spacing w:before="94" w:line="360" w:lineRule="auto"/>
              <w:ind w:right="188"/>
              <w:rPr>
                <w:lang w:val="es-UY"/>
              </w:rPr>
            </w:pPr>
            <w:r w:rsidRPr="00210E0C">
              <w:rPr>
                <w:rFonts w:ascii="Calibri" w:eastAsia="Times New Roman" w:hAnsi="Calibri" w:cs="Times New Roman"/>
                <w:b/>
                <w:bCs/>
                <w:color w:val="000000"/>
                <w:lang w:eastAsia="es-UY"/>
              </w:rPr>
              <w:t>CUIT /CUIL</w:t>
            </w:r>
          </w:p>
        </w:tc>
        <w:tc>
          <w:tcPr>
            <w:tcW w:w="7654" w:type="dxa"/>
            <w:gridSpan w:val="2"/>
          </w:tcPr>
          <w:p w14:paraId="213A076F" w14:textId="0B0404DB" w:rsidR="00354D6D" w:rsidRDefault="00354D6D" w:rsidP="00D33114">
            <w:pPr>
              <w:pStyle w:val="BodyText"/>
              <w:spacing w:before="94" w:line="360" w:lineRule="auto"/>
              <w:ind w:right="188"/>
              <w:rPr>
                <w:lang w:val="es-UY"/>
              </w:rPr>
            </w:pPr>
            <w:r w:rsidRPr="00C4610E">
              <w:rPr>
                <w:rFonts w:asciiTheme="minorHAnsi" w:eastAsiaTheme="minorHAnsi" w:hAnsiTheme="minorHAnsi" w:cstheme="minorBidi"/>
                <w:color w:val="FFFFFF" w:themeColor="background1"/>
                <w:lang w:val="es-AR" w:eastAsia="en-US" w:bidi="ar-SA"/>
              </w:rPr>
              <w:t>\CUIT1\</w:t>
            </w:r>
          </w:p>
        </w:tc>
      </w:tr>
    </w:tbl>
    <w:p w14:paraId="03C8624F" w14:textId="77777777" w:rsidR="00354D6D" w:rsidRPr="00D62782" w:rsidRDefault="00354D6D" w:rsidP="00D62782">
      <w:pPr>
        <w:pStyle w:val="BodyText"/>
        <w:spacing w:before="94" w:line="242" w:lineRule="auto"/>
        <w:ind w:left="122" w:right="188"/>
        <w:rPr>
          <w:lang w:val="es-UY"/>
        </w:rPr>
      </w:pPr>
    </w:p>
    <w:sectPr w:rsidR="00354D6D" w:rsidRPr="00D62782">
      <w:type w:val="continuous"/>
      <w:pgSz w:w="12240" w:h="15840"/>
      <w:pgMar w:top="820" w:right="580" w:bottom="280" w:left="580" w:header="720" w:footer="720" w:gutter="0"/>
      <w:pgBorders w:offsetFrom="page">
        <w:top w:val="single" w:sz="8" w:space="28" w:color="000000"/>
        <w:left w:val="single" w:sz="8" w:space="28" w:color="000000"/>
        <w:bottom w:val="single" w:sz="8" w:space="28" w:color="000000"/>
        <w:right w:val="single" w:sz="8" w:space="28"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3F2AB" w14:textId="77777777" w:rsidR="00991DBB" w:rsidRDefault="00991DBB" w:rsidP="003753A7">
      <w:r>
        <w:separator/>
      </w:r>
    </w:p>
  </w:endnote>
  <w:endnote w:type="continuationSeparator" w:id="0">
    <w:p w14:paraId="58535202" w14:textId="77777777" w:rsidR="00991DBB" w:rsidRDefault="00991DBB" w:rsidP="00375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95963" w14:textId="77777777" w:rsidR="00991DBB" w:rsidRDefault="00991DBB" w:rsidP="003753A7">
      <w:r>
        <w:separator/>
      </w:r>
    </w:p>
  </w:footnote>
  <w:footnote w:type="continuationSeparator" w:id="0">
    <w:p w14:paraId="352B0681" w14:textId="77777777" w:rsidR="00991DBB" w:rsidRDefault="00991DBB" w:rsidP="003753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68"/>
    <w:rsid w:val="0001395B"/>
    <w:rsid w:val="00030634"/>
    <w:rsid w:val="00032B22"/>
    <w:rsid w:val="000458F4"/>
    <w:rsid w:val="00054DF5"/>
    <w:rsid w:val="000565A3"/>
    <w:rsid w:val="0006395B"/>
    <w:rsid w:val="00075613"/>
    <w:rsid w:val="00090520"/>
    <w:rsid w:val="000C00B3"/>
    <w:rsid w:val="000C1599"/>
    <w:rsid w:val="000C5649"/>
    <w:rsid w:val="000D1978"/>
    <w:rsid w:val="000E5295"/>
    <w:rsid w:val="00132263"/>
    <w:rsid w:val="001575AB"/>
    <w:rsid w:val="00185985"/>
    <w:rsid w:val="001C22FD"/>
    <w:rsid w:val="001E08DB"/>
    <w:rsid w:val="001E4319"/>
    <w:rsid w:val="001E60C4"/>
    <w:rsid w:val="001E62D1"/>
    <w:rsid w:val="00230424"/>
    <w:rsid w:val="00265D3D"/>
    <w:rsid w:val="002C10A5"/>
    <w:rsid w:val="002C29DC"/>
    <w:rsid w:val="002D3063"/>
    <w:rsid w:val="003124CB"/>
    <w:rsid w:val="00354B24"/>
    <w:rsid w:val="00354D6D"/>
    <w:rsid w:val="00360997"/>
    <w:rsid w:val="003753A7"/>
    <w:rsid w:val="003919D7"/>
    <w:rsid w:val="00430111"/>
    <w:rsid w:val="00442B53"/>
    <w:rsid w:val="0045509A"/>
    <w:rsid w:val="00462A00"/>
    <w:rsid w:val="00482C54"/>
    <w:rsid w:val="004B0791"/>
    <w:rsid w:val="004D57B1"/>
    <w:rsid w:val="004E1E18"/>
    <w:rsid w:val="005039B8"/>
    <w:rsid w:val="00515653"/>
    <w:rsid w:val="0053440D"/>
    <w:rsid w:val="005B14F5"/>
    <w:rsid w:val="005B7D86"/>
    <w:rsid w:val="005C09CD"/>
    <w:rsid w:val="005D25B6"/>
    <w:rsid w:val="005E1F12"/>
    <w:rsid w:val="005E236B"/>
    <w:rsid w:val="005E3B7A"/>
    <w:rsid w:val="005E4354"/>
    <w:rsid w:val="00604B13"/>
    <w:rsid w:val="00606DA5"/>
    <w:rsid w:val="00611233"/>
    <w:rsid w:val="00620843"/>
    <w:rsid w:val="00623F13"/>
    <w:rsid w:val="00665D73"/>
    <w:rsid w:val="006C2E18"/>
    <w:rsid w:val="00700DA3"/>
    <w:rsid w:val="00717E90"/>
    <w:rsid w:val="007332E6"/>
    <w:rsid w:val="00734775"/>
    <w:rsid w:val="00747773"/>
    <w:rsid w:val="00773820"/>
    <w:rsid w:val="007B607F"/>
    <w:rsid w:val="007D0076"/>
    <w:rsid w:val="007E1C8D"/>
    <w:rsid w:val="007E32F1"/>
    <w:rsid w:val="007F086E"/>
    <w:rsid w:val="007F78D9"/>
    <w:rsid w:val="00847868"/>
    <w:rsid w:val="008A215B"/>
    <w:rsid w:val="008A70D0"/>
    <w:rsid w:val="008E086B"/>
    <w:rsid w:val="008E6CBA"/>
    <w:rsid w:val="008F39E5"/>
    <w:rsid w:val="00917C69"/>
    <w:rsid w:val="00951E96"/>
    <w:rsid w:val="0097142A"/>
    <w:rsid w:val="00991DBB"/>
    <w:rsid w:val="00992B91"/>
    <w:rsid w:val="00993F8F"/>
    <w:rsid w:val="009A65D2"/>
    <w:rsid w:val="009B4E15"/>
    <w:rsid w:val="009F66D4"/>
    <w:rsid w:val="00A12E84"/>
    <w:rsid w:val="00A4043A"/>
    <w:rsid w:val="00AC1A33"/>
    <w:rsid w:val="00AE750C"/>
    <w:rsid w:val="00AF7797"/>
    <w:rsid w:val="00B508CC"/>
    <w:rsid w:val="00B63BBC"/>
    <w:rsid w:val="00B863DB"/>
    <w:rsid w:val="00B94518"/>
    <w:rsid w:val="00B97290"/>
    <w:rsid w:val="00BA7F70"/>
    <w:rsid w:val="00BE0468"/>
    <w:rsid w:val="00C45AF0"/>
    <w:rsid w:val="00C4610E"/>
    <w:rsid w:val="00C64DA4"/>
    <w:rsid w:val="00C65B2D"/>
    <w:rsid w:val="00C70CE6"/>
    <w:rsid w:val="00C713B9"/>
    <w:rsid w:val="00C819E7"/>
    <w:rsid w:val="00CB06B8"/>
    <w:rsid w:val="00CF30B3"/>
    <w:rsid w:val="00D13BF9"/>
    <w:rsid w:val="00D15835"/>
    <w:rsid w:val="00D32887"/>
    <w:rsid w:val="00D33114"/>
    <w:rsid w:val="00D62782"/>
    <w:rsid w:val="00D81BE4"/>
    <w:rsid w:val="00D95431"/>
    <w:rsid w:val="00DA2417"/>
    <w:rsid w:val="00DB532E"/>
    <w:rsid w:val="00DB74B0"/>
    <w:rsid w:val="00DD0869"/>
    <w:rsid w:val="00DE44DC"/>
    <w:rsid w:val="00E102CE"/>
    <w:rsid w:val="00E62DD4"/>
    <w:rsid w:val="00E63814"/>
    <w:rsid w:val="00E71217"/>
    <w:rsid w:val="00E836E3"/>
    <w:rsid w:val="00EA0534"/>
    <w:rsid w:val="00EA2ADA"/>
    <w:rsid w:val="00EA5AD2"/>
    <w:rsid w:val="00EC5FF4"/>
    <w:rsid w:val="00EE4CE8"/>
    <w:rsid w:val="00EF60D1"/>
    <w:rsid w:val="00F00641"/>
    <w:rsid w:val="00F23657"/>
    <w:rsid w:val="00F62E0D"/>
    <w:rsid w:val="00F66676"/>
    <w:rsid w:val="00F83576"/>
    <w:rsid w:val="00F86E28"/>
    <w:rsid w:val="00FA156D"/>
    <w:rsid w:val="00FA29CC"/>
    <w:rsid w:val="00FB2C0B"/>
    <w:rsid w:val="00FB421C"/>
    <w:rsid w:val="00FF5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275F"/>
  <w15:docId w15:val="{E84F8A4E-76B4-534F-9F71-93E8DF86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paragraph" w:styleId="Heading1">
    <w:name w:val="heading 1"/>
    <w:basedOn w:val="Normal"/>
    <w:uiPriority w:val="9"/>
    <w:qFormat/>
    <w:pPr>
      <w:spacing w:before="1"/>
      <w:ind w:left="167"/>
      <w:outlineLvl w:val="0"/>
    </w:pPr>
    <w:rPr>
      <w:rFonts w:ascii="Times New Roman" w:eastAsia="Times New Roman" w:hAnsi="Times New Roman" w:cs="Times New Roman"/>
      <w:b/>
      <w:bCs/>
      <w:sz w:val="24"/>
      <w:szCs w:val="24"/>
    </w:rPr>
  </w:style>
  <w:style w:type="paragraph" w:styleId="Heading2">
    <w:name w:val="heading 2"/>
    <w:basedOn w:val="Normal"/>
    <w:uiPriority w:val="9"/>
    <w:unhideWhenUsed/>
    <w:qFormat/>
    <w:pPr>
      <w:spacing w:line="239" w:lineRule="exact"/>
      <w:ind w:left="167"/>
      <w:outlineLvl w:val="1"/>
    </w:pPr>
    <w:rPr>
      <w:rFonts w:ascii="Times New Roman" w:eastAsia="Times New Roman" w:hAnsi="Times New Roman" w:cs="Times New Roman"/>
      <w:sz w:val="24"/>
      <w:szCs w:val="24"/>
    </w:rPr>
  </w:style>
  <w:style w:type="paragraph" w:styleId="Heading3">
    <w:name w:val="heading 3"/>
    <w:basedOn w:val="Normal"/>
    <w:uiPriority w:val="9"/>
    <w:unhideWhenUsed/>
    <w:qFormat/>
    <w:pPr>
      <w:spacing w:before="8"/>
      <w:ind w:left="197"/>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0"/>
      <w:ind w:left="52"/>
    </w:pPr>
  </w:style>
  <w:style w:type="character" w:styleId="Hyperlink">
    <w:name w:val="Hyperlink"/>
    <w:basedOn w:val="DefaultParagraphFont"/>
    <w:uiPriority w:val="99"/>
    <w:unhideWhenUsed/>
    <w:rsid w:val="00EF60D1"/>
    <w:rPr>
      <w:color w:val="0000FF" w:themeColor="hyperlink"/>
      <w:u w:val="single"/>
    </w:rPr>
  </w:style>
  <w:style w:type="character" w:styleId="UnresolvedMention">
    <w:name w:val="Unresolved Mention"/>
    <w:basedOn w:val="DefaultParagraphFont"/>
    <w:uiPriority w:val="99"/>
    <w:semiHidden/>
    <w:unhideWhenUsed/>
    <w:rsid w:val="00EF60D1"/>
    <w:rPr>
      <w:color w:val="605E5C"/>
      <w:shd w:val="clear" w:color="auto" w:fill="E1DFDD"/>
    </w:rPr>
  </w:style>
  <w:style w:type="character" w:styleId="FollowedHyperlink">
    <w:name w:val="FollowedHyperlink"/>
    <w:basedOn w:val="DefaultParagraphFont"/>
    <w:uiPriority w:val="99"/>
    <w:semiHidden/>
    <w:unhideWhenUsed/>
    <w:rsid w:val="00717E90"/>
    <w:rPr>
      <w:color w:val="800080" w:themeColor="followedHyperlink"/>
      <w:u w:val="single"/>
    </w:rPr>
  </w:style>
  <w:style w:type="table" w:styleId="TableGrid">
    <w:name w:val="Table Grid"/>
    <w:basedOn w:val="TableNormal"/>
    <w:uiPriority w:val="39"/>
    <w:rsid w:val="000E5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4B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B24"/>
    <w:rPr>
      <w:rFonts w:ascii="Times New Roman" w:eastAsia="Arial" w:hAnsi="Times New Roman" w:cs="Times New Roman"/>
      <w:sz w:val="18"/>
      <w:szCs w:val="18"/>
      <w:lang w:val="es-ES" w:eastAsia="es-ES" w:bidi="es-ES"/>
    </w:rPr>
  </w:style>
  <w:style w:type="paragraph" w:styleId="Header">
    <w:name w:val="header"/>
    <w:basedOn w:val="Normal"/>
    <w:link w:val="HeaderChar"/>
    <w:uiPriority w:val="99"/>
    <w:unhideWhenUsed/>
    <w:rsid w:val="003753A7"/>
    <w:pPr>
      <w:tabs>
        <w:tab w:val="center" w:pos="4513"/>
        <w:tab w:val="right" w:pos="9026"/>
      </w:tabs>
    </w:pPr>
  </w:style>
  <w:style w:type="character" w:customStyle="1" w:styleId="HeaderChar">
    <w:name w:val="Header Char"/>
    <w:basedOn w:val="DefaultParagraphFont"/>
    <w:link w:val="Header"/>
    <w:uiPriority w:val="99"/>
    <w:rsid w:val="003753A7"/>
    <w:rPr>
      <w:rFonts w:ascii="Arial" w:eastAsia="Arial" w:hAnsi="Arial" w:cs="Arial"/>
      <w:lang w:val="es-ES" w:eastAsia="es-ES" w:bidi="es-ES"/>
    </w:rPr>
  </w:style>
  <w:style w:type="paragraph" w:styleId="Footer">
    <w:name w:val="footer"/>
    <w:basedOn w:val="Normal"/>
    <w:link w:val="FooterChar"/>
    <w:uiPriority w:val="99"/>
    <w:unhideWhenUsed/>
    <w:rsid w:val="003753A7"/>
    <w:pPr>
      <w:tabs>
        <w:tab w:val="center" w:pos="4513"/>
        <w:tab w:val="right" w:pos="9026"/>
      </w:tabs>
    </w:pPr>
  </w:style>
  <w:style w:type="character" w:customStyle="1" w:styleId="FooterChar">
    <w:name w:val="Footer Char"/>
    <w:basedOn w:val="DefaultParagraphFont"/>
    <w:link w:val="Footer"/>
    <w:uiPriority w:val="99"/>
    <w:rsid w:val="003753A7"/>
    <w:rPr>
      <w:rFonts w:ascii="Arial" w:eastAsia="Arial" w:hAnsi="Arial" w:cs="Arial"/>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7726">
      <w:bodyDiv w:val="1"/>
      <w:marLeft w:val="0"/>
      <w:marRight w:val="0"/>
      <w:marTop w:val="0"/>
      <w:marBottom w:val="0"/>
      <w:divBdr>
        <w:top w:val="none" w:sz="0" w:space="0" w:color="auto"/>
        <w:left w:val="none" w:sz="0" w:space="0" w:color="auto"/>
        <w:bottom w:val="none" w:sz="0" w:space="0" w:color="auto"/>
        <w:right w:val="none" w:sz="0" w:space="0" w:color="auto"/>
      </w:divBdr>
    </w:div>
    <w:div w:id="400908322">
      <w:bodyDiv w:val="1"/>
      <w:marLeft w:val="0"/>
      <w:marRight w:val="0"/>
      <w:marTop w:val="0"/>
      <w:marBottom w:val="0"/>
      <w:divBdr>
        <w:top w:val="none" w:sz="0" w:space="0" w:color="auto"/>
        <w:left w:val="none" w:sz="0" w:space="0" w:color="auto"/>
        <w:bottom w:val="none" w:sz="0" w:space="0" w:color="auto"/>
        <w:right w:val="none" w:sz="0" w:space="0" w:color="auto"/>
      </w:divBdr>
    </w:div>
    <w:div w:id="402530472">
      <w:bodyDiv w:val="1"/>
      <w:marLeft w:val="0"/>
      <w:marRight w:val="0"/>
      <w:marTop w:val="0"/>
      <w:marBottom w:val="0"/>
      <w:divBdr>
        <w:top w:val="none" w:sz="0" w:space="0" w:color="auto"/>
        <w:left w:val="none" w:sz="0" w:space="0" w:color="auto"/>
        <w:bottom w:val="none" w:sz="0" w:space="0" w:color="auto"/>
        <w:right w:val="none" w:sz="0" w:space="0" w:color="auto"/>
      </w:divBdr>
    </w:div>
    <w:div w:id="484980653">
      <w:bodyDiv w:val="1"/>
      <w:marLeft w:val="0"/>
      <w:marRight w:val="0"/>
      <w:marTop w:val="0"/>
      <w:marBottom w:val="0"/>
      <w:divBdr>
        <w:top w:val="none" w:sz="0" w:space="0" w:color="auto"/>
        <w:left w:val="none" w:sz="0" w:space="0" w:color="auto"/>
        <w:bottom w:val="none" w:sz="0" w:space="0" w:color="auto"/>
        <w:right w:val="none" w:sz="0" w:space="0" w:color="auto"/>
      </w:divBdr>
    </w:div>
    <w:div w:id="912130885">
      <w:bodyDiv w:val="1"/>
      <w:marLeft w:val="0"/>
      <w:marRight w:val="0"/>
      <w:marTop w:val="0"/>
      <w:marBottom w:val="0"/>
      <w:divBdr>
        <w:top w:val="none" w:sz="0" w:space="0" w:color="auto"/>
        <w:left w:val="none" w:sz="0" w:space="0" w:color="auto"/>
        <w:bottom w:val="none" w:sz="0" w:space="0" w:color="auto"/>
        <w:right w:val="none" w:sz="0" w:space="0" w:color="auto"/>
      </w:divBdr>
    </w:div>
    <w:div w:id="1109664768">
      <w:bodyDiv w:val="1"/>
      <w:marLeft w:val="0"/>
      <w:marRight w:val="0"/>
      <w:marTop w:val="0"/>
      <w:marBottom w:val="0"/>
      <w:divBdr>
        <w:top w:val="none" w:sz="0" w:space="0" w:color="auto"/>
        <w:left w:val="none" w:sz="0" w:space="0" w:color="auto"/>
        <w:bottom w:val="none" w:sz="0" w:space="0" w:color="auto"/>
        <w:right w:val="none" w:sz="0" w:space="0" w:color="auto"/>
      </w:divBdr>
    </w:div>
    <w:div w:id="1157187302">
      <w:bodyDiv w:val="1"/>
      <w:marLeft w:val="0"/>
      <w:marRight w:val="0"/>
      <w:marTop w:val="0"/>
      <w:marBottom w:val="0"/>
      <w:divBdr>
        <w:top w:val="none" w:sz="0" w:space="0" w:color="auto"/>
        <w:left w:val="none" w:sz="0" w:space="0" w:color="auto"/>
        <w:bottom w:val="none" w:sz="0" w:space="0" w:color="auto"/>
        <w:right w:val="none" w:sz="0" w:space="0" w:color="auto"/>
      </w:divBdr>
    </w:div>
    <w:div w:id="1711420177">
      <w:bodyDiv w:val="1"/>
      <w:marLeft w:val="0"/>
      <w:marRight w:val="0"/>
      <w:marTop w:val="0"/>
      <w:marBottom w:val="0"/>
      <w:divBdr>
        <w:top w:val="none" w:sz="0" w:space="0" w:color="auto"/>
        <w:left w:val="none" w:sz="0" w:space="0" w:color="auto"/>
        <w:bottom w:val="none" w:sz="0" w:space="0" w:color="auto"/>
        <w:right w:val="none" w:sz="0" w:space="0" w:color="auto"/>
      </w:divBdr>
    </w:div>
    <w:div w:id="1730424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agosya.com.a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2AB7F-0516-F748-AFE5-D0E5C3C8D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Muñoz</dc:creator>
  <cp:lastModifiedBy>Sundra Anand</cp:lastModifiedBy>
  <cp:revision>17</cp:revision>
  <dcterms:created xsi:type="dcterms:W3CDTF">2020-03-20T16:39:00Z</dcterms:created>
  <dcterms:modified xsi:type="dcterms:W3CDTF">2020-03-24T10:21:00Z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2019-11-22T00:00:00Z</vt:filetime>
  </property>
  <property fmtid="{D5CDD505-2E9C-101B-9397-08002B2CF9AE}" pid="3" name="LastSaved">
    <vt:filetime>2020-01-06T00:00:00Z</vt:filetime>
  </property>
</Properties>
</file>