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042ABAC6" w:rsidR="00CB60F5" w:rsidRPr="0067758D" w:rsidRDefault="0014685E" w:rsidP="0067758D">
            <w:pPr>
              <w:pStyle w:val="Title"/>
            </w:pPr>
            <w:r w:rsidRPr="0067758D">
              <w:t>CSE 410</w:t>
            </w:r>
            <w:r w:rsidR="008111D2">
              <w:t xml:space="preserve"> </w:t>
            </w:r>
            <w:r w:rsidRPr="0067758D">
              <w:t xml:space="preserve">Project </w:t>
            </w:r>
            <w:r w:rsidR="00632523">
              <w:t>2</w:t>
            </w:r>
            <w:r w:rsidRPr="0067758D">
              <w:t xml:space="preserve">: </w:t>
            </w:r>
            <w:r w:rsidR="00632523">
              <w:t>Value Function Approximation</w:t>
            </w:r>
          </w:p>
        </w:tc>
      </w:tr>
    </w:tbl>
    <w:p w14:paraId="1D14002D" w14:textId="77777777" w:rsidR="00CB60F5" w:rsidRDefault="00CB60F5" w:rsidP="00672865"/>
    <w:p w14:paraId="01F125CE" w14:textId="77777777" w:rsidR="00CB60F5" w:rsidRDefault="00CB60F5" w:rsidP="00672865"/>
    <w:p w14:paraId="2D4537F2" w14:textId="23F9C2AE" w:rsidR="00CD628A" w:rsidRPr="00CD628A" w:rsidRDefault="002D0824" w:rsidP="00672865">
      <w:pPr>
        <w:pStyle w:val="Subtitle"/>
      </w:pPr>
      <w:r>
        <w:tab/>
      </w:r>
      <w:r w:rsidR="0014685E" w:rsidRPr="00CD628A">
        <w:rPr>
          <w:rStyle w:val="SubtleEmphasis"/>
        </w:rPr>
        <w:t>Peter M. VanNostrand</w:t>
      </w:r>
    </w:p>
    <w:p w14:paraId="3A5177DF" w14:textId="05D1866F" w:rsidR="002D0824" w:rsidRPr="00CD628A" w:rsidRDefault="002D0824" w:rsidP="00672865">
      <w:pPr>
        <w:pStyle w:val="Subtitle"/>
        <w:rPr>
          <w:rStyle w:val="SubtleReference"/>
          <w:b w:val="0"/>
        </w:rPr>
      </w:pPr>
      <w:r>
        <w:tab/>
      </w:r>
      <w:r w:rsidRPr="00CD628A">
        <w:rPr>
          <w:rStyle w:val="SubtleReference"/>
          <w:b w:val="0"/>
        </w:rPr>
        <w:t>Department of Computer Science</w:t>
      </w:r>
    </w:p>
    <w:p w14:paraId="62708731" w14:textId="045A09DB"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University at Buffalo</w:t>
      </w:r>
    </w:p>
    <w:p w14:paraId="11FF5332" w14:textId="69CFC725" w:rsidR="002D0824" w:rsidRPr="00CD628A" w:rsidRDefault="002D0824" w:rsidP="00672865">
      <w:pPr>
        <w:pStyle w:val="Subtitle"/>
        <w:rPr>
          <w:rStyle w:val="SubtleReference"/>
          <w:b w:val="0"/>
        </w:rPr>
      </w:pPr>
      <w:r w:rsidRPr="00CD628A">
        <w:rPr>
          <w:rStyle w:val="SubtleReference"/>
          <w:b w:val="0"/>
        </w:rPr>
        <w:tab/>
      </w:r>
      <w:r w:rsidR="0014685E" w:rsidRPr="00CD628A">
        <w:rPr>
          <w:rStyle w:val="SubtleReference"/>
          <w:b w:val="0"/>
        </w:rPr>
        <w:t>Buffalo</w:t>
      </w:r>
      <w:r w:rsidRPr="00CD628A">
        <w:rPr>
          <w:rStyle w:val="SubtleReference"/>
          <w:b w:val="0"/>
        </w:rPr>
        <w:t xml:space="preserve">, </w:t>
      </w:r>
      <w:r w:rsidR="0014685E" w:rsidRPr="00CD628A">
        <w:rPr>
          <w:rStyle w:val="SubtleReference"/>
          <w:b w:val="0"/>
        </w:rPr>
        <w:t>NY</w:t>
      </w:r>
      <w:r w:rsidRPr="00CD628A">
        <w:rPr>
          <w:rStyle w:val="SubtleReference"/>
          <w:b w:val="0"/>
        </w:rPr>
        <w:t xml:space="preserve"> 1</w:t>
      </w:r>
      <w:r w:rsidR="0014685E" w:rsidRPr="00CD628A">
        <w:rPr>
          <w:rStyle w:val="SubtleReference"/>
          <w:b w:val="0"/>
        </w:rPr>
        <w:t>4261</w:t>
      </w:r>
    </w:p>
    <w:p w14:paraId="0B276A54" w14:textId="1D384E40" w:rsidR="002D0824" w:rsidRPr="00CD628A" w:rsidRDefault="002D0824" w:rsidP="00672865">
      <w:pPr>
        <w:pStyle w:val="Subtitle"/>
        <w:rPr>
          <w:rStyle w:val="SubtleReference"/>
          <w:b w:val="0"/>
        </w:rPr>
      </w:pPr>
      <w:r w:rsidRPr="00CD628A">
        <w:rPr>
          <w:rStyle w:val="SubtleReference"/>
          <w:b w:val="0"/>
        </w:rPr>
        <w:tab/>
      </w:r>
      <w:hyperlink r:id="rId6" w:history="1">
        <w:r w:rsidR="0014685E" w:rsidRPr="00CD628A">
          <w:rPr>
            <w:rStyle w:val="SubtleReference"/>
            <w:b w:val="0"/>
          </w:rPr>
          <w:t>pmvannos@buffalo.edu</w:t>
        </w:r>
      </w:hyperlink>
    </w:p>
    <w:p w14:paraId="28646C07" w14:textId="77777777" w:rsidR="002D0824" w:rsidRPr="0067758D" w:rsidRDefault="002D0824" w:rsidP="00672865">
      <w:pPr>
        <w:spacing w:before="240"/>
        <w:jc w:val="center"/>
        <w:rPr>
          <w:rStyle w:val="Strong"/>
        </w:rPr>
      </w:pPr>
      <w:r w:rsidRPr="0067758D">
        <w:rPr>
          <w:rStyle w:val="Strong"/>
        </w:rPr>
        <w:t>Abstract</w:t>
      </w:r>
    </w:p>
    <w:p w14:paraId="6A23A656" w14:textId="44DB5AF0" w:rsidR="002D0824" w:rsidRPr="002D17BF" w:rsidRDefault="00632523" w:rsidP="006D73ED">
      <w:pPr>
        <w:pStyle w:val="NoSpacing"/>
        <w:rPr>
          <w:spacing w:val="-2"/>
          <w:kern w:val="20"/>
        </w:rPr>
      </w:pPr>
      <w:r>
        <w:rPr>
          <w:spacing w:val="-2"/>
          <w:kern w:val="20"/>
        </w:rPr>
        <w:t>In this project we implemented</w:t>
      </w:r>
      <w:r w:rsidR="00C95AD9">
        <w:rPr>
          <w:spacing w:val="-2"/>
          <w:kern w:val="20"/>
        </w:rPr>
        <w:t xml:space="preserve"> a</w:t>
      </w:r>
      <w:r>
        <w:rPr>
          <w:spacing w:val="-2"/>
          <w:kern w:val="20"/>
        </w:rPr>
        <w:t xml:space="preserve"> Deep Q-Learning, and</w:t>
      </w:r>
      <w:r w:rsidR="00C95AD9">
        <w:rPr>
          <w:spacing w:val="-2"/>
          <w:kern w:val="20"/>
        </w:rPr>
        <w:t xml:space="preserve"> a</w:t>
      </w:r>
      <w:r>
        <w:rPr>
          <w:spacing w:val="-2"/>
          <w:kern w:val="20"/>
        </w:rPr>
        <w:t xml:space="preserve"> Double Deep Q-Learning. We then applied </w:t>
      </w:r>
      <w:r w:rsidR="00C95AD9">
        <w:rPr>
          <w:spacing w:val="-2"/>
          <w:kern w:val="20"/>
        </w:rPr>
        <w:t xml:space="preserve">these learning agents to two learning environments. The first environment used is the </w:t>
      </w:r>
      <w:proofErr w:type="spellStart"/>
      <w:r w:rsidR="00C95AD9">
        <w:rPr>
          <w:spacing w:val="-2"/>
          <w:kern w:val="20"/>
        </w:rPr>
        <w:t>OpenAI</w:t>
      </w:r>
      <w:proofErr w:type="spellEnd"/>
      <w:r w:rsidR="00C95AD9">
        <w:rPr>
          <w:spacing w:val="-2"/>
          <w:kern w:val="20"/>
        </w:rPr>
        <w:t xml:space="preserve"> CartPole-v1 which aims to balance an inverted pendulum. The second environment is the </w:t>
      </w:r>
      <w:proofErr w:type="spellStart"/>
      <w:r w:rsidR="00C95AD9">
        <w:rPr>
          <w:spacing w:val="-2"/>
          <w:kern w:val="20"/>
        </w:rPr>
        <w:t>OpenAI</w:t>
      </w:r>
      <w:proofErr w:type="spellEnd"/>
      <w:r w:rsidR="00C95AD9">
        <w:rPr>
          <w:spacing w:val="-2"/>
          <w:kern w:val="20"/>
        </w:rPr>
        <w:t xml:space="preserve"> MountainCar-v0</w:t>
      </w:r>
      <w:r w:rsidR="002D4CBD">
        <w:rPr>
          <w:spacing w:val="-2"/>
          <w:kern w:val="20"/>
        </w:rPr>
        <w:t xml:space="preserve">, which has an agent learn to drive a car to a destination up a hill. We then evaluated the performance of both algorithms on both environments and </w:t>
      </w:r>
      <w:r w:rsidR="00FC559B">
        <w:rPr>
          <w:spacing w:val="-2"/>
          <w:kern w:val="20"/>
        </w:rPr>
        <w:t>have included those results below.</w:t>
      </w:r>
    </w:p>
    <w:p w14:paraId="74B1283A" w14:textId="0F77185E" w:rsidR="002D0824" w:rsidRDefault="00FC559B" w:rsidP="00B67B8B">
      <w:pPr>
        <w:pStyle w:val="Heading1"/>
      </w:pPr>
      <w:r>
        <w:t>Deep Q-Learning</w:t>
      </w:r>
    </w:p>
    <w:p w14:paraId="057039CD" w14:textId="77777777" w:rsidR="007A23A7" w:rsidRDefault="00FC559B" w:rsidP="007A23A7">
      <w:r>
        <w:t>Deep Q-Learning</w:t>
      </w:r>
      <w:r w:rsidR="00AC1D5B">
        <w:t xml:space="preserve"> (DQN)</w:t>
      </w:r>
      <w:r>
        <w:t xml:space="preserve"> is an extension of the popular Q-Learning algorithm. While Q-Learning is simple to implement in its tabular form, this limits the applicability of </w:t>
      </w:r>
      <w:r w:rsidR="00AC1D5B">
        <w:t>the Q-Learning algorithm. Deep Q-Learning expands this by formulating Q-Learning task as the optimization target of a Convolution Neural Network (CNN). This allows the Q-Learning agent to learn significantly more complex actions and applies to non-linear spaces</w:t>
      </w:r>
      <w:r w:rsidR="007A23A7">
        <w:t>.</w:t>
      </w:r>
    </w:p>
    <w:p w14:paraId="67AF0B3E" w14:textId="74C71D99" w:rsidR="007A23A7" w:rsidRDefault="007A23A7" w:rsidP="007A23A7">
      <w:pPr>
        <w:pStyle w:val="Heading2"/>
      </w:pPr>
      <w:r>
        <w:t>Experience Replay</w:t>
      </w:r>
    </w:p>
    <w:p w14:paraId="106A13A3" w14:textId="77777777" w:rsidR="00FF50AC" w:rsidRDefault="007335B0" w:rsidP="007A23A7">
      <w:r>
        <w:t xml:space="preserve">The Deep Q-Learning algorithm makes use of an approach called experience replay. In this </w:t>
      </w:r>
      <w:r w:rsidR="00FF50AC">
        <w:t>method, a series of episodes are simulated or performed, and at each time step a tuple is stored containing the following five pieces of information</w:t>
      </w:r>
    </w:p>
    <w:p w14:paraId="64D56BEF" w14:textId="77777777" w:rsidR="00FF50AC" w:rsidRDefault="00FF50AC" w:rsidP="00FF50AC">
      <w:pPr>
        <w:pStyle w:val="ListParagraph"/>
        <w:numPr>
          <w:ilvl w:val="0"/>
          <w:numId w:val="15"/>
        </w:numPr>
        <w:ind w:left="990"/>
      </w:pPr>
      <w:r>
        <w:t>Current state</w:t>
      </w:r>
    </w:p>
    <w:p w14:paraId="270B5BCC" w14:textId="1363EE46" w:rsidR="00FF50AC" w:rsidRDefault="00FF50AC" w:rsidP="00FF50AC">
      <w:pPr>
        <w:pStyle w:val="ListParagraph"/>
        <w:numPr>
          <w:ilvl w:val="0"/>
          <w:numId w:val="15"/>
        </w:numPr>
        <w:ind w:left="990"/>
      </w:pPr>
      <w:r>
        <w:t>Action</w:t>
      </w:r>
    </w:p>
    <w:p w14:paraId="0020D742" w14:textId="77777777" w:rsidR="00FF50AC" w:rsidRDefault="00FF50AC" w:rsidP="00FF50AC">
      <w:pPr>
        <w:pStyle w:val="ListParagraph"/>
        <w:numPr>
          <w:ilvl w:val="0"/>
          <w:numId w:val="15"/>
        </w:numPr>
        <w:ind w:left="990"/>
      </w:pPr>
      <w:r>
        <w:t>Reward</w:t>
      </w:r>
    </w:p>
    <w:p w14:paraId="6D30171A" w14:textId="30CCE2FC" w:rsidR="00FF50AC" w:rsidRDefault="00FF50AC" w:rsidP="00FF50AC">
      <w:pPr>
        <w:pStyle w:val="ListParagraph"/>
        <w:numPr>
          <w:ilvl w:val="0"/>
          <w:numId w:val="15"/>
        </w:numPr>
        <w:ind w:left="990"/>
      </w:pPr>
      <w:r>
        <w:t>Next state</w:t>
      </w:r>
    </w:p>
    <w:p w14:paraId="61FB98F5" w14:textId="2F71F433" w:rsidR="006E6BE1" w:rsidRDefault="00FF50AC" w:rsidP="00FF50AC">
      <w:pPr>
        <w:pStyle w:val="ListParagraph"/>
        <w:numPr>
          <w:ilvl w:val="0"/>
          <w:numId w:val="15"/>
        </w:numPr>
        <w:ind w:left="990"/>
      </w:pPr>
      <w:r>
        <w:t>If the episode has completed</w:t>
      </w:r>
    </w:p>
    <w:p w14:paraId="30EEA95D" w14:textId="2C709E1F" w:rsidR="00FF50AC" w:rsidRDefault="00FF50AC" w:rsidP="00FF50AC">
      <w:r>
        <w:t xml:space="preserve">Then a random mini-batch of the recorded tuples is selected, and the DQN is trained on this </w:t>
      </w:r>
      <w:r w:rsidR="00993C45">
        <w:t>mini-batch.</w:t>
      </w:r>
      <w:r w:rsidR="00B354C1">
        <w:t xml:space="preserve"> </w:t>
      </w:r>
      <w:r w:rsidR="00993C45">
        <w:t xml:space="preserve">This is done to </w:t>
      </w:r>
      <w:r w:rsidR="00B354C1">
        <w:t xml:space="preserve">allow the agent to learn non-linear functions. In general attempting to approximate a non-linear function is not stable, however by taking random mini-batches we can break the similarity of subsequent training samples and allow the agent to learn </w:t>
      </w:r>
      <w:r w:rsidR="00E42667">
        <w:t>both linear and non-linear functions. If instead samples were trained sequentially the agent could be forced into a local minimum, creating a strong bias for the learning of earlier samples, and causes the performance of the agent to decline significantly.</w:t>
      </w:r>
    </w:p>
    <w:p w14:paraId="776EC7E0" w14:textId="15C77E81" w:rsidR="00E42667" w:rsidRDefault="007F4745" w:rsidP="00E42667">
      <w:pPr>
        <w:pStyle w:val="Heading2"/>
      </w:pPr>
      <w:bookmarkStart w:id="0" w:name="_Ref36995838"/>
      <w:r>
        <w:t>Target Network</w:t>
      </w:r>
      <w:bookmarkEnd w:id="0"/>
    </w:p>
    <w:p w14:paraId="214CE186" w14:textId="54463FD4" w:rsidR="007F4745" w:rsidRDefault="00E57644" w:rsidP="007F4745">
      <w:r>
        <w:t xml:space="preserve">Another challenge posed by naïve Deep Q-Learning is the moving target problem. As the </w:t>
      </w:r>
      <w:r w:rsidR="00B26895">
        <w:t xml:space="preserve">network is very sensitive to small changes in weights, backpropagating at every timestep often causes the </w:t>
      </w:r>
      <w:r w:rsidR="00015051">
        <w:t>q-network to undergo large oscillations. These can prevent the network for converging efficiently and greatly increase training times.</w:t>
      </w:r>
    </w:p>
    <w:p w14:paraId="260B8EE5" w14:textId="648CEFE5" w:rsidR="00015051" w:rsidRPr="007F4745" w:rsidRDefault="00015051" w:rsidP="007F4745">
      <w:r>
        <w:t xml:space="preserve">To overcome this </w:t>
      </w:r>
      <w:r w:rsidR="00C77A57">
        <w:t>issue,</w:t>
      </w:r>
      <w:r>
        <w:t xml:space="preserve"> we make use of a target network. </w:t>
      </w:r>
      <w:r w:rsidR="00C77A57">
        <w:t>Essentially,</w:t>
      </w:r>
      <w:r>
        <w:t xml:space="preserve"> we </w:t>
      </w:r>
      <w:r w:rsidR="00C77A57">
        <w:t>make a copy of the deep network and freeze one copy. We then use the frozen network as the target for during training of the non-frozen network. After a given number of updates we then replaced the frozen copy with an updated copy of the trained network. This process means that the target changes much less frequently</w:t>
      </w:r>
      <w:r w:rsidR="00E56F13">
        <w:t>, preventing oscillations and allowing the network to converge much more quickly.</w:t>
      </w:r>
    </w:p>
    <w:p w14:paraId="0C4EA7A9" w14:textId="79AF941B" w:rsidR="006E6BE1" w:rsidRDefault="00E8541D" w:rsidP="00E8541D">
      <w:pPr>
        <w:pStyle w:val="Heading2"/>
      </w:pPr>
      <w:r>
        <w:lastRenderedPageBreak/>
        <w:t>Q Function Representation</w:t>
      </w:r>
    </w:p>
    <w:p w14:paraId="67EB2F01" w14:textId="13C66961" w:rsidR="003B353A" w:rsidRDefault="00B84A50" w:rsidP="00E8541D">
      <w:r>
        <w:t xml:space="preserve">In a traditional Q-Learning algorithm, the q-value is often represented as </w:t>
      </w:r>
      <m:oMath>
        <m:r>
          <w:rPr>
            <w:rFonts w:ascii="Cambria Math" w:hAnsi="Cambria Math"/>
          </w:rPr>
          <m:t>q</m:t>
        </m:r>
        <m:d>
          <m:dPr>
            <m:ctrlPr>
              <w:rPr>
                <w:rFonts w:ascii="Cambria Math" w:hAnsi="Cambria Math"/>
                <w:i/>
              </w:rPr>
            </m:ctrlPr>
          </m:dPr>
          <m:e>
            <m:r>
              <w:rPr>
                <w:rFonts w:ascii="Cambria Math" w:hAnsi="Cambria Math"/>
              </w:rPr>
              <m:t>s,a</m:t>
            </m:r>
          </m:e>
        </m:d>
      </m:oMath>
      <w:r>
        <w:t>, a function of the current state and the action to be take</w:t>
      </w:r>
      <w:r w:rsidR="005E72EE">
        <w:t>n. H</w:t>
      </w:r>
      <w:r>
        <w:t>owever</w:t>
      </w:r>
      <w:r w:rsidR="00A9695A">
        <w:t>,</w:t>
      </w:r>
      <w:r>
        <w:t xml:space="preserve"> in DQN we </w:t>
      </w:r>
      <w:r w:rsidR="005E72EE">
        <w:t xml:space="preserve">write the </w:t>
      </w:r>
      <w:r w:rsidR="00A9695A">
        <w:t xml:space="preserve">q-function </w:t>
      </w:r>
      <m:oMath>
        <m:r>
          <w:rPr>
            <w:rFonts w:ascii="Cambria Math" w:hAnsi="Cambria Math"/>
          </w:rPr>
          <m:t>q(s,w)</m:t>
        </m:r>
      </m:oMath>
      <w:r w:rsidR="00D628F7">
        <w:t xml:space="preserve">, which </w:t>
      </w:r>
      <w:r w:rsidR="00A9695A">
        <w:t>is done for several reasons</w:t>
      </w:r>
      <w:r w:rsidR="00D628F7">
        <w:t>. Firstly,</w:t>
      </w:r>
      <w:r w:rsidR="003B353A">
        <w:t xml:space="preserve"> for a space with </w:t>
      </w:r>
      <m:oMath>
        <m:r>
          <w:rPr>
            <w:rFonts w:ascii="Cambria Math" w:hAnsi="Cambria Math"/>
          </w:rPr>
          <m:t>m</m:t>
        </m:r>
      </m:oMath>
      <w:r w:rsidR="003B353A">
        <w:t xml:space="preserve"> actions it allows all </w:t>
      </w:r>
      <m:oMath>
        <m:r>
          <w:rPr>
            <w:rFonts w:ascii="Cambria Math" w:hAnsi="Cambria Math"/>
          </w:rPr>
          <m:t>m</m:t>
        </m:r>
      </m:oMath>
      <w:r w:rsidR="003B353A">
        <w:t xml:space="preserve"> Q-values to be computed in one forward propagation</w:t>
      </w:r>
      <w:r w:rsidR="006E46C4">
        <w:t xml:space="preserve"> as the action is not a parameter of the function. Secondly it allows for more efficient backpropagation and therefore network learning. When we</w:t>
      </w:r>
      <w:r w:rsidR="00177BFA">
        <w:t xml:space="preserve"> take a given sample </w:t>
      </w:r>
      <m:oMath>
        <m:d>
          <m:dPr>
            <m:ctrlPr>
              <w:rPr>
                <w:rFonts w:ascii="Cambria Math" w:hAnsi="Cambria Math"/>
                <w:i/>
              </w:rPr>
            </m:ctrlPr>
          </m:dPr>
          <m:e>
            <m:r>
              <w:rPr>
                <w:rFonts w:ascii="Cambria Math" w:hAnsi="Cambria Math"/>
              </w:rPr>
              <m:t xml:space="preserve">s, a, r, </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00177BFA">
        <w:t xml:space="preserve"> we calculate the q value </w:t>
      </w:r>
      <w:r w:rsidR="00B12E3C">
        <w:t xml:space="preserve">for that state-action pair. We then determine the loss between the expected reward and the actual reward and use this value to perform backpropagation through the network. However, this loss </w:t>
      </w:r>
      <w:r w:rsidR="0046059C">
        <w:t>only accounts</w:t>
      </w:r>
      <w:r w:rsidR="00B12E3C">
        <w:t xml:space="preserve"> for the one given action, so we want </w:t>
      </w:r>
      <w:r w:rsidR="0046059C">
        <w:t xml:space="preserve">backpropagation to effect only one of the </w:t>
      </w:r>
      <m:oMath>
        <m:r>
          <w:rPr>
            <w:rFonts w:ascii="Cambria Math" w:hAnsi="Cambria Math"/>
          </w:rPr>
          <m:t>m</m:t>
        </m:r>
      </m:oMath>
      <w:r w:rsidR="0046059C">
        <w:t xml:space="preserve"> q-value outputs. Writing </w:t>
      </w:r>
      <w:r w:rsidR="00B111C6">
        <w:t xml:space="preserve">the </w:t>
      </w:r>
      <w:r w:rsidR="008E679F">
        <w:t>function</w:t>
      </w:r>
      <w:r w:rsidR="00B111C6">
        <w:t xml:space="preserve"> as </w:t>
      </w:r>
      <m:oMath>
        <m:r>
          <w:rPr>
            <w:rFonts w:ascii="Cambria Math" w:hAnsi="Cambria Math"/>
          </w:rPr>
          <m:t>q(s, w)</m:t>
        </m:r>
      </m:oMath>
      <w:r w:rsidR="00B111C6">
        <w:t xml:space="preserve"> rather than </w:t>
      </w:r>
      <m:oMath>
        <m:r>
          <w:rPr>
            <w:rFonts w:ascii="Cambria Math" w:hAnsi="Cambria Math"/>
          </w:rPr>
          <m:t>q(s,a)</m:t>
        </m:r>
      </m:oMath>
      <w:r w:rsidR="00B111C6">
        <w:t xml:space="preserve"> allows us to perform backpropagation of one action which holding the remaining values constant</w:t>
      </w:r>
      <w:r w:rsidR="007C1EF0">
        <w:t xml:space="preserve">. This change </w:t>
      </w:r>
      <w:r w:rsidR="00FB0A99">
        <w:t xml:space="preserve">also </w:t>
      </w:r>
      <w:r w:rsidR="007C1EF0">
        <w:t xml:space="preserve">allows the network </w:t>
      </w:r>
      <w:r w:rsidR="00FB0A99">
        <w:t>to learn generalization o</w:t>
      </w:r>
      <w:r w:rsidR="00686B80">
        <w:t>f actions. In tabular Q-learning we learn a finite set of discrete state-action pairs, with the assumption that we will visit every stat-action pair at some point during training. However, in DQN the states are frequently a continuous value,</w:t>
      </w:r>
      <w:r w:rsidR="00851553">
        <w:t xml:space="preserve"> with only the set of possible actions being discrete. This means that is it impossible for the agent to leave every possible state-action pair. Instead it must learn to generalize </w:t>
      </w:r>
      <w:r w:rsidR="00C90872">
        <w:t>what is has learned to apply to similar, but novel states. The use of weights in the q-function allows this continuous generalization as the weight</w:t>
      </w:r>
      <w:r w:rsidR="00422C8B">
        <w:t>s form a continuous function which acts on the input state to produce q-values estimates for all actions.</w:t>
      </w:r>
    </w:p>
    <w:p w14:paraId="2853761D" w14:textId="2E011F67" w:rsidR="003B353A" w:rsidRDefault="001A50FA" w:rsidP="001A50FA">
      <w:pPr>
        <w:pStyle w:val="Heading2"/>
      </w:pPr>
      <w:r>
        <w:t>Environments</w:t>
      </w:r>
    </w:p>
    <w:p w14:paraId="68809F22" w14:textId="77777777" w:rsidR="00B35C18" w:rsidRDefault="001A50FA" w:rsidP="001A50FA">
      <w:r>
        <w:t>To evaluate our</w:t>
      </w:r>
      <w:r w:rsidR="00B35C18">
        <w:t xml:space="preserve"> Deep Q-Learning (DQN) and Double Deep Q-Learning (D2QN) algorithms we used two environments from the </w:t>
      </w:r>
      <w:proofErr w:type="spellStart"/>
      <w:r w:rsidR="00B35C18">
        <w:t>OpenAI</w:t>
      </w:r>
      <w:proofErr w:type="spellEnd"/>
      <w:r w:rsidR="00B35C18">
        <w:t xml:space="preserve"> Gym library: CartPole-v0 and MountainCar-v1</w:t>
      </w:r>
    </w:p>
    <w:p w14:paraId="433A5882" w14:textId="234485B6" w:rsidR="00B35C18" w:rsidRDefault="00B35C18" w:rsidP="00B35C18">
      <w:pPr>
        <w:pStyle w:val="Heading3"/>
      </w:pPr>
      <w:r>
        <w:t>CartPole-v0</w:t>
      </w:r>
    </w:p>
    <w:p w14:paraId="7C1E7E78" w14:textId="7F74C31E" w:rsidR="001A50FA" w:rsidRDefault="00B35C18" w:rsidP="001A50FA">
      <w:r>
        <w:t>The first, and simpler, of these environments is the cartpole problem. In this environment the agent controls a cart on a linear 1-dimensional track. On top of the car</w:t>
      </w:r>
      <w:r w:rsidR="007913ED">
        <w:t>t</w:t>
      </w:r>
      <w:r>
        <w:t xml:space="preserve"> a </w:t>
      </w:r>
      <w:r w:rsidR="007913ED">
        <w:t>pole is balanced on a hinge acting as an inverted pendulum. The goal of the agent is to move the cart left and right such that the pole remains standing for a long as possible. An image of this environment is shown below</w:t>
      </w:r>
    </w:p>
    <w:p w14:paraId="715476A9" w14:textId="77777777" w:rsidR="007913ED" w:rsidRDefault="007913ED" w:rsidP="007913ED">
      <w:pPr>
        <w:keepNext/>
        <w:jc w:val="center"/>
      </w:pPr>
      <w:r>
        <w:rPr>
          <w:noProof/>
        </w:rPr>
        <w:drawing>
          <wp:inline distT="0" distB="0" distL="0" distR="0" wp14:anchorId="2BF97F8B" wp14:editId="2E8E47A9">
            <wp:extent cx="3500254" cy="233350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pole.jpg"/>
                    <pic:cNvPicPr/>
                  </pic:nvPicPr>
                  <pic:blipFill>
                    <a:blip r:embed="rId7"/>
                    <a:stretch>
                      <a:fillRect/>
                    </a:stretch>
                  </pic:blipFill>
                  <pic:spPr>
                    <a:xfrm>
                      <a:off x="0" y="0"/>
                      <a:ext cx="3560945" cy="2373962"/>
                    </a:xfrm>
                    <a:prstGeom prst="rect">
                      <a:avLst/>
                    </a:prstGeom>
                  </pic:spPr>
                </pic:pic>
              </a:graphicData>
            </a:graphic>
          </wp:inline>
        </w:drawing>
      </w:r>
    </w:p>
    <w:p w14:paraId="3D6E63D0" w14:textId="61DF7D92" w:rsidR="007913ED" w:rsidRDefault="007913ED" w:rsidP="007913ED">
      <w:pPr>
        <w:pStyle w:val="Caption"/>
      </w:pPr>
      <w:r>
        <w:t xml:space="preserve">Figure </w:t>
      </w:r>
      <w:r w:rsidR="005C7081">
        <w:fldChar w:fldCharType="begin"/>
      </w:r>
      <w:r w:rsidR="005C7081">
        <w:instrText xml:space="preserve"> SEQ Figure \* ARABIC </w:instrText>
      </w:r>
      <w:r w:rsidR="005C7081">
        <w:fldChar w:fldCharType="separate"/>
      </w:r>
      <w:r w:rsidR="007161C4">
        <w:rPr>
          <w:noProof/>
        </w:rPr>
        <w:t>1</w:t>
      </w:r>
      <w:r w:rsidR="005C7081">
        <w:rPr>
          <w:noProof/>
        </w:rPr>
        <w:fldChar w:fldCharType="end"/>
      </w:r>
      <w:r>
        <w:t xml:space="preserve">: </w:t>
      </w:r>
      <w:proofErr w:type="spellStart"/>
      <w:r>
        <w:t>OpenAI</w:t>
      </w:r>
      <w:proofErr w:type="spellEnd"/>
      <w:r>
        <w:t xml:space="preserve"> </w:t>
      </w:r>
      <w:proofErr w:type="spellStart"/>
      <w:r>
        <w:t>CartPole</w:t>
      </w:r>
      <w:proofErr w:type="spellEnd"/>
      <w:r>
        <w:t xml:space="preserve"> Environment</w:t>
      </w:r>
    </w:p>
    <w:p w14:paraId="282304EF" w14:textId="7CE7F252" w:rsidR="007913ED" w:rsidRDefault="00721B30" w:rsidP="00721B30">
      <w:r>
        <w:t>Observation Space:</w:t>
      </w:r>
    </w:p>
    <w:p w14:paraId="69483F61" w14:textId="46FAB70B" w:rsidR="00721B30" w:rsidRDefault="00721B30" w:rsidP="00721B30">
      <w:r>
        <w:t>The observation space of this environment consists of the following four values</w:t>
      </w:r>
    </w:p>
    <w:p w14:paraId="3AD4B24B" w14:textId="62100B58" w:rsidR="00FA15CB" w:rsidRDefault="00FA15CB" w:rsidP="00FA15CB">
      <w:pPr>
        <w:pStyle w:val="Caption"/>
      </w:pPr>
      <w:r>
        <w:t xml:space="preserve">Table </w:t>
      </w:r>
      <w:r w:rsidR="005C7081">
        <w:fldChar w:fldCharType="begin"/>
      </w:r>
      <w:r w:rsidR="005C7081">
        <w:instrText xml:space="preserve"> SEQ Table \* ARABIC </w:instrText>
      </w:r>
      <w:r w:rsidR="005C7081">
        <w:fldChar w:fldCharType="separate"/>
      </w:r>
      <w:r w:rsidR="007161C4">
        <w:rPr>
          <w:noProof/>
        </w:rPr>
        <w:t>1</w:t>
      </w:r>
      <w:r w:rsidR="005C7081">
        <w:rPr>
          <w:noProof/>
        </w:rPr>
        <w:fldChar w:fldCharType="end"/>
      </w:r>
      <w:r>
        <w:t xml:space="preserve">: </w:t>
      </w:r>
      <w:proofErr w:type="spellStart"/>
      <w:r>
        <w:t>OpenAI</w:t>
      </w:r>
      <w:proofErr w:type="spellEnd"/>
      <w:r>
        <w:t xml:space="preserve"> </w:t>
      </w:r>
      <w:proofErr w:type="spellStart"/>
      <w:r>
        <w:t>CartPole</w:t>
      </w:r>
      <w:proofErr w:type="spellEnd"/>
      <w:r>
        <w:t xml:space="preserve"> Observations</w:t>
      </w:r>
    </w:p>
    <w:tbl>
      <w:tblPr>
        <w:tblStyle w:val="TableGrid"/>
        <w:tblW w:w="0" w:type="auto"/>
        <w:jc w:val="center"/>
        <w:tblLook w:val="04A0" w:firstRow="1" w:lastRow="0" w:firstColumn="1" w:lastColumn="0" w:noHBand="0" w:noVBand="1"/>
      </w:tblPr>
      <w:tblGrid>
        <w:gridCol w:w="639"/>
        <w:gridCol w:w="1888"/>
        <w:gridCol w:w="871"/>
        <w:gridCol w:w="805"/>
      </w:tblGrid>
      <w:tr w:rsidR="00721B30" w:rsidRPr="00721B30" w14:paraId="59C058FA" w14:textId="77777777" w:rsidTr="00FA15CB">
        <w:trPr>
          <w:jc w:val="center"/>
        </w:trPr>
        <w:tc>
          <w:tcPr>
            <w:tcW w:w="0" w:type="auto"/>
            <w:hideMark/>
          </w:tcPr>
          <w:p w14:paraId="77E26C7D"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Num</w:t>
            </w:r>
          </w:p>
        </w:tc>
        <w:tc>
          <w:tcPr>
            <w:tcW w:w="0" w:type="auto"/>
            <w:hideMark/>
          </w:tcPr>
          <w:p w14:paraId="4468E7E1"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Observation</w:t>
            </w:r>
          </w:p>
        </w:tc>
        <w:tc>
          <w:tcPr>
            <w:tcW w:w="0" w:type="auto"/>
            <w:hideMark/>
          </w:tcPr>
          <w:p w14:paraId="07946EF2"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Min</w:t>
            </w:r>
          </w:p>
        </w:tc>
        <w:tc>
          <w:tcPr>
            <w:tcW w:w="0" w:type="auto"/>
            <w:hideMark/>
          </w:tcPr>
          <w:p w14:paraId="6470E2F9" w14:textId="77777777" w:rsidR="00721B30" w:rsidRPr="00721B30" w:rsidRDefault="00721B30" w:rsidP="00721B30">
            <w:pPr>
              <w:widowControl/>
              <w:autoSpaceDE/>
              <w:autoSpaceDN/>
              <w:adjustRightInd/>
              <w:spacing w:line="240" w:lineRule="auto"/>
              <w:jc w:val="center"/>
              <w:rPr>
                <w:b/>
                <w:bCs/>
                <w:spacing w:val="0"/>
                <w:kern w:val="0"/>
                <w:szCs w:val="24"/>
              </w:rPr>
            </w:pPr>
            <w:r w:rsidRPr="00721B30">
              <w:rPr>
                <w:b/>
                <w:bCs/>
                <w:spacing w:val="0"/>
                <w:kern w:val="0"/>
                <w:szCs w:val="24"/>
              </w:rPr>
              <w:t>Max</w:t>
            </w:r>
          </w:p>
        </w:tc>
      </w:tr>
      <w:tr w:rsidR="00721B30" w:rsidRPr="00721B30" w14:paraId="6C6B218A" w14:textId="77777777" w:rsidTr="00FA15CB">
        <w:trPr>
          <w:jc w:val="center"/>
        </w:trPr>
        <w:tc>
          <w:tcPr>
            <w:tcW w:w="0" w:type="auto"/>
            <w:hideMark/>
          </w:tcPr>
          <w:p w14:paraId="43224596"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0</w:t>
            </w:r>
          </w:p>
        </w:tc>
        <w:tc>
          <w:tcPr>
            <w:tcW w:w="0" w:type="auto"/>
            <w:hideMark/>
          </w:tcPr>
          <w:p w14:paraId="14D4725F"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Cart Position</w:t>
            </w:r>
          </w:p>
        </w:tc>
        <w:tc>
          <w:tcPr>
            <w:tcW w:w="0" w:type="auto"/>
            <w:hideMark/>
          </w:tcPr>
          <w:p w14:paraId="3534690D"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-2.4</w:t>
            </w:r>
          </w:p>
        </w:tc>
        <w:tc>
          <w:tcPr>
            <w:tcW w:w="0" w:type="auto"/>
            <w:hideMark/>
          </w:tcPr>
          <w:p w14:paraId="36AED697"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2.4</w:t>
            </w:r>
          </w:p>
        </w:tc>
      </w:tr>
      <w:tr w:rsidR="00721B30" w:rsidRPr="00721B30" w14:paraId="551BB7E8" w14:textId="77777777" w:rsidTr="00FA15CB">
        <w:trPr>
          <w:jc w:val="center"/>
        </w:trPr>
        <w:tc>
          <w:tcPr>
            <w:tcW w:w="0" w:type="auto"/>
            <w:hideMark/>
          </w:tcPr>
          <w:p w14:paraId="64F29E4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1</w:t>
            </w:r>
          </w:p>
        </w:tc>
        <w:tc>
          <w:tcPr>
            <w:tcW w:w="0" w:type="auto"/>
            <w:hideMark/>
          </w:tcPr>
          <w:p w14:paraId="4AAFAA7E"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Cart Velocity</w:t>
            </w:r>
          </w:p>
        </w:tc>
        <w:tc>
          <w:tcPr>
            <w:tcW w:w="0" w:type="auto"/>
            <w:hideMark/>
          </w:tcPr>
          <w:p w14:paraId="502C784B"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c>
          <w:tcPr>
            <w:tcW w:w="0" w:type="auto"/>
            <w:hideMark/>
          </w:tcPr>
          <w:p w14:paraId="550FAAE3"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r>
      <w:tr w:rsidR="00721B30" w:rsidRPr="00721B30" w14:paraId="4A80F8E5" w14:textId="77777777" w:rsidTr="00FA15CB">
        <w:trPr>
          <w:jc w:val="center"/>
        </w:trPr>
        <w:tc>
          <w:tcPr>
            <w:tcW w:w="0" w:type="auto"/>
            <w:hideMark/>
          </w:tcPr>
          <w:p w14:paraId="236B1946"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2</w:t>
            </w:r>
          </w:p>
        </w:tc>
        <w:tc>
          <w:tcPr>
            <w:tcW w:w="0" w:type="auto"/>
            <w:hideMark/>
          </w:tcPr>
          <w:p w14:paraId="5EB54BA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Pole Angle</w:t>
            </w:r>
          </w:p>
        </w:tc>
        <w:tc>
          <w:tcPr>
            <w:tcW w:w="0" w:type="auto"/>
            <w:hideMark/>
          </w:tcPr>
          <w:p w14:paraId="6C24FCFE"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-41.8°</w:t>
            </w:r>
          </w:p>
        </w:tc>
        <w:tc>
          <w:tcPr>
            <w:tcW w:w="0" w:type="auto"/>
            <w:hideMark/>
          </w:tcPr>
          <w:p w14:paraId="620A919C"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41.8°</w:t>
            </w:r>
          </w:p>
        </w:tc>
      </w:tr>
      <w:tr w:rsidR="00721B30" w:rsidRPr="00721B30" w14:paraId="3B6D1FA7" w14:textId="77777777" w:rsidTr="00FA15CB">
        <w:trPr>
          <w:jc w:val="center"/>
        </w:trPr>
        <w:tc>
          <w:tcPr>
            <w:tcW w:w="0" w:type="auto"/>
            <w:hideMark/>
          </w:tcPr>
          <w:p w14:paraId="50D94042"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3</w:t>
            </w:r>
          </w:p>
        </w:tc>
        <w:tc>
          <w:tcPr>
            <w:tcW w:w="0" w:type="auto"/>
            <w:hideMark/>
          </w:tcPr>
          <w:p w14:paraId="3983005D"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 xml:space="preserve">Pole Velocity </w:t>
            </w:r>
            <w:proofErr w:type="gramStart"/>
            <w:r w:rsidRPr="00721B30">
              <w:rPr>
                <w:spacing w:val="0"/>
                <w:kern w:val="0"/>
                <w:szCs w:val="24"/>
              </w:rPr>
              <w:t>At</w:t>
            </w:r>
            <w:proofErr w:type="gramEnd"/>
            <w:r w:rsidRPr="00721B30">
              <w:rPr>
                <w:spacing w:val="0"/>
                <w:kern w:val="0"/>
                <w:szCs w:val="24"/>
              </w:rPr>
              <w:t xml:space="preserve"> Tip</w:t>
            </w:r>
          </w:p>
        </w:tc>
        <w:tc>
          <w:tcPr>
            <w:tcW w:w="0" w:type="auto"/>
            <w:hideMark/>
          </w:tcPr>
          <w:p w14:paraId="71B1C833"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c>
          <w:tcPr>
            <w:tcW w:w="0" w:type="auto"/>
            <w:hideMark/>
          </w:tcPr>
          <w:p w14:paraId="4C5A3341" w14:textId="77777777" w:rsidR="00721B30" w:rsidRPr="00721B30" w:rsidRDefault="00721B30" w:rsidP="00721B30">
            <w:pPr>
              <w:widowControl/>
              <w:autoSpaceDE/>
              <w:autoSpaceDN/>
              <w:adjustRightInd/>
              <w:spacing w:line="240" w:lineRule="auto"/>
              <w:jc w:val="left"/>
              <w:rPr>
                <w:spacing w:val="0"/>
                <w:kern w:val="0"/>
                <w:szCs w:val="24"/>
              </w:rPr>
            </w:pPr>
            <w:r w:rsidRPr="00721B30">
              <w:rPr>
                <w:spacing w:val="0"/>
                <w:kern w:val="0"/>
                <w:szCs w:val="24"/>
              </w:rPr>
              <w:t>Inf</w:t>
            </w:r>
          </w:p>
        </w:tc>
      </w:tr>
    </w:tbl>
    <w:p w14:paraId="4A357020" w14:textId="4736F5AE" w:rsidR="00721B30" w:rsidRDefault="00FA15CB" w:rsidP="00721B30">
      <w:r>
        <w:lastRenderedPageBreak/>
        <w:t>Action Space:</w:t>
      </w:r>
    </w:p>
    <w:p w14:paraId="227BE5BC" w14:textId="23EF9B3A" w:rsidR="00FA15CB" w:rsidRDefault="00FA15CB" w:rsidP="00721B30">
      <w:r>
        <w:t xml:space="preserve">Using </w:t>
      </w:r>
      <w:proofErr w:type="gramStart"/>
      <w:r w:rsidR="00B84A23">
        <w:t>these four observation</w:t>
      </w:r>
      <w:proofErr w:type="gramEnd"/>
      <w:r>
        <w:t xml:space="preserve"> values the agent must produce one of the two following actions</w:t>
      </w:r>
    </w:p>
    <w:p w14:paraId="77FD8162" w14:textId="52738DE0" w:rsidR="0053044B" w:rsidRDefault="0053044B" w:rsidP="0053044B">
      <w:pPr>
        <w:pStyle w:val="Caption"/>
      </w:pPr>
      <w:r>
        <w:t xml:space="preserve">Table </w:t>
      </w:r>
      <w:r w:rsidR="005C7081">
        <w:fldChar w:fldCharType="begin"/>
      </w:r>
      <w:r w:rsidR="005C7081">
        <w:instrText xml:space="preserve"> SEQ Table \* ARABIC </w:instrText>
      </w:r>
      <w:r w:rsidR="005C7081">
        <w:fldChar w:fldCharType="separate"/>
      </w:r>
      <w:r w:rsidR="007161C4">
        <w:rPr>
          <w:noProof/>
        </w:rPr>
        <w:t>2</w:t>
      </w:r>
      <w:r w:rsidR="005C7081">
        <w:rPr>
          <w:noProof/>
        </w:rPr>
        <w:fldChar w:fldCharType="end"/>
      </w:r>
      <w:r>
        <w:t xml:space="preserve">: </w:t>
      </w:r>
      <w:proofErr w:type="spellStart"/>
      <w:r>
        <w:t>OpenAI</w:t>
      </w:r>
      <w:proofErr w:type="spellEnd"/>
      <w:r>
        <w:t xml:space="preserve"> </w:t>
      </w:r>
      <w:proofErr w:type="spellStart"/>
      <w:r>
        <w:t>CartPole</w:t>
      </w:r>
      <w:proofErr w:type="spellEnd"/>
      <w:r>
        <w:t xml:space="preserve"> Actions</w:t>
      </w:r>
    </w:p>
    <w:tbl>
      <w:tblPr>
        <w:tblStyle w:val="TableGrid"/>
        <w:tblW w:w="0" w:type="auto"/>
        <w:jc w:val="center"/>
        <w:tblLook w:val="04A0" w:firstRow="1" w:lastRow="0" w:firstColumn="1" w:lastColumn="0" w:noHBand="0" w:noVBand="1"/>
      </w:tblPr>
      <w:tblGrid>
        <w:gridCol w:w="654"/>
        <w:gridCol w:w="1993"/>
      </w:tblGrid>
      <w:tr w:rsidR="00B84A23" w14:paraId="357E58E7" w14:textId="77777777" w:rsidTr="00B84A23">
        <w:trPr>
          <w:jc w:val="center"/>
        </w:trPr>
        <w:tc>
          <w:tcPr>
            <w:tcW w:w="0" w:type="auto"/>
          </w:tcPr>
          <w:p w14:paraId="5638C270" w14:textId="1670EDA1" w:rsidR="00B84A23" w:rsidRPr="00B84A23" w:rsidRDefault="00B84A23" w:rsidP="00721B30">
            <w:pPr>
              <w:rPr>
                <w:b/>
              </w:rPr>
            </w:pPr>
            <w:r w:rsidRPr="00B84A23">
              <w:rPr>
                <w:b/>
              </w:rPr>
              <w:t>Num</w:t>
            </w:r>
          </w:p>
        </w:tc>
        <w:tc>
          <w:tcPr>
            <w:tcW w:w="0" w:type="auto"/>
          </w:tcPr>
          <w:p w14:paraId="5A882EF5" w14:textId="00CB96CD" w:rsidR="00B84A23" w:rsidRPr="00B84A23" w:rsidRDefault="00B84A23" w:rsidP="00721B30">
            <w:pPr>
              <w:rPr>
                <w:b/>
              </w:rPr>
            </w:pPr>
            <w:r w:rsidRPr="00B84A23">
              <w:rPr>
                <w:b/>
              </w:rPr>
              <w:t>Action</w:t>
            </w:r>
          </w:p>
        </w:tc>
      </w:tr>
      <w:tr w:rsidR="00B84A23" w14:paraId="27DCDEB0" w14:textId="77777777" w:rsidTr="00B84A23">
        <w:trPr>
          <w:jc w:val="center"/>
        </w:trPr>
        <w:tc>
          <w:tcPr>
            <w:tcW w:w="0" w:type="auto"/>
          </w:tcPr>
          <w:p w14:paraId="4B255EF9" w14:textId="1D64DA84" w:rsidR="00B84A23" w:rsidRDefault="00B84A23" w:rsidP="00721B30">
            <w:r>
              <w:t>0</w:t>
            </w:r>
          </w:p>
        </w:tc>
        <w:tc>
          <w:tcPr>
            <w:tcW w:w="0" w:type="auto"/>
          </w:tcPr>
          <w:p w14:paraId="73B9541D" w14:textId="31082516" w:rsidR="00B84A23" w:rsidRDefault="00B84A23" w:rsidP="00721B30">
            <w:r>
              <w:t>Push cart to the left</w:t>
            </w:r>
          </w:p>
        </w:tc>
      </w:tr>
      <w:tr w:rsidR="00B84A23" w14:paraId="39BEC274" w14:textId="77777777" w:rsidTr="00B84A23">
        <w:trPr>
          <w:jc w:val="center"/>
        </w:trPr>
        <w:tc>
          <w:tcPr>
            <w:tcW w:w="0" w:type="auto"/>
          </w:tcPr>
          <w:p w14:paraId="5F57CD0B" w14:textId="7016C428" w:rsidR="00B84A23" w:rsidRDefault="00B84A23" w:rsidP="00721B30">
            <w:r>
              <w:t>1</w:t>
            </w:r>
          </w:p>
        </w:tc>
        <w:tc>
          <w:tcPr>
            <w:tcW w:w="0" w:type="auto"/>
          </w:tcPr>
          <w:p w14:paraId="4662074C" w14:textId="1192140F" w:rsidR="00B84A23" w:rsidRDefault="00B84A23" w:rsidP="00721B30">
            <w:r>
              <w:t>Push cart to the right</w:t>
            </w:r>
          </w:p>
        </w:tc>
      </w:tr>
    </w:tbl>
    <w:p w14:paraId="3513A992" w14:textId="3FDBD8CC" w:rsidR="00554D97" w:rsidRDefault="00B8040F" w:rsidP="00B8040F">
      <w:r>
        <w:t>Reward Function:</w:t>
      </w:r>
    </w:p>
    <w:p w14:paraId="7018EE23" w14:textId="76EA8E66" w:rsidR="00B8040F" w:rsidRDefault="00B8040F" w:rsidP="00B8040F">
      <w:r>
        <w:t>In this environment the agent is rewarded with +1 for every time step taken, including the termination step</w:t>
      </w:r>
    </w:p>
    <w:p w14:paraId="6EB57491" w14:textId="15FA0EBA" w:rsidR="00FA15CB" w:rsidRDefault="007F7D1C" w:rsidP="00482286">
      <w:pPr>
        <w:pStyle w:val="Heading3"/>
      </w:pPr>
      <w:r>
        <w:t>MountainCar-v0</w:t>
      </w:r>
    </w:p>
    <w:p w14:paraId="2BCBC777" w14:textId="57A536F2" w:rsidR="00995CC8" w:rsidRDefault="007F7D1C" w:rsidP="007F7D1C">
      <w:r>
        <w:t xml:space="preserve">The second, and more complex, of the environments is </w:t>
      </w:r>
      <w:proofErr w:type="spellStart"/>
      <w:r>
        <w:t>OpenAI’s</w:t>
      </w:r>
      <w:proofErr w:type="spellEnd"/>
      <w:r>
        <w:t xml:space="preserve"> MountainCar-v0. This environment consists of a car placed in the valley </w:t>
      </w:r>
      <w:r w:rsidR="00554D97">
        <w:t>of a two-dimensional slop. Atop the right slope is a hill with a flag marking the goal position.</w:t>
      </w:r>
      <w:r w:rsidR="00995CC8">
        <w:t xml:space="preserve"> An image of this environment is shown below.</w:t>
      </w:r>
      <w:r w:rsidR="00554D97">
        <w:t xml:space="preserve"> The agent</w:t>
      </w:r>
      <w:r w:rsidR="0068345C">
        <w:t>’s</w:t>
      </w:r>
      <w:r w:rsidR="00554D97">
        <w:t xml:space="preserve"> goal is to guide the car from the valley to the flag on top of the hill</w:t>
      </w:r>
      <w:r w:rsidR="00C144AD">
        <w:t xml:space="preserve"> by moving it left and right</w:t>
      </w:r>
      <w:r w:rsidR="0068345C">
        <w:t xml:space="preserve">. Notably the car has insufficient engine power to climb the hill directly from a standstill. The only way for the car to reach its goal is </w:t>
      </w:r>
      <w:r w:rsidR="00C144AD">
        <w:t>to “rock” back and forth between the two slopes, building up speed each time until it has sufficient momentum to reach the top of the hill.</w:t>
      </w:r>
    </w:p>
    <w:p w14:paraId="57747B25" w14:textId="77777777" w:rsidR="00995CC8" w:rsidRDefault="00995CC8" w:rsidP="00995CC8">
      <w:pPr>
        <w:keepNext/>
        <w:jc w:val="center"/>
      </w:pPr>
      <w:r>
        <w:rPr>
          <w:noProof/>
        </w:rPr>
        <w:drawing>
          <wp:inline distT="0" distB="0" distL="0" distR="0" wp14:anchorId="3D9AAF11" wp14:editId="0EBAE81C">
            <wp:extent cx="3624944" cy="241662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untain_car.jpg"/>
                    <pic:cNvPicPr/>
                  </pic:nvPicPr>
                  <pic:blipFill>
                    <a:blip r:embed="rId8"/>
                    <a:stretch>
                      <a:fillRect/>
                    </a:stretch>
                  </pic:blipFill>
                  <pic:spPr>
                    <a:xfrm>
                      <a:off x="0" y="0"/>
                      <a:ext cx="3655004" cy="2436669"/>
                    </a:xfrm>
                    <a:prstGeom prst="rect">
                      <a:avLst/>
                    </a:prstGeom>
                  </pic:spPr>
                </pic:pic>
              </a:graphicData>
            </a:graphic>
          </wp:inline>
        </w:drawing>
      </w:r>
    </w:p>
    <w:p w14:paraId="1EFED73F" w14:textId="0CEEC9DB" w:rsidR="007F7D1C" w:rsidRDefault="00995CC8" w:rsidP="00995CC8">
      <w:pPr>
        <w:pStyle w:val="Caption"/>
      </w:pPr>
      <w:r>
        <w:t xml:space="preserve">Figure </w:t>
      </w:r>
      <w:r w:rsidR="005C7081">
        <w:fldChar w:fldCharType="begin"/>
      </w:r>
      <w:r w:rsidR="005C7081">
        <w:instrText xml:space="preserve"> SEQ Figure \* ARABIC </w:instrText>
      </w:r>
      <w:r w:rsidR="005C7081">
        <w:fldChar w:fldCharType="separate"/>
      </w:r>
      <w:r w:rsidR="007161C4">
        <w:rPr>
          <w:noProof/>
        </w:rPr>
        <w:t>2</w:t>
      </w:r>
      <w:r w:rsidR="005C7081">
        <w:rPr>
          <w:noProof/>
        </w:rPr>
        <w:fldChar w:fldCharType="end"/>
      </w:r>
      <w:r>
        <w:t xml:space="preserve">: </w:t>
      </w:r>
      <w:proofErr w:type="spellStart"/>
      <w:r>
        <w:t>OpenAI</w:t>
      </w:r>
      <w:proofErr w:type="spellEnd"/>
      <w:r>
        <w:t xml:space="preserve"> </w:t>
      </w:r>
      <w:proofErr w:type="spellStart"/>
      <w:r>
        <w:t>MountainCar</w:t>
      </w:r>
      <w:proofErr w:type="spellEnd"/>
      <w:r>
        <w:t xml:space="preserve"> Environment</w:t>
      </w:r>
    </w:p>
    <w:p w14:paraId="64A4BF5F" w14:textId="3B685831" w:rsidR="00C144AD" w:rsidRDefault="00C144AD" w:rsidP="00C144AD">
      <w:r>
        <w:t>Observation Space:</w:t>
      </w:r>
    </w:p>
    <w:p w14:paraId="69F3C2C3" w14:textId="79E8CFDF" w:rsidR="00C144AD" w:rsidRDefault="00C144AD" w:rsidP="00C144AD">
      <w:r>
        <w:t>The observation space of this environment consists simply of the following two values</w:t>
      </w:r>
      <w:r w:rsidR="00E5565B">
        <w:t>. The flag on the right hill is located a position of 0.5</w:t>
      </w:r>
    </w:p>
    <w:p w14:paraId="0698E290" w14:textId="1FA9F29C" w:rsidR="0053044B" w:rsidRDefault="0053044B" w:rsidP="0053044B">
      <w:pPr>
        <w:pStyle w:val="Caption"/>
      </w:pPr>
      <w:r>
        <w:t xml:space="preserve">Table </w:t>
      </w:r>
      <w:r w:rsidR="005C7081">
        <w:fldChar w:fldCharType="begin"/>
      </w:r>
      <w:r w:rsidR="005C7081">
        <w:instrText xml:space="preserve"> SEQ Table \* ARABIC </w:instrText>
      </w:r>
      <w:r w:rsidR="005C7081">
        <w:fldChar w:fldCharType="separate"/>
      </w:r>
      <w:r w:rsidR="007161C4">
        <w:rPr>
          <w:noProof/>
        </w:rPr>
        <w:t>3</w:t>
      </w:r>
      <w:r w:rsidR="005C7081">
        <w:rPr>
          <w:noProof/>
        </w:rPr>
        <w:fldChar w:fldCharType="end"/>
      </w:r>
      <w:r>
        <w:t xml:space="preserve">: </w:t>
      </w:r>
      <w:proofErr w:type="spellStart"/>
      <w:r>
        <w:t>OpenAI</w:t>
      </w:r>
      <w:proofErr w:type="spellEnd"/>
      <w:r>
        <w:t xml:space="preserve"> </w:t>
      </w:r>
      <w:proofErr w:type="spellStart"/>
      <w:r>
        <w:t>MountainCar</w:t>
      </w:r>
      <w:proofErr w:type="spellEnd"/>
      <w:r>
        <w:t xml:space="preserve"> Observations</w:t>
      </w:r>
    </w:p>
    <w:tbl>
      <w:tblPr>
        <w:tblStyle w:val="TableGrid"/>
        <w:tblW w:w="0" w:type="auto"/>
        <w:jc w:val="center"/>
        <w:tblLook w:val="04A0" w:firstRow="1" w:lastRow="0" w:firstColumn="1" w:lastColumn="0" w:noHBand="0" w:noVBand="1"/>
      </w:tblPr>
      <w:tblGrid>
        <w:gridCol w:w="654"/>
        <w:gridCol w:w="1327"/>
        <w:gridCol w:w="658"/>
        <w:gridCol w:w="620"/>
      </w:tblGrid>
      <w:tr w:rsidR="0053044B" w14:paraId="7BED7A51" w14:textId="77777777" w:rsidTr="0053044B">
        <w:trPr>
          <w:jc w:val="center"/>
        </w:trPr>
        <w:tc>
          <w:tcPr>
            <w:tcW w:w="0" w:type="auto"/>
          </w:tcPr>
          <w:p w14:paraId="133E835E" w14:textId="48C0ACA8" w:rsidR="0053044B" w:rsidRPr="0053044B" w:rsidRDefault="0053044B" w:rsidP="00C144AD">
            <w:pPr>
              <w:rPr>
                <w:b/>
              </w:rPr>
            </w:pPr>
            <w:r w:rsidRPr="0053044B">
              <w:rPr>
                <w:b/>
              </w:rPr>
              <w:t>Num</w:t>
            </w:r>
          </w:p>
        </w:tc>
        <w:tc>
          <w:tcPr>
            <w:tcW w:w="0" w:type="auto"/>
          </w:tcPr>
          <w:p w14:paraId="604270BB" w14:textId="03BB58B9" w:rsidR="0053044B" w:rsidRPr="0053044B" w:rsidRDefault="0053044B" w:rsidP="00C144AD">
            <w:pPr>
              <w:rPr>
                <w:b/>
              </w:rPr>
            </w:pPr>
            <w:r w:rsidRPr="0053044B">
              <w:rPr>
                <w:b/>
              </w:rPr>
              <w:t>Observation</w:t>
            </w:r>
          </w:p>
        </w:tc>
        <w:tc>
          <w:tcPr>
            <w:tcW w:w="0" w:type="auto"/>
          </w:tcPr>
          <w:p w14:paraId="6FEBAFFD" w14:textId="61DE168C" w:rsidR="0053044B" w:rsidRPr="0053044B" w:rsidRDefault="0053044B" w:rsidP="00C144AD">
            <w:pPr>
              <w:rPr>
                <w:b/>
              </w:rPr>
            </w:pPr>
            <w:r w:rsidRPr="0053044B">
              <w:rPr>
                <w:b/>
              </w:rPr>
              <w:t>Min</w:t>
            </w:r>
          </w:p>
        </w:tc>
        <w:tc>
          <w:tcPr>
            <w:tcW w:w="0" w:type="auto"/>
          </w:tcPr>
          <w:p w14:paraId="3FCB78FE" w14:textId="1174ABB4" w:rsidR="0053044B" w:rsidRPr="0053044B" w:rsidRDefault="0053044B" w:rsidP="00C144AD">
            <w:pPr>
              <w:rPr>
                <w:b/>
              </w:rPr>
            </w:pPr>
            <w:r w:rsidRPr="0053044B">
              <w:rPr>
                <w:b/>
              </w:rPr>
              <w:t>Max</w:t>
            </w:r>
          </w:p>
        </w:tc>
      </w:tr>
      <w:tr w:rsidR="0053044B" w14:paraId="6D8E27FC" w14:textId="77777777" w:rsidTr="0053044B">
        <w:trPr>
          <w:jc w:val="center"/>
        </w:trPr>
        <w:tc>
          <w:tcPr>
            <w:tcW w:w="0" w:type="auto"/>
          </w:tcPr>
          <w:p w14:paraId="607A71A8" w14:textId="43EBE4F8" w:rsidR="0053044B" w:rsidRDefault="0053044B" w:rsidP="00C144AD">
            <w:r>
              <w:t>0</w:t>
            </w:r>
          </w:p>
        </w:tc>
        <w:tc>
          <w:tcPr>
            <w:tcW w:w="0" w:type="auto"/>
          </w:tcPr>
          <w:p w14:paraId="54671A2A" w14:textId="0FF3DC1B" w:rsidR="0053044B" w:rsidRDefault="0053044B" w:rsidP="00C144AD">
            <w:r>
              <w:t>Position</w:t>
            </w:r>
          </w:p>
        </w:tc>
        <w:tc>
          <w:tcPr>
            <w:tcW w:w="0" w:type="auto"/>
          </w:tcPr>
          <w:p w14:paraId="126398D3" w14:textId="4FD3D598" w:rsidR="0053044B" w:rsidRDefault="0053044B" w:rsidP="00C144AD">
            <w:r>
              <w:t>-1.2</w:t>
            </w:r>
          </w:p>
        </w:tc>
        <w:tc>
          <w:tcPr>
            <w:tcW w:w="0" w:type="auto"/>
          </w:tcPr>
          <w:p w14:paraId="11EA88C8" w14:textId="1850F20A" w:rsidR="0053044B" w:rsidRDefault="0053044B" w:rsidP="00C144AD">
            <w:r>
              <w:t>0.6</w:t>
            </w:r>
          </w:p>
        </w:tc>
      </w:tr>
      <w:tr w:rsidR="0053044B" w14:paraId="68AA5F09" w14:textId="77777777" w:rsidTr="0053044B">
        <w:trPr>
          <w:jc w:val="center"/>
        </w:trPr>
        <w:tc>
          <w:tcPr>
            <w:tcW w:w="0" w:type="auto"/>
          </w:tcPr>
          <w:p w14:paraId="01A0EBC2" w14:textId="74623AA1" w:rsidR="0053044B" w:rsidRDefault="0053044B" w:rsidP="00C144AD">
            <w:r>
              <w:t>1</w:t>
            </w:r>
          </w:p>
        </w:tc>
        <w:tc>
          <w:tcPr>
            <w:tcW w:w="0" w:type="auto"/>
          </w:tcPr>
          <w:p w14:paraId="158112AC" w14:textId="273978AA" w:rsidR="0053044B" w:rsidRDefault="0053044B" w:rsidP="00C144AD">
            <w:r>
              <w:t>Velocity</w:t>
            </w:r>
          </w:p>
        </w:tc>
        <w:tc>
          <w:tcPr>
            <w:tcW w:w="0" w:type="auto"/>
          </w:tcPr>
          <w:p w14:paraId="13B615DF" w14:textId="0E1A49CE" w:rsidR="0053044B" w:rsidRDefault="0053044B" w:rsidP="00C144AD">
            <w:r>
              <w:t>-0.07</w:t>
            </w:r>
          </w:p>
        </w:tc>
        <w:tc>
          <w:tcPr>
            <w:tcW w:w="0" w:type="auto"/>
          </w:tcPr>
          <w:p w14:paraId="4B71D2A2" w14:textId="51924E1E" w:rsidR="0053044B" w:rsidRDefault="0053044B" w:rsidP="00C144AD">
            <w:r>
              <w:t>0.07</w:t>
            </w:r>
          </w:p>
        </w:tc>
      </w:tr>
    </w:tbl>
    <w:p w14:paraId="261E3436" w14:textId="40901DEC" w:rsidR="00C144AD" w:rsidRDefault="0053044B" w:rsidP="00C144AD">
      <w:r>
        <w:t>Action Space:</w:t>
      </w:r>
    </w:p>
    <w:p w14:paraId="73D8BFAC" w14:textId="3C1C6953" w:rsidR="0053044B" w:rsidRDefault="0053044B" w:rsidP="00C144AD">
      <w:r>
        <w:t>The possible actions the agent can take are as follows</w:t>
      </w:r>
    </w:p>
    <w:p w14:paraId="113C4A59" w14:textId="095CEC14" w:rsidR="0053044B" w:rsidRDefault="0053044B" w:rsidP="0053044B">
      <w:pPr>
        <w:pStyle w:val="Caption"/>
      </w:pPr>
      <w:r>
        <w:t xml:space="preserve">Table </w:t>
      </w:r>
      <w:r w:rsidR="005C7081">
        <w:fldChar w:fldCharType="begin"/>
      </w:r>
      <w:r w:rsidR="005C7081">
        <w:instrText xml:space="preserve"> SEQ Table \* ARABIC </w:instrText>
      </w:r>
      <w:r w:rsidR="005C7081">
        <w:fldChar w:fldCharType="separate"/>
      </w:r>
      <w:r w:rsidR="007161C4">
        <w:rPr>
          <w:noProof/>
        </w:rPr>
        <w:t>4</w:t>
      </w:r>
      <w:r w:rsidR="005C7081">
        <w:rPr>
          <w:noProof/>
        </w:rPr>
        <w:fldChar w:fldCharType="end"/>
      </w:r>
      <w:r>
        <w:t xml:space="preserve">: </w:t>
      </w:r>
      <w:proofErr w:type="spellStart"/>
      <w:r>
        <w:t>OpenAI</w:t>
      </w:r>
      <w:proofErr w:type="spellEnd"/>
      <w:r>
        <w:t xml:space="preserve"> </w:t>
      </w:r>
      <w:proofErr w:type="spellStart"/>
      <w:r>
        <w:t>MountainCar</w:t>
      </w:r>
      <w:proofErr w:type="spellEnd"/>
      <w:r>
        <w:t xml:space="preserve"> Actions</w:t>
      </w:r>
    </w:p>
    <w:tbl>
      <w:tblPr>
        <w:tblStyle w:val="TableGrid"/>
        <w:tblW w:w="0" w:type="auto"/>
        <w:jc w:val="center"/>
        <w:tblLook w:val="04A0" w:firstRow="1" w:lastRow="0" w:firstColumn="1" w:lastColumn="0" w:noHBand="0" w:noVBand="1"/>
      </w:tblPr>
      <w:tblGrid>
        <w:gridCol w:w="631"/>
        <w:gridCol w:w="1083"/>
      </w:tblGrid>
      <w:tr w:rsidR="0053044B" w14:paraId="51A76582" w14:textId="77777777" w:rsidTr="0053044B">
        <w:trPr>
          <w:jc w:val="center"/>
        </w:trPr>
        <w:tc>
          <w:tcPr>
            <w:tcW w:w="0" w:type="auto"/>
          </w:tcPr>
          <w:p w14:paraId="495FADFC" w14:textId="451E41AA" w:rsidR="0053044B" w:rsidRDefault="0053044B" w:rsidP="00C144AD">
            <w:r>
              <w:t>Num</w:t>
            </w:r>
          </w:p>
        </w:tc>
        <w:tc>
          <w:tcPr>
            <w:tcW w:w="0" w:type="auto"/>
          </w:tcPr>
          <w:p w14:paraId="76A27675" w14:textId="741EA3A2" w:rsidR="0053044B" w:rsidRDefault="0053044B" w:rsidP="00C144AD">
            <w:r>
              <w:t>Action</w:t>
            </w:r>
          </w:p>
        </w:tc>
      </w:tr>
      <w:tr w:rsidR="0053044B" w14:paraId="13600BC9" w14:textId="77777777" w:rsidTr="0053044B">
        <w:trPr>
          <w:jc w:val="center"/>
        </w:trPr>
        <w:tc>
          <w:tcPr>
            <w:tcW w:w="0" w:type="auto"/>
          </w:tcPr>
          <w:p w14:paraId="1DEE0193" w14:textId="567872E3" w:rsidR="0053044B" w:rsidRDefault="0053044B" w:rsidP="00C144AD">
            <w:r>
              <w:t>0</w:t>
            </w:r>
          </w:p>
        </w:tc>
        <w:tc>
          <w:tcPr>
            <w:tcW w:w="0" w:type="auto"/>
          </w:tcPr>
          <w:p w14:paraId="4EBF139B" w14:textId="2BF29605" w:rsidR="0053044B" w:rsidRDefault="0053044B" w:rsidP="00C144AD">
            <w:r>
              <w:t>Push left</w:t>
            </w:r>
          </w:p>
        </w:tc>
      </w:tr>
      <w:tr w:rsidR="0053044B" w14:paraId="57C2605B" w14:textId="77777777" w:rsidTr="0053044B">
        <w:trPr>
          <w:jc w:val="center"/>
        </w:trPr>
        <w:tc>
          <w:tcPr>
            <w:tcW w:w="0" w:type="auto"/>
          </w:tcPr>
          <w:p w14:paraId="66B0D5C4" w14:textId="14721ACE" w:rsidR="0053044B" w:rsidRDefault="0053044B" w:rsidP="00C144AD">
            <w:r>
              <w:t>1</w:t>
            </w:r>
          </w:p>
        </w:tc>
        <w:tc>
          <w:tcPr>
            <w:tcW w:w="0" w:type="auto"/>
          </w:tcPr>
          <w:p w14:paraId="29059F70" w14:textId="4FCC2C53" w:rsidR="0053044B" w:rsidRDefault="0053044B" w:rsidP="00C144AD">
            <w:r>
              <w:t>No push</w:t>
            </w:r>
          </w:p>
        </w:tc>
      </w:tr>
      <w:tr w:rsidR="0053044B" w14:paraId="0AFE1140" w14:textId="77777777" w:rsidTr="0053044B">
        <w:trPr>
          <w:jc w:val="center"/>
        </w:trPr>
        <w:tc>
          <w:tcPr>
            <w:tcW w:w="0" w:type="auto"/>
          </w:tcPr>
          <w:p w14:paraId="56F766A3" w14:textId="66CD5B7E" w:rsidR="0053044B" w:rsidRDefault="0053044B" w:rsidP="00C144AD">
            <w:r>
              <w:t>2</w:t>
            </w:r>
          </w:p>
        </w:tc>
        <w:tc>
          <w:tcPr>
            <w:tcW w:w="0" w:type="auto"/>
          </w:tcPr>
          <w:p w14:paraId="6C296469" w14:textId="668B0901" w:rsidR="0053044B" w:rsidRDefault="0053044B" w:rsidP="00C144AD">
            <w:r>
              <w:t>Push right</w:t>
            </w:r>
          </w:p>
        </w:tc>
      </w:tr>
    </w:tbl>
    <w:p w14:paraId="29017A9B" w14:textId="668F7DA4" w:rsidR="0053044B" w:rsidRDefault="00E5565B" w:rsidP="00C144AD">
      <w:r>
        <w:t>Reward Function:</w:t>
      </w:r>
    </w:p>
    <w:p w14:paraId="29D3F9A3" w14:textId="207444BB" w:rsidR="00E5565B" w:rsidRDefault="00E5565B" w:rsidP="00C144AD">
      <w:r>
        <w:t>In this environment the agent receives a reward of -1 for each time step until the agent reaches the goal position of 0.5</w:t>
      </w:r>
    </w:p>
    <w:p w14:paraId="277D76A1" w14:textId="28A99E69" w:rsidR="00E5565B" w:rsidRDefault="00E5565B" w:rsidP="00C144AD">
      <w:r>
        <w:lastRenderedPageBreak/>
        <w:t xml:space="preserve">Note that the formulation of this environment makes it significantly more difficult to learn that the </w:t>
      </w:r>
      <w:proofErr w:type="spellStart"/>
      <w:r>
        <w:t>CartPole</w:t>
      </w:r>
      <w:proofErr w:type="spellEnd"/>
      <w:r>
        <w:t xml:space="preserve"> environment. In the </w:t>
      </w:r>
      <w:proofErr w:type="spellStart"/>
      <w:r>
        <w:t>CarPole</w:t>
      </w:r>
      <w:proofErr w:type="spellEnd"/>
      <w:r>
        <w:t xml:space="preserve"> problem the agents </w:t>
      </w:r>
      <w:proofErr w:type="gramStart"/>
      <w:r>
        <w:t>is</w:t>
      </w:r>
      <w:proofErr w:type="gramEnd"/>
      <w:r>
        <w:t xml:space="preserve"> immediately positively rewarded for actions that keep the pole upright, whereas in the </w:t>
      </w:r>
      <w:proofErr w:type="spellStart"/>
      <w:r>
        <w:t>MountainCar</w:t>
      </w:r>
      <w:proofErr w:type="spellEnd"/>
      <w:r>
        <w:t xml:space="preserve"> problem</w:t>
      </w:r>
      <w:r w:rsidR="00774745">
        <w:t xml:space="preserve"> the agent is simply punished for failing to reach the goal. This means that the reward in this environment </w:t>
      </w:r>
      <w:r w:rsidR="00FC1256">
        <w:t>– t</w:t>
      </w:r>
      <w:r w:rsidR="00774745">
        <w:t>he termination of its punishment</w:t>
      </w:r>
      <w:r w:rsidR="00FC1256">
        <w:t xml:space="preserve"> – </w:t>
      </w:r>
      <w:r w:rsidR="00774745">
        <w:t>is a great many timesteps ahead of actions that lead to its success</w:t>
      </w:r>
      <w:r w:rsidR="00FC1256">
        <w:t>. T</w:t>
      </w:r>
      <w:r w:rsidR="00774745">
        <w:t>his makes the connection between action and reward less clear, making the problem much harder to solve via conventional learning</w:t>
      </w:r>
      <w:r w:rsidR="00FC1256">
        <w:t>.</w:t>
      </w:r>
    </w:p>
    <w:p w14:paraId="0E2EFD30" w14:textId="20706B09" w:rsidR="00482286" w:rsidRDefault="00044D83" w:rsidP="00482286">
      <w:pPr>
        <w:pStyle w:val="Heading2"/>
      </w:pPr>
      <w:r>
        <w:t xml:space="preserve">DQN </w:t>
      </w:r>
      <w:r w:rsidR="0093265E">
        <w:t>Results</w:t>
      </w:r>
    </w:p>
    <w:p w14:paraId="13C70992" w14:textId="727DAD6D" w:rsidR="00FB2B55" w:rsidRPr="00FB2B55" w:rsidRDefault="00FB2B55" w:rsidP="00FB2B55">
      <w:r>
        <w:t xml:space="preserve">The following results </w:t>
      </w:r>
      <w:r>
        <w:t xml:space="preserve">were obtained from running the implemented Deep Q-Learning agent on the environments described above. Due to </w:t>
      </w:r>
      <w:r w:rsidR="00EA0C1F">
        <w:t xml:space="preserve">limited computational availability and the extremely long training time of some models, data for 250 epochs will be shown for all cases. This should be </w:t>
      </w:r>
      <w:proofErr w:type="gramStart"/>
      <w:r w:rsidR="00EA0C1F">
        <w:t>sufficient</w:t>
      </w:r>
      <w:proofErr w:type="gramEnd"/>
      <w:r w:rsidR="00EA0C1F">
        <w:t xml:space="preserve"> to show the converging trends when trained, even if not all cases reach comp</w:t>
      </w:r>
      <w:r w:rsidR="00A739C9">
        <w:t>lete convergence.</w:t>
      </w:r>
    </w:p>
    <w:p w14:paraId="00FCCDC1" w14:textId="5A7327D5" w:rsidR="00E33D3D" w:rsidRDefault="00044D83" w:rsidP="00E33D3D">
      <w:pPr>
        <w:pStyle w:val="Heading3"/>
      </w:pPr>
      <w:bookmarkStart w:id="1" w:name="_Ref37008447"/>
      <w:r>
        <w:t xml:space="preserve">DQN </w:t>
      </w:r>
      <w:proofErr w:type="spellStart"/>
      <w:r>
        <w:t>CartPole</w:t>
      </w:r>
      <w:proofErr w:type="spellEnd"/>
      <w:r>
        <w:t xml:space="preserve"> Results</w:t>
      </w:r>
      <w:bookmarkEnd w:id="1"/>
    </w:p>
    <w:p w14:paraId="0ECBEC53" w14:textId="51CB166B" w:rsidR="00A739C9" w:rsidRDefault="006D0E5A" w:rsidP="00A739C9">
      <w:r>
        <w:t>Results shown below are for the</w:t>
      </w:r>
      <w:r w:rsidR="00A739C9">
        <w:t xml:space="preserve"> DQN agent </w:t>
      </w:r>
      <w:r>
        <w:t>used on</w:t>
      </w:r>
      <w:r w:rsidR="00A739C9">
        <w:t xml:space="preserve"> the </w:t>
      </w:r>
      <w:proofErr w:type="spellStart"/>
      <w:r w:rsidR="00A739C9">
        <w:t>CartPole</w:t>
      </w:r>
      <w:proofErr w:type="spellEnd"/>
      <w:r w:rsidR="00A739C9">
        <w:t xml:space="preserve"> environment. The CNN for this environment consisted of two dense layers of size 24</w:t>
      </w:r>
      <w:r>
        <w:t xml:space="preserve"> with </w:t>
      </w:r>
      <w:proofErr w:type="spellStart"/>
      <w:r>
        <w:t>Relu</w:t>
      </w:r>
      <w:proofErr w:type="spellEnd"/>
      <w:r>
        <w:t xml:space="preserve"> activations, followed by a dense layer </w:t>
      </w:r>
      <w:r w:rsidR="00CF7B70">
        <w:t xml:space="preserve">of size 2 </w:t>
      </w:r>
      <w:r>
        <w:t>with a linear activation function</w:t>
      </w:r>
      <w:r w:rsidR="00CF7B70">
        <w:t xml:space="preserve"> for generating the action q-values</w:t>
      </w:r>
      <w:r w:rsidR="00F04C45">
        <w:t>. The epsilon decay is performed each time step such that a large variety of experiences are sample</w:t>
      </w:r>
      <w:r w:rsidR="00363997">
        <w:t xml:space="preserve"> in the first 1,000 or so timesteps to get the agent started. The agent is then left to refine its model using an </w:t>
      </w:r>
      <m:oMath>
        <m:r>
          <w:rPr>
            <w:rFonts w:ascii="Cambria Math" w:hAnsi="Cambria Math"/>
          </w:rPr>
          <m:t>ϵ=0.01</m:t>
        </m:r>
      </m:oMath>
      <w:r w:rsidR="00363997">
        <w:t xml:space="preserve"> to ensure the occasional deviation from </w:t>
      </w:r>
      <w:r w:rsidR="009974CD">
        <w:t>its learned method.</w:t>
      </w:r>
    </w:p>
    <w:p w14:paraId="03C0B788" w14:textId="24A2BE95" w:rsidR="00CF7B70" w:rsidRDefault="00CF7B70" w:rsidP="00CF7B70">
      <w:pPr>
        <w:jc w:val="center"/>
      </w:pPr>
      <w:r>
        <w:rPr>
          <w:noProof/>
        </w:rPr>
        <w:drawing>
          <wp:inline distT="0" distB="0" distL="0" distR="0" wp14:anchorId="086FC44A" wp14:editId="5CA242DC">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ilon.png"/>
                    <pic:cNvPicPr/>
                  </pic:nvPicPr>
                  <pic:blipFill>
                    <a:blip r:embed="rId9"/>
                    <a:stretch>
                      <a:fillRect/>
                    </a:stretch>
                  </pic:blipFill>
                  <pic:spPr>
                    <a:xfrm>
                      <a:off x="0" y="0"/>
                      <a:ext cx="3657600" cy="2743200"/>
                    </a:xfrm>
                    <a:prstGeom prst="rect">
                      <a:avLst/>
                    </a:prstGeom>
                  </pic:spPr>
                </pic:pic>
              </a:graphicData>
            </a:graphic>
          </wp:inline>
        </w:drawing>
      </w:r>
      <w:r>
        <w:rPr>
          <w:noProof/>
        </w:rPr>
        <w:lastRenderedPageBreak/>
        <w:drawing>
          <wp:inline distT="0" distB="0" distL="0" distR="0" wp14:anchorId="173C57D1" wp14:editId="0FA67EF7">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png"/>
                    <pic:cNvPicPr/>
                  </pic:nvPicPr>
                  <pic:blipFill>
                    <a:blip r:embed="rId10"/>
                    <a:stretch>
                      <a:fillRect/>
                    </a:stretch>
                  </pic:blipFill>
                  <pic:spPr>
                    <a:xfrm>
                      <a:off x="0" y="0"/>
                      <a:ext cx="3657600" cy="2743200"/>
                    </a:xfrm>
                    <a:prstGeom prst="rect">
                      <a:avLst/>
                    </a:prstGeom>
                  </pic:spPr>
                </pic:pic>
              </a:graphicData>
            </a:graphic>
          </wp:inline>
        </w:drawing>
      </w:r>
    </w:p>
    <w:p w14:paraId="127625BC" w14:textId="001B94BE" w:rsidR="00CF7B70" w:rsidRPr="00A739C9" w:rsidRDefault="00CF7B70" w:rsidP="00CF7B70">
      <w:pPr>
        <w:jc w:val="left"/>
      </w:pPr>
      <w:r>
        <w:t xml:space="preserve">The score shown on the left is the </w:t>
      </w:r>
      <w:r w:rsidR="00A04D74">
        <w:t xml:space="preserve">total cumulative reward for a given episode, this is equivalent to the number of </w:t>
      </w:r>
      <w:proofErr w:type="gramStart"/>
      <w:r w:rsidR="00A04D74">
        <w:t>time</w:t>
      </w:r>
      <w:proofErr w:type="gramEnd"/>
      <w:r w:rsidR="00A04D74">
        <w:t xml:space="preserve"> steps the agent managed to keep the pole vertical. We see here that </w:t>
      </w:r>
      <w:r w:rsidR="00907A62">
        <w:t>before approximately epoch 150, the score is relatively small as the agent begins to develop a coarse set of weights. Shortly after 150 the agent begins to refine this set of weights and the score increases sharply.</w:t>
      </w:r>
    </w:p>
    <w:p w14:paraId="5B203735" w14:textId="61635496" w:rsidR="00044D83" w:rsidRPr="00044D83" w:rsidRDefault="00044D83" w:rsidP="00044D83">
      <w:pPr>
        <w:pStyle w:val="Heading3"/>
      </w:pPr>
      <w:bookmarkStart w:id="2" w:name="_Ref37008871"/>
      <w:r>
        <w:t xml:space="preserve">DQN </w:t>
      </w:r>
      <w:proofErr w:type="spellStart"/>
      <w:r>
        <w:t>MountainCar</w:t>
      </w:r>
      <w:proofErr w:type="spellEnd"/>
      <w:r>
        <w:t xml:space="preserve"> Results</w:t>
      </w:r>
      <w:bookmarkEnd w:id="2"/>
    </w:p>
    <w:p w14:paraId="420C0C85" w14:textId="7F92849C" w:rsidR="0093265E" w:rsidRDefault="00D23D36" w:rsidP="0093265E">
      <w:r>
        <w:t xml:space="preserve">Due to the more complex nature of the </w:t>
      </w:r>
      <w:proofErr w:type="spellStart"/>
      <w:r>
        <w:t>MountainCar</w:t>
      </w:r>
      <w:proofErr w:type="spellEnd"/>
      <w:r>
        <w:t xml:space="preserve"> environment a more complex network was necessary to </w:t>
      </w:r>
      <w:r w:rsidR="00F04C45">
        <w:t xml:space="preserve">allow the agent to account for the longer time between action and ultimate reward. </w:t>
      </w:r>
      <w:r w:rsidR="009974CD">
        <w:t>Additionally,</w:t>
      </w:r>
      <w:r w:rsidR="00F04C45">
        <w:t xml:space="preserve"> the ep</w:t>
      </w:r>
      <w:r w:rsidR="009974CD">
        <w:t xml:space="preserve">silon decay is slightly lengthened to allow for more exploration. The same minimum </w:t>
      </w:r>
      <m:oMath>
        <m:r>
          <w:rPr>
            <w:rFonts w:ascii="Cambria Math" w:hAnsi="Cambria Math"/>
          </w:rPr>
          <m:t>ϵ=0.01</m:t>
        </m:r>
      </m:oMath>
      <w:r w:rsidR="009974CD">
        <w:t xml:space="preserve"> is also employed.</w:t>
      </w:r>
    </w:p>
    <w:p w14:paraId="32F641EB" w14:textId="18EAB6B8" w:rsidR="009974CD" w:rsidRDefault="009974CD" w:rsidP="0093265E">
      <w:r>
        <w:t xml:space="preserve">The network for this agent consists of a layer of 128 densely connected nodes with a </w:t>
      </w:r>
      <w:proofErr w:type="spellStart"/>
      <w:r>
        <w:t>Relu</w:t>
      </w:r>
      <w:proofErr w:type="spellEnd"/>
      <w:r>
        <w:t xml:space="preserve"> activation, followed by a layer 24 nodes with the same activation, and lastly a dense liner layer of size 3 for the action q-value </w:t>
      </w:r>
      <w:proofErr w:type="spellStart"/>
      <w:r>
        <w:t>outuputs</w:t>
      </w:r>
      <w:proofErr w:type="spellEnd"/>
      <w:r>
        <w:t>.</w:t>
      </w:r>
    </w:p>
    <w:p w14:paraId="7F7065F7" w14:textId="6D98F52C" w:rsidR="009974CD" w:rsidRDefault="009974CD" w:rsidP="00C721BB">
      <w:pPr>
        <w:jc w:val="center"/>
      </w:pPr>
      <w:r>
        <w:rPr>
          <w:noProof/>
        </w:rPr>
        <w:drawing>
          <wp:inline distT="0" distB="0" distL="0" distR="0" wp14:anchorId="5885B5C3" wp14:editId="4B0F31BA">
            <wp:extent cx="3657600" cy="2743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silon.png"/>
                    <pic:cNvPicPr/>
                  </pic:nvPicPr>
                  <pic:blipFill>
                    <a:blip r:embed="rId11"/>
                    <a:stretch>
                      <a:fillRect/>
                    </a:stretch>
                  </pic:blipFill>
                  <pic:spPr>
                    <a:xfrm>
                      <a:off x="0" y="0"/>
                      <a:ext cx="3657600" cy="2743201"/>
                    </a:xfrm>
                    <a:prstGeom prst="rect">
                      <a:avLst/>
                    </a:prstGeom>
                  </pic:spPr>
                </pic:pic>
              </a:graphicData>
            </a:graphic>
          </wp:inline>
        </w:drawing>
      </w:r>
      <w:r>
        <w:rPr>
          <w:noProof/>
        </w:rPr>
        <w:lastRenderedPageBreak/>
        <w:drawing>
          <wp:inline distT="0" distB="0" distL="0" distR="0" wp14:anchorId="29BCFC55" wp14:editId="3C3E3BE0">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on.png"/>
                    <pic:cNvPicPr/>
                  </pic:nvPicPr>
                  <pic:blipFill>
                    <a:blip r:embed="rId12"/>
                    <a:stretch>
                      <a:fillRect/>
                    </a:stretch>
                  </pic:blipFill>
                  <pic:spPr>
                    <a:xfrm>
                      <a:off x="0" y="0"/>
                      <a:ext cx="3657600" cy="2743200"/>
                    </a:xfrm>
                    <a:prstGeom prst="rect">
                      <a:avLst/>
                    </a:prstGeom>
                  </pic:spPr>
                </pic:pic>
              </a:graphicData>
            </a:graphic>
          </wp:inline>
        </w:drawing>
      </w:r>
    </w:p>
    <w:p w14:paraId="20028A6E" w14:textId="6691F530" w:rsidR="009974CD" w:rsidRDefault="009974CD" w:rsidP="0093265E">
      <w:r>
        <w:t>Instead of plotting the total number of iterations in each episode, I have elected to plot the ending positing of the car after each episode</w:t>
      </w:r>
      <w:r w:rsidR="00E8396D">
        <w:t>. This shows whether the agent was successful in reaching its goal</w:t>
      </w:r>
      <w:r w:rsidR="00BB6E8C">
        <w:t xml:space="preserve"> of +0.5</w:t>
      </w:r>
      <w:r w:rsidR="00E8396D">
        <w:t>. We can see from this position plot that during the early phases, while epsilon is high, the agent rarely reaches its position, and resides around -0.3 which is the location of the valley. Then, the agent begins to consistently reach the end goal, with approximately</w:t>
      </w:r>
      <w:r w:rsidR="00BB6E8C">
        <w:t xml:space="preserve"> 1 in 6</w:t>
      </w:r>
      <w:r w:rsidR="00E8396D">
        <w:t xml:space="preserve"> </w:t>
      </w:r>
      <w:r w:rsidR="00BB6E8C">
        <w:t xml:space="preserve">episodes ending below -0.6. This indicates that the car was in the process of “rocking” on the left hill when it ran out of time. Towards the end of this plot we see a more consistent reaching of +0.5. With additional training time </w:t>
      </w:r>
      <w:r w:rsidR="00C721BB">
        <w:t>it is very likely that the number of failed episodes would continue to decrease until the model fully converges.</w:t>
      </w:r>
    </w:p>
    <w:p w14:paraId="07AC67D4" w14:textId="79CBB81F" w:rsidR="0093265E" w:rsidRDefault="00DA5760" w:rsidP="00DA5760">
      <w:pPr>
        <w:pStyle w:val="Heading1"/>
      </w:pPr>
      <w:r>
        <w:t>Double Deep Q-Learning</w:t>
      </w:r>
    </w:p>
    <w:p w14:paraId="290432C0" w14:textId="6D3FC48B" w:rsidR="00E33D3D" w:rsidRDefault="00E33D3D" w:rsidP="00E33D3D">
      <w:pPr>
        <w:pStyle w:val="Heading2"/>
      </w:pPr>
      <w:r>
        <w:t>Deep Q-Learning Improvements</w:t>
      </w:r>
    </w:p>
    <w:p w14:paraId="1763766C" w14:textId="4DC7B1B1" w:rsidR="00DA5760" w:rsidRDefault="00DA5760" w:rsidP="00DA5760">
      <w:r>
        <w:t xml:space="preserve">Double Deep Q-Learning (D2QN) is a modification of DQN which attempts to improve upon its performance. </w:t>
      </w:r>
      <w:r w:rsidR="00BA38F9">
        <w:t>Specifically,</w:t>
      </w:r>
      <w:r w:rsidR="005E018A">
        <w:t xml:space="preserve"> D2QN is design to </w:t>
      </w:r>
      <w:r w:rsidR="008A4FF8">
        <w:t>counteract the bias problem</w:t>
      </w:r>
      <w:r w:rsidR="00471E4D">
        <w:t xml:space="preserve"> and the moving target</w:t>
      </w:r>
      <w:r w:rsidR="00734E8A">
        <w:t xml:space="preserve"> problem</w:t>
      </w:r>
      <w:r w:rsidR="008A4FF8">
        <w:t xml:space="preserve"> present in Q-Learning. In Section </w:t>
      </w:r>
      <w:r w:rsidR="008A4FF8">
        <w:fldChar w:fldCharType="begin"/>
      </w:r>
      <w:r w:rsidR="008A4FF8">
        <w:instrText xml:space="preserve"> REF _Ref36995838 \r \h </w:instrText>
      </w:r>
      <w:r w:rsidR="008A4FF8">
        <w:fldChar w:fldCharType="separate"/>
      </w:r>
      <w:r w:rsidR="007161C4">
        <w:t>1.2</w:t>
      </w:r>
      <w:r w:rsidR="008A4FF8">
        <w:fldChar w:fldCharType="end"/>
      </w:r>
      <w:r w:rsidR="008A4FF8">
        <w:t xml:space="preserve"> we discussed the moving target problem, and the traditional DQN solution to this problem</w:t>
      </w:r>
      <w:r w:rsidR="00BA38F9">
        <w:t xml:space="preserve"> of using a target network. In the DQN target network solution, a single network is copied, then a frozen copy of this network is used to determine the optimal action as well as the q-value for that action.</w:t>
      </w:r>
      <w:r w:rsidR="00471E4D">
        <w:t xml:space="preserve"> This means that there </w:t>
      </w:r>
      <w:proofErr w:type="gramStart"/>
      <w:r w:rsidR="00471E4D">
        <w:t>is</w:t>
      </w:r>
      <w:proofErr w:type="gramEnd"/>
      <w:r w:rsidR="00471E4D">
        <w:t xml:space="preserve"> only ever one set weights determined, and that the selection of the </w:t>
      </w:r>
      <w:r w:rsidR="00DD006B">
        <w:t>best action and the determination of its q-value are coupled. D2QN avoids these issues by making use of two separate networks, which are randomly selected for training and which both contribute to the selection of the optimal action.</w:t>
      </w:r>
    </w:p>
    <w:p w14:paraId="5BECA185" w14:textId="74392050" w:rsidR="00287962" w:rsidRDefault="00287962" w:rsidP="00DA5760">
      <w:r>
        <w:t xml:space="preserve">In D2QN we initialize two completely separate networks with random weights. Then at each step one of the two networks </w:t>
      </w:r>
      <w:proofErr w:type="gramStart"/>
      <w:r>
        <w:t>is</w:t>
      </w:r>
      <w:proofErr w:type="gramEnd"/>
      <w:r>
        <w:t xml:space="preserve"> selected for training</w:t>
      </w:r>
      <w:r w:rsidR="00BB7691">
        <w:t xml:space="preserve">, and is trained based upon the current state of the other network. Mathematically we write the D2QN training target </w:t>
      </w:r>
      <w:r w:rsidR="00CE3D68">
        <w:t xml:space="preserve">for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3E5D40">
        <w:t xml:space="preserve"> as</w:t>
      </w:r>
    </w:p>
    <w:p w14:paraId="0E56F522" w14:textId="4021272E" w:rsidR="005964BA" w:rsidRPr="00CE3D68" w:rsidRDefault="005964BA" w:rsidP="00DA5760">
      <m:oMathPara>
        <m:oMath>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w:rPr>
                          <w:rFonts w:ascii="Cambria Math" w:hAnsi="Cambria Math"/>
                        </w:rPr>
                        <m:t>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d>
                    </m:e>
                  </m:func>
                </m:e>
              </m:func>
            </m:e>
          </m:d>
        </m:oMath>
      </m:oMathPara>
    </w:p>
    <w:p w14:paraId="52E8F577" w14:textId="42640986" w:rsidR="00206F29" w:rsidRDefault="00CE3D68" w:rsidP="00206F29">
      <w:r>
        <w:t xml:space="preserve">In this equation we see that the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network is used to select the best action, but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network actually evaluates </w:t>
      </w:r>
      <w:r w:rsidR="00734E8A">
        <w:t>the Q-value of that state.</w:t>
      </w:r>
      <w:r w:rsidR="00B41D8A">
        <w:t xml:space="preserve"> Which of the two networks is </w:t>
      </w:r>
      <w:r w:rsidR="00184050">
        <w:t>trained at a given step is selected randomly with the opposite network always being used for evaluation.</w:t>
      </w:r>
      <w:r w:rsidR="00734E8A">
        <w:t xml:space="preserve"> This helps to reduce bias</w:t>
      </w:r>
      <w:r w:rsidR="003E5D40">
        <w:t xml:space="preserve"> by </w:t>
      </w:r>
      <w:r w:rsidR="0068394C">
        <w:t xml:space="preserve">splitting </w:t>
      </w:r>
      <w:r w:rsidR="00B16A78">
        <w:t>early samples between the two networks</w:t>
      </w:r>
      <w:r w:rsidR="00206F29">
        <w:t>, and ensuring that selection and evaluation are decoupled.</w:t>
      </w:r>
    </w:p>
    <w:p w14:paraId="12CE2B6E" w14:textId="67955B5C" w:rsidR="00E33D3D" w:rsidRDefault="00E33D3D" w:rsidP="00E33D3D">
      <w:pPr>
        <w:pStyle w:val="Heading2"/>
      </w:pPr>
      <w:r>
        <w:t>D2QN Results</w:t>
      </w:r>
    </w:p>
    <w:p w14:paraId="67DEB93A" w14:textId="05DA2E3F" w:rsidR="00FB2B55" w:rsidRPr="00FB2B55" w:rsidRDefault="00C721BB" w:rsidP="00FB2B55">
      <w:r>
        <w:t>The following results were obtained from running the implemented</w:t>
      </w:r>
      <w:r>
        <w:t xml:space="preserve"> Double</w:t>
      </w:r>
      <w:r>
        <w:t xml:space="preserve"> Deep Q-Learning agent on the environments described above. Due to limited computational availability and the extremely long training time of some models, data for 250 epochs will be shown for all cases. This should be </w:t>
      </w:r>
      <w:proofErr w:type="gramStart"/>
      <w:r>
        <w:t>sufficient</w:t>
      </w:r>
      <w:proofErr w:type="gramEnd"/>
      <w:r>
        <w:t xml:space="preserve"> to show the converging trends when trained, even if not all cases reach complete convergence.</w:t>
      </w:r>
    </w:p>
    <w:p w14:paraId="10679B2B" w14:textId="199EA49C" w:rsidR="00E33D3D" w:rsidRDefault="00E33D3D" w:rsidP="00E33D3D">
      <w:pPr>
        <w:pStyle w:val="Heading3"/>
      </w:pPr>
      <w:r>
        <w:lastRenderedPageBreak/>
        <w:t xml:space="preserve">D2QN </w:t>
      </w:r>
      <w:proofErr w:type="spellStart"/>
      <w:r>
        <w:t>CartPole</w:t>
      </w:r>
      <w:proofErr w:type="spellEnd"/>
      <w:r>
        <w:t xml:space="preserve"> Results</w:t>
      </w:r>
    </w:p>
    <w:p w14:paraId="761DC6F1" w14:textId="621F2CD5" w:rsidR="00C721BB" w:rsidRPr="00C721BB" w:rsidRDefault="00C721BB" w:rsidP="00C721BB">
      <w:r>
        <w:t xml:space="preserve">The same metric as described in Section </w:t>
      </w:r>
      <w:r>
        <w:fldChar w:fldCharType="begin"/>
      </w:r>
      <w:r>
        <w:instrText xml:space="preserve"> REF _Ref37008447 \r \h </w:instrText>
      </w:r>
      <w:r>
        <w:fldChar w:fldCharType="separate"/>
      </w:r>
      <w:r w:rsidR="007161C4">
        <w:t>1.5.1</w:t>
      </w:r>
      <w:r>
        <w:fldChar w:fldCharType="end"/>
      </w:r>
      <w:r>
        <w:t xml:space="preserve"> are shown below. In this case all parameters are the same as those used in the DQN trial, with only the </w:t>
      </w:r>
      <w:r w:rsidR="00AE6D26">
        <w:t>addition of a second q-model and replacement of the target function.</w:t>
      </w:r>
    </w:p>
    <w:p w14:paraId="395D57FC" w14:textId="01619603" w:rsidR="00C721BB" w:rsidRDefault="00C721BB" w:rsidP="00C721BB">
      <w:pPr>
        <w:jc w:val="center"/>
      </w:pPr>
      <w:r>
        <w:rPr>
          <w:noProof/>
        </w:rPr>
        <w:drawing>
          <wp:inline distT="0" distB="0" distL="0" distR="0" wp14:anchorId="5F794360" wp14:editId="5859DCF4">
            <wp:extent cx="3657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silon.png"/>
                    <pic:cNvPicPr/>
                  </pic:nvPicPr>
                  <pic:blipFill>
                    <a:blip r:embed="rId13"/>
                    <a:stretch>
                      <a:fillRect/>
                    </a:stretch>
                  </pic:blipFill>
                  <pic:spPr>
                    <a:xfrm>
                      <a:off x="0" y="0"/>
                      <a:ext cx="3657600" cy="2743200"/>
                    </a:xfrm>
                    <a:prstGeom prst="rect">
                      <a:avLst/>
                    </a:prstGeom>
                  </pic:spPr>
                </pic:pic>
              </a:graphicData>
            </a:graphic>
          </wp:inline>
        </w:drawing>
      </w:r>
      <w:r>
        <w:rPr>
          <w:noProof/>
        </w:rPr>
        <w:drawing>
          <wp:inline distT="0" distB="0" distL="0" distR="0" wp14:anchorId="192025FE" wp14:editId="2D07A701">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ore.png"/>
                    <pic:cNvPicPr/>
                  </pic:nvPicPr>
                  <pic:blipFill>
                    <a:blip r:embed="rId14"/>
                    <a:stretch>
                      <a:fillRect/>
                    </a:stretch>
                  </pic:blipFill>
                  <pic:spPr>
                    <a:xfrm>
                      <a:off x="0" y="0"/>
                      <a:ext cx="3657600" cy="2743200"/>
                    </a:xfrm>
                    <a:prstGeom prst="rect">
                      <a:avLst/>
                    </a:prstGeom>
                  </pic:spPr>
                </pic:pic>
              </a:graphicData>
            </a:graphic>
          </wp:inline>
        </w:drawing>
      </w:r>
    </w:p>
    <w:p w14:paraId="17C4A11F" w14:textId="4BE47F7E" w:rsidR="00AE6D26" w:rsidRDefault="00AE6D26" w:rsidP="00AE6D26">
      <w:r>
        <w:t xml:space="preserve">Comparing this plot to that of the </w:t>
      </w:r>
      <w:r w:rsidR="000F5F77">
        <w:t>equivalent DQN function we can see that the D2QN agent converges much more quickly. In the DQN agent it took approximately 150 before a significant increase in score we see, here we observe the same gains at around 25 epochs.</w:t>
      </w:r>
      <w:r w:rsidR="000370AD">
        <w:t xml:space="preserve"> This model </w:t>
      </w:r>
      <w:proofErr w:type="gramStart"/>
      <w:r w:rsidR="000370AD">
        <w:t>actuall</w:t>
      </w:r>
      <w:r w:rsidR="00E77AFC">
        <w:t>y</w:t>
      </w:r>
      <w:r w:rsidR="000370AD">
        <w:t xml:space="preserve"> appears</w:t>
      </w:r>
      <w:proofErr w:type="gramEnd"/>
      <w:r w:rsidR="000370AD">
        <w:t xml:space="preserve"> to begin to overfit at around 125 epochs as seen by the </w:t>
      </w:r>
      <w:r w:rsidR="00E77AFC">
        <w:t>slight downward trend. Reducing lower threshold of epsilon from 0.01 to 0.00 would also likely help to smooth out the performance of this model, as given the precarious balance of the pole in this environment, even a single failed movement can cause this agent to fail. Overall the D2QN agent functioned significantly better than the DQN agent on this task.</w:t>
      </w:r>
    </w:p>
    <w:p w14:paraId="56CEC7A6" w14:textId="77777777" w:rsidR="00AE6D26" w:rsidRPr="00C721BB" w:rsidRDefault="00AE6D26" w:rsidP="00C721BB">
      <w:pPr>
        <w:jc w:val="center"/>
      </w:pPr>
    </w:p>
    <w:p w14:paraId="7908D3D5" w14:textId="17FBDD57" w:rsidR="00E33D3D" w:rsidRDefault="00E33D3D" w:rsidP="00E33D3D">
      <w:pPr>
        <w:pStyle w:val="Heading3"/>
      </w:pPr>
      <w:r>
        <w:t xml:space="preserve">D2QN </w:t>
      </w:r>
      <w:proofErr w:type="spellStart"/>
      <w:r>
        <w:t>MountainCar</w:t>
      </w:r>
      <w:proofErr w:type="spellEnd"/>
      <w:r>
        <w:t xml:space="preserve"> Results</w:t>
      </w:r>
    </w:p>
    <w:p w14:paraId="346720E8" w14:textId="01755F85" w:rsidR="00E77AFC" w:rsidRPr="00E77AFC" w:rsidRDefault="00E77AFC" w:rsidP="00E77AFC">
      <w:r>
        <w:t xml:space="preserve">As in Section </w:t>
      </w:r>
      <w:r>
        <w:fldChar w:fldCharType="begin"/>
      </w:r>
      <w:r>
        <w:instrText xml:space="preserve"> REF _Ref37008871 \r \h </w:instrText>
      </w:r>
      <w:r>
        <w:fldChar w:fldCharType="separate"/>
      </w:r>
      <w:r w:rsidR="007161C4">
        <w:t>1.5.2</w:t>
      </w:r>
      <w:r>
        <w:fldChar w:fldCharType="end"/>
      </w:r>
      <w:r>
        <w:t xml:space="preserve"> metrics of epsilon and final car position are reported below. The same model structure and hyperparameter with the sole addition of a second model and replacement of the target function being used.</w:t>
      </w:r>
    </w:p>
    <w:p w14:paraId="7F07C82A" w14:textId="21246080" w:rsidR="00184050" w:rsidRDefault="00C721BB" w:rsidP="00C721BB">
      <w:pPr>
        <w:jc w:val="center"/>
      </w:pPr>
      <w:r>
        <w:rPr>
          <w:noProof/>
        </w:rPr>
        <w:lastRenderedPageBreak/>
        <w:drawing>
          <wp:inline distT="0" distB="0" distL="0" distR="0" wp14:anchorId="478F2F2A" wp14:editId="792906B4">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png"/>
                    <pic:cNvPicPr/>
                  </pic:nvPicPr>
                  <pic:blipFill>
                    <a:blip r:embed="rId15"/>
                    <a:stretch>
                      <a:fillRect/>
                    </a:stretch>
                  </pic:blipFill>
                  <pic:spPr>
                    <a:xfrm>
                      <a:off x="0" y="0"/>
                      <a:ext cx="3657600" cy="2743200"/>
                    </a:xfrm>
                    <a:prstGeom prst="rect">
                      <a:avLst/>
                    </a:prstGeom>
                  </pic:spPr>
                </pic:pic>
              </a:graphicData>
            </a:graphic>
          </wp:inline>
        </w:drawing>
      </w:r>
      <w:r>
        <w:rPr>
          <w:noProof/>
        </w:rPr>
        <w:drawing>
          <wp:inline distT="0" distB="0" distL="0" distR="0" wp14:anchorId="0B4EAA88" wp14:editId="756086E8">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on.png"/>
                    <pic:cNvPicPr/>
                  </pic:nvPicPr>
                  <pic:blipFill>
                    <a:blip r:embed="rId16"/>
                    <a:stretch>
                      <a:fillRect/>
                    </a:stretch>
                  </pic:blipFill>
                  <pic:spPr>
                    <a:xfrm>
                      <a:off x="0" y="0"/>
                      <a:ext cx="3657600" cy="2743200"/>
                    </a:xfrm>
                    <a:prstGeom prst="rect">
                      <a:avLst/>
                    </a:prstGeom>
                  </pic:spPr>
                </pic:pic>
              </a:graphicData>
            </a:graphic>
          </wp:inline>
        </w:drawing>
      </w:r>
    </w:p>
    <w:p w14:paraId="0B96E007" w14:textId="69F6EFF2" w:rsidR="00E77AFC" w:rsidRPr="00184050" w:rsidRDefault="005D682B" w:rsidP="005D682B">
      <w:r>
        <w:t>In the position plot above we can observe that the behavior of the D2QN agent is much the same as the DQN agent for this model, task, and training duration. The model achieves a moderately high rate of success after the 50</w:t>
      </w:r>
      <w:r w:rsidRPr="005D682B">
        <w:rPr>
          <w:vertAlign w:val="superscript"/>
        </w:rPr>
        <w:t>th</w:t>
      </w:r>
      <w:r>
        <w:t xml:space="preserve"> epoch</w:t>
      </w:r>
      <w:bookmarkStart w:id="3" w:name="_GoBack"/>
      <w:bookmarkEnd w:id="3"/>
      <w:r>
        <w:t xml:space="preserve"> and then works to refine </w:t>
      </w:r>
      <w:r w:rsidR="00A4201C">
        <w:t xml:space="preserve">its methodology. It is likely that both algorithms require additional training time to properly converge. The additional training time needed for this task compared to the </w:t>
      </w:r>
      <w:proofErr w:type="spellStart"/>
      <w:r w:rsidR="00A4201C">
        <w:t>CartPole</w:t>
      </w:r>
      <w:proofErr w:type="spellEnd"/>
      <w:r w:rsidR="00A4201C">
        <w:t xml:space="preserve"> task is likely due to the larger separation between action and reward, as well as the larger number of nodes and therefore the much larger number of weights. The D2QN agent adds the additional wrinkle of doubling the number of weights to train </w:t>
      </w:r>
      <w:proofErr w:type="gramStart"/>
      <w:r w:rsidR="00A4201C">
        <w:t>by virtue of</w:t>
      </w:r>
      <w:proofErr w:type="gramEnd"/>
      <w:r w:rsidR="00A4201C">
        <w:t xml:space="preserve"> its two separate models.</w:t>
      </w:r>
      <w:r w:rsidR="002D598B">
        <w:t xml:space="preserve"> More training and </w:t>
      </w:r>
      <w:proofErr w:type="spellStart"/>
      <w:r w:rsidR="002D598B">
        <w:t>hyperparamter</w:t>
      </w:r>
      <w:proofErr w:type="spellEnd"/>
      <w:r w:rsidR="002D598B">
        <w:t xml:space="preserve"> tuning would be needed to fully converge this model to the desired level of performance.</w:t>
      </w:r>
    </w:p>
    <w:sectPr w:rsidR="00E77AFC" w:rsidRPr="00184050" w:rsidSect="001A50FA">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F5A2E"/>
    <w:multiLevelType w:val="hybridMultilevel"/>
    <w:tmpl w:val="E2DEF3B6"/>
    <w:lvl w:ilvl="0" w:tplc="04090001">
      <w:start w:val="1"/>
      <w:numFmt w:val="bullet"/>
      <w:lvlText w:val=""/>
      <w:lvlJc w:val="left"/>
      <w:pPr>
        <w:ind w:left="3656" w:hanging="360"/>
      </w:pPr>
      <w:rPr>
        <w:rFonts w:ascii="Symbol" w:hAnsi="Symbol" w:hint="default"/>
      </w:rPr>
    </w:lvl>
    <w:lvl w:ilvl="1" w:tplc="04090003" w:tentative="1">
      <w:start w:val="1"/>
      <w:numFmt w:val="bullet"/>
      <w:lvlText w:val="o"/>
      <w:lvlJc w:val="left"/>
      <w:pPr>
        <w:ind w:left="4376" w:hanging="360"/>
      </w:pPr>
      <w:rPr>
        <w:rFonts w:ascii="Courier New" w:hAnsi="Courier New" w:cs="Courier New" w:hint="default"/>
      </w:rPr>
    </w:lvl>
    <w:lvl w:ilvl="2" w:tplc="04090005" w:tentative="1">
      <w:start w:val="1"/>
      <w:numFmt w:val="bullet"/>
      <w:lvlText w:val=""/>
      <w:lvlJc w:val="left"/>
      <w:pPr>
        <w:ind w:left="5096" w:hanging="360"/>
      </w:pPr>
      <w:rPr>
        <w:rFonts w:ascii="Wingdings" w:hAnsi="Wingdings" w:hint="default"/>
      </w:rPr>
    </w:lvl>
    <w:lvl w:ilvl="3" w:tplc="04090001" w:tentative="1">
      <w:start w:val="1"/>
      <w:numFmt w:val="bullet"/>
      <w:lvlText w:val=""/>
      <w:lvlJc w:val="left"/>
      <w:pPr>
        <w:ind w:left="5816" w:hanging="360"/>
      </w:pPr>
      <w:rPr>
        <w:rFonts w:ascii="Symbol" w:hAnsi="Symbol" w:hint="default"/>
      </w:rPr>
    </w:lvl>
    <w:lvl w:ilvl="4" w:tplc="04090003" w:tentative="1">
      <w:start w:val="1"/>
      <w:numFmt w:val="bullet"/>
      <w:lvlText w:val="o"/>
      <w:lvlJc w:val="left"/>
      <w:pPr>
        <w:ind w:left="6536" w:hanging="360"/>
      </w:pPr>
      <w:rPr>
        <w:rFonts w:ascii="Courier New" w:hAnsi="Courier New" w:cs="Courier New" w:hint="default"/>
      </w:rPr>
    </w:lvl>
    <w:lvl w:ilvl="5" w:tplc="04090005" w:tentative="1">
      <w:start w:val="1"/>
      <w:numFmt w:val="bullet"/>
      <w:lvlText w:val=""/>
      <w:lvlJc w:val="left"/>
      <w:pPr>
        <w:ind w:left="7256" w:hanging="360"/>
      </w:pPr>
      <w:rPr>
        <w:rFonts w:ascii="Wingdings" w:hAnsi="Wingdings" w:hint="default"/>
      </w:rPr>
    </w:lvl>
    <w:lvl w:ilvl="6" w:tplc="04090001" w:tentative="1">
      <w:start w:val="1"/>
      <w:numFmt w:val="bullet"/>
      <w:lvlText w:val=""/>
      <w:lvlJc w:val="left"/>
      <w:pPr>
        <w:ind w:left="7976" w:hanging="360"/>
      </w:pPr>
      <w:rPr>
        <w:rFonts w:ascii="Symbol" w:hAnsi="Symbol" w:hint="default"/>
      </w:rPr>
    </w:lvl>
    <w:lvl w:ilvl="7" w:tplc="04090003" w:tentative="1">
      <w:start w:val="1"/>
      <w:numFmt w:val="bullet"/>
      <w:lvlText w:val="o"/>
      <w:lvlJc w:val="left"/>
      <w:pPr>
        <w:ind w:left="8696" w:hanging="360"/>
      </w:pPr>
      <w:rPr>
        <w:rFonts w:ascii="Courier New" w:hAnsi="Courier New" w:cs="Courier New" w:hint="default"/>
      </w:rPr>
    </w:lvl>
    <w:lvl w:ilvl="8" w:tplc="04090005" w:tentative="1">
      <w:start w:val="1"/>
      <w:numFmt w:val="bullet"/>
      <w:lvlText w:val=""/>
      <w:lvlJc w:val="left"/>
      <w:pPr>
        <w:ind w:left="9416"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A6503"/>
    <w:multiLevelType w:val="multilevel"/>
    <w:tmpl w:val="B6160BE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750" w:hanging="39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D62D5D"/>
    <w:multiLevelType w:val="hybridMultilevel"/>
    <w:tmpl w:val="E8B8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6"/>
  </w:num>
  <w:num w:numId="8">
    <w:abstractNumId w:val="4"/>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7252"/>
    <w:rsid w:val="00015051"/>
    <w:rsid w:val="000370AD"/>
    <w:rsid w:val="000446EB"/>
    <w:rsid w:val="00044D83"/>
    <w:rsid w:val="000763EF"/>
    <w:rsid w:val="00092E29"/>
    <w:rsid w:val="000A70DD"/>
    <w:rsid w:val="000C1C90"/>
    <w:rsid w:val="000E3829"/>
    <w:rsid w:val="000F5F77"/>
    <w:rsid w:val="00110B50"/>
    <w:rsid w:val="0012011E"/>
    <w:rsid w:val="0014685E"/>
    <w:rsid w:val="00177BFA"/>
    <w:rsid w:val="00183FB6"/>
    <w:rsid w:val="00184050"/>
    <w:rsid w:val="00192F0D"/>
    <w:rsid w:val="001A50FA"/>
    <w:rsid w:val="001E14AD"/>
    <w:rsid w:val="00201BD4"/>
    <w:rsid w:val="00206F29"/>
    <w:rsid w:val="0021425F"/>
    <w:rsid w:val="0022796F"/>
    <w:rsid w:val="00246FDB"/>
    <w:rsid w:val="002817E4"/>
    <w:rsid w:val="00287962"/>
    <w:rsid w:val="002C7986"/>
    <w:rsid w:val="002D0824"/>
    <w:rsid w:val="002D17BF"/>
    <w:rsid w:val="002D2B7F"/>
    <w:rsid w:val="002D4CBD"/>
    <w:rsid w:val="002D598B"/>
    <w:rsid w:val="002F4BB7"/>
    <w:rsid w:val="0031154D"/>
    <w:rsid w:val="0035085C"/>
    <w:rsid w:val="00363997"/>
    <w:rsid w:val="00391C30"/>
    <w:rsid w:val="00394CAC"/>
    <w:rsid w:val="00397241"/>
    <w:rsid w:val="003B353A"/>
    <w:rsid w:val="003E5D40"/>
    <w:rsid w:val="00403149"/>
    <w:rsid w:val="00422C8B"/>
    <w:rsid w:val="00424E62"/>
    <w:rsid w:val="0044426E"/>
    <w:rsid w:val="0046059C"/>
    <w:rsid w:val="00471B27"/>
    <w:rsid w:val="00471E4D"/>
    <w:rsid w:val="00482286"/>
    <w:rsid w:val="004B29E8"/>
    <w:rsid w:val="004B442D"/>
    <w:rsid w:val="004D68BE"/>
    <w:rsid w:val="00502423"/>
    <w:rsid w:val="00503EAE"/>
    <w:rsid w:val="00516811"/>
    <w:rsid w:val="0053044B"/>
    <w:rsid w:val="00546C3F"/>
    <w:rsid w:val="00554D97"/>
    <w:rsid w:val="00565CEC"/>
    <w:rsid w:val="00591963"/>
    <w:rsid w:val="00591A1B"/>
    <w:rsid w:val="005964BA"/>
    <w:rsid w:val="005A126D"/>
    <w:rsid w:val="005A3F4A"/>
    <w:rsid w:val="005C7081"/>
    <w:rsid w:val="005C78EB"/>
    <w:rsid w:val="005D682B"/>
    <w:rsid w:val="005E018A"/>
    <w:rsid w:val="005E72EE"/>
    <w:rsid w:val="005F3233"/>
    <w:rsid w:val="00632523"/>
    <w:rsid w:val="00634D93"/>
    <w:rsid w:val="00672865"/>
    <w:rsid w:val="0067758D"/>
    <w:rsid w:val="0068345C"/>
    <w:rsid w:val="0068394C"/>
    <w:rsid w:val="00686B80"/>
    <w:rsid w:val="0069208B"/>
    <w:rsid w:val="006A5773"/>
    <w:rsid w:val="006B0931"/>
    <w:rsid w:val="006B1159"/>
    <w:rsid w:val="006D0E5A"/>
    <w:rsid w:val="006D183F"/>
    <w:rsid w:val="006D1A8F"/>
    <w:rsid w:val="006D386A"/>
    <w:rsid w:val="006D73ED"/>
    <w:rsid w:val="006E46C4"/>
    <w:rsid w:val="006E6BE1"/>
    <w:rsid w:val="007161C4"/>
    <w:rsid w:val="00721B30"/>
    <w:rsid w:val="00723F02"/>
    <w:rsid w:val="007335B0"/>
    <w:rsid w:val="00734E8A"/>
    <w:rsid w:val="0074623B"/>
    <w:rsid w:val="00774745"/>
    <w:rsid w:val="00775088"/>
    <w:rsid w:val="007913ED"/>
    <w:rsid w:val="007A23A7"/>
    <w:rsid w:val="007C1EF0"/>
    <w:rsid w:val="007F4745"/>
    <w:rsid w:val="007F7D1C"/>
    <w:rsid w:val="00801569"/>
    <w:rsid w:val="008111D2"/>
    <w:rsid w:val="008304B0"/>
    <w:rsid w:val="008334C8"/>
    <w:rsid w:val="00851553"/>
    <w:rsid w:val="0087150B"/>
    <w:rsid w:val="008A4FF8"/>
    <w:rsid w:val="008B3B28"/>
    <w:rsid w:val="008E0D27"/>
    <w:rsid w:val="008E2032"/>
    <w:rsid w:val="008E266A"/>
    <w:rsid w:val="008E679F"/>
    <w:rsid w:val="00907A62"/>
    <w:rsid w:val="0093265E"/>
    <w:rsid w:val="00937D47"/>
    <w:rsid w:val="009465D3"/>
    <w:rsid w:val="00993C45"/>
    <w:rsid w:val="00995CC8"/>
    <w:rsid w:val="009974CD"/>
    <w:rsid w:val="009A6637"/>
    <w:rsid w:val="009F7730"/>
    <w:rsid w:val="00A04D74"/>
    <w:rsid w:val="00A4201C"/>
    <w:rsid w:val="00A667B5"/>
    <w:rsid w:val="00A739C9"/>
    <w:rsid w:val="00A9695A"/>
    <w:rsid w:val="00AC1D5B"/>
    <w:rsid w:val="00AE6D26"/>
    <w:rsid w:val="00B111C6"/>
    <w:rsid w:val="00B12E3C"/>
    <w:rsid w:val="00B16A78"/>
    <w:rsid w:val="00B26895"/>
    <w:rsid w:val="00B354C1"/>
    <w:rsid w:val="00B35C18"/>
    <w:rsid w:val="00B41D8A"/>
    <w:rsid w:val="00B67B8B"/>
    <w:rsid w:val="00B8040F"/>
    <w:rsid w:val="00B84A23"/>
    <w:rsid w:val="00B84A50"/>
    <w:rsid w:val="00B8598C"/>
    <w:rsid w:val="00B8695E"/>
    <w:rsid w:val="00B9459A"/>
    <w:rsid w:val="00BA0ED7"/>
    <w:rsid w:val="00BA38F9"/>
    <w:rsid w:val="00BA4E55"/>
    <w:rsid w:val="00BB5825"/>
    <w:rsid w:val="00BB6E8C"/>
    <w:rsid w:val="00BB7691"/>
    <w:rsid w:val="00BC1C8D"/>
    <w:rsid w:val="00BD45FE"/>
    <w:rsid w:val="00BD7118"/>
    <w:rsid w:val="00C144AD"/>
    <w:rsid w:val="00C21579"/>
    <w:rsid w:val="00C569A1"/>
    <w:rsid w:val="00C7085E"/>
    <w:rsid w:val="00C71ADE"/>
    <w:rsid w:val="00C721BB"/>
    <w:rsid w:val="00C77A57"/>
    <w:rsid w:val="00C90872"/>
    <w:rsid w:val="00C95AD9"/>
    <w:rsid w:val="00CB60F5"/>
    <w:rsid w:val="00CC0131"/>
    <w:rsid w:val="00CD3499"/>
    <w:rsid w:val="00CD4CC7"/>
    <w:rsid w:val="00CD628A"/>
    <w:rsid w:val="00CD67A4"/>
    <w:rsid w:val="00CE3D68"/>
    <w:rsid w:val="00CE69B1"/>
    <w:rsid w:val="00CF7B70"/>
    <w:rsid w:val="00D20438"/>
    <w:rsid w:val="00D22468"/>
    <w:rsid w:val="00D23D36"/>
    <w:rsid w:val="00D628F7"/>
    <w:rsid w:val="00D63259"/>
    <w:rsid w:val="00D94837"/>
    <w:rsid w:val="00DA2EDF"/>
    <w:rsid w:val="00DA5760"/>
    <w:rsid w:val="00DB0041"/>
    <w:rsid w:val="00DB0664"/>
    <w:rsid w:val="00DB1BFB"/>
    <w:rsid w:val="00DC2879"/>
    <w:rsid w:val="00DC3E4E"/>
    <w:rsid w:val="00DD006B"/>
    <w:rsid w:val="00DD0354"/>
    <w:rsid w:val="00E227E7"/>
    <w:rsid w:val="00E3017B"/>
    <w:rsid w:val="00E33A85"/>
    <w:rsid w:val="00E33D3D"/>
    <w:rsid w:val="00E42667"/>
    <w:rsid w:val="00E5565B"/>
    <w:rsid w:val="00E56F13"/>
    <w:rsid w:val="00E57644"/>
    <w:rsid w:val="00E75A5B"/>
    <w:rsid w:val="00E77AFC"/>
    <w:rsid w:val="00E8396D"/>
    <w:rsid w:val="00E8541D"/>
    <w:rsid w:val="00EA0C1F"/>
    <w:rsid w:val="00EB3222"/>
    <w:rsid w:val="00EB6237"/>
    <w:rsid w:val="00EC6005"/>
    <w:rsid w:val="00EE1E19"/>
    <w:rsid w:val="00F00D82"/>
    <w:rsid w:val="00F04C45"/>
    <w:rsid w:val="00F217EA"/>
    <w:rsid w:val="00F23447"/>
    <w:rsid w:val="00F46E00"/>
    <w:rsid w:val="00FA15CB"/>
    <w:rsid w:val="00FB0A99"/>
    <w:rsid w:val="00FB132C"/>
    <w:rsid w:val="00FB2B55"/>
    <w:rsid w:val="00FC1256"/>
    <w:rsid w:val="00FC2060"/>
    <w:rsid w:val="00FC559B"/>
    <w:rsid w:val="00FE0722"/>
    <w:rsid w:val="00FF5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96"/>
  <w15:docId w15:val="{5D4D8719-E660-472D-9C06-0EE83C2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865"/>
    <w:pPr>
      <w:widowControl w:val="0"/>
      <w:autoSpaceDE w:val="0"/>
      <w:autoSpaceDN w:val="0"/>
      <w:adjustRightInd w:val="0"/>
      <w:spacing w:line="226" w:lineRule="auto"/>
      <w:jc w:val="both"/>
    </w:pPr>
    <w:rPr>
      <w:spacing w:val="5"/>
      <w:kern w:val="1"/>
    </w:rPr>
  </w:style>
  <w:style w:type="paragraph" w:styleId="Heading1">
    <w:name w:val="heading 1"/>
    <w:next w:val="Normal"/>
    <w:link w:val="Heading1Char"/>
    <w:uiPriority w:val="9"/>
    <w:qFormat/>
    <w:rsid w:val="00BD45FE"/>
    <w:pPr>
      <w:widowControl w:val="0"/>
      <w:numPr>
        <w:numId w:val="14"/>
      </w:numPr>
      <w:autoSpaceDE w:val="0"/>
      <w:autoSpaceDN w:val="0"/>
      <w:adjustRightInd w:val="0"/>
      <w:spacing w:before="240"/>
      <w:ind w:left="634" w:hanging="634"/>
      <w:outlineLvl w:val="0"/>
    </w:pPr>
    <w:rPr>
      <w:b/>
      <w:bCs/>
      <w:spacing w:val="24"/>
      <w:kern w:val="1"/>
      <w:sz w:val="24"/>
      <w:szCs w:val="24"/>
    </w:rPr>
  </w:style>
  <w:style w:type="paragraph" w:styleId="Heading2">
    <w:name w:val="heading 2"/>
    <w:next w:val="Normal"/>
    <w:link w:val="Heading2Char"/>
    <w:uiPriority w:val="9"/>
    <w:unhideWhenUsed/>
    <w:qFormat/>
    <w:rsid w:val="008E2032"/>
    <w:pPr>
      <w:widowControl w:val="0"/>
      <w:numPr>
        <w:ilvl w:val="1"/>
        <w:numId w:val="14"/>
      </w:numPr>
      <w:autoSpaceDE w:val="0"/>
      <w:autoSpaceDN w:val="0"/>
      <w:adjustRightInd w:val="0"/>
      <w:spacing w:before="120"/>
      <w:ind w:left="630" w:hanging="630"/>
      <w:contextualSpacing/>
      <w:outlineLvl w:val="1"/>
    </w:pPr>
    <w:rPr>
      <w:b/>
      <w:bCs/>
      <w:spacing w:val="24"/>
      <w:kern w:val="1"/>
    </w:rPr>
  </w:style>
  <w:style w:type="paragraph" w:styleId="Heading3">
    <w:name w:val="heading 3"/>
    <w:next w:val="Normal"/>
    <w:link w:val="Heading3Char"/>
    <w:uiPriority w:val="9"/>
    <w:unhideWhenUsed/>
    <w:qFormat/>
    <w:rsid w:val="008E2032"/>
    <w:pPr>
      <w:widowControl w:val="0"/>
      <w:numPr>
        <w:ilvl w:val="2"/>
        <w:numId w:val="14"/>
      </w:numPr>
      <w:autoSpaceDE w:val="0"/>
      <w:autoSpaceDN w:val="0"/>
      <w:adjustRightInd w:val="0"/>
      <w:spacing w:before="120"/>
      <w:ind w:left="634" w:hanging="634"/>
      <w:outlineLvl w:val="2"/>
    </w:pPr>
    <w:rPr>
      <w:b/>
      <w:bCs/>
      <w:spacing w:val="24"/>
      <w:kern w:val="1"/>
    </w:rPr>
  </w:style>
  <w:style w:type="paragraph" w:styleId="Heading4">
    <w:name w:val="heading 4"/>
    <w:basedOn w:val="Normal"/>
    <w:next w:val="Normal"/>
    <w:link w:val="Heading4Char"/>
    <w:uiPriority w:val="9"/>
    <w:unhideWhenUsed/>
    <w:qFormat/>
    <w:rsid w:val="00721B3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685E"/>
    <w:rPr>
      <w:color w:val="605E5C"/>
      <w:shd w:val="clear" w:color="auto" w:fill="E1DFDD"/>
    </w:rPr>
  </w:style>
  <w:style w:type="character" w:customStyle="1" w:styleId="Heading1Char">
    <w:name w:val="Heading 1 Char"/>
    <w:basedOn w:val="DefaultParagraphFont"/>
    <w:link w:val="Heading1"/>
    <w:uiPriority w:val="9"/>
    <w:rsid w:val="00BD45FE"/>
    <w:rPr>
      <w:b/>
      <w:bCs/>
      <w:spacing w:val="24"/>
      <w:kern w:val="1"/>
      <w:sz w:val="24"/>
      <w:szCs w:val="24"/>
    </w:rPr>
  </w:style>
  <w:style w:type="character" w:customStyle="1" w:styleId="Heading2Char">
    <w:name w:val="Heading 2 Char"/>
    <w:basedOn w:val="DefaultParagraphFont"/>
    <w:link w:val="Heading2"/>
    <w:uiPriority w:val="9"/>
    <w:rsid w:val="008E2032"/>
    <w:rPr>
      <w:b/>
      <w:bCs/>
      <w:spacing w:val="24"/>
      <w:kern w:val="1"/>
    </w:rPr>
  </w:style>
  <w:style w:type="paragraph" w:styleId="Title">
    <w:name w:val="Title"/>
    <w:next w:val="Normal"/>
    <w:link w:val="TitleChar"/>
    <w:uiPriority w:val="10"/>
    <w:qFormat/>
    <w:rsid w:val="00CD628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CD628A"/>
    <w:rPr>
      <w:b/>
      <w:bCs/>
      <w:spacing w:val="28"/>
      <w:kern w:val="1"/>
      <w:sz w:val="34"/>
      <w:szCs w:val="34"/>
    </w:rPr>
  </w:style>
  <w:style w:type="character" w:customStyle="1" w:styleId="Heading3Char">
    <w:name w:val="Heading 3 Char"/>
    <w:basedOn w:val="DefaultParagraphFont"/>
    <w:link w:val="Heading3"/>
    <w:uiPriority w:val="9"/>
    <w:rsid w:val="008E2032"/>
    <w:rPr>
      <w:b/>
      <w:bCs/>
      <w:spacing w:val="24"/>
      <w:kern w:val="1"/>
    </w:rPr>
  </w:style>
  <w:style w:type="character" w:styleId="Strong">
    <w:name w:val="Strong"/>
    <w:uiPriority w:val="22"/>
    <w:qFormat/>
    <w:rsid w:val="0067758D"/>
    <w:rPr>
      <w:b/>
      <w:bCs/>
      <w:spacing w:val="6"/>
      <w:kern w:val="1"/>
      <w:sz w:val="24"/>
      <w:szCs w:val="24"/>
    </w:rPr>
  </w:style>
  <w:style w:type="character" w:styleId="Emphasis">
    <w:name w:val="Emphasis"/>
    <w:uiPriority w:val="20"/>
    <w:qFormat/>
    <w:rsid w:val="0067758D"/>
    <w:rPr>
      <w:b/>
      <w:bCs/>
      <w:spacing w:val="24"/>
      <w:kern w:val="1"/>
    </w:rPr>
  </w:style>
  <w:style w:type="paragraph" w:styleId="Subtitle">
    <w:name w:val="Subtitle"/>
    <w:basedOn w:val="Normal"/>
    <w:next w:val="Normal"/>
    <w:link w:val="SubtitleChar"/>
    <w:uiPriority w:val="11"/>
    <w:qFormat/>
    <w:rsid w:val="00CD628A"/>
    <w:pPr>
      <w:tabs>
        <w:tab w:val="center" w:pos="3960"/>
        <w:tab w:val="center" w:pos="5670"/>
      </w:tabs>
    </w:pPr>
  </w:style>
  <w:style w:type="character" w:customStyle="1" w:styleId="SubtitleChar">
    <w:name w:val="Subtitle Char"/>
    <w:basedOn w:val="DefaultParagraphFont"/>
    <w:link w:val="Subtitle"/>
    <w:uiPriority w:val="11"/>
    <w:rsid w:val="00CD628A"/>
  </w:style>
  <w:style w:type="character" w:styleId="SubtleEmphasis">
    <w:name w:val="Subtle Emphasis"/>
    <w:basedOn w:val="DefaultParagraphFont"/>
    <w:uiPriority w:val="19"/>
    <w:qFormat/>
    <w:rsid w:val="00CD628A"/>
    <w:rPr>
      <w:b/>
    </w:rPr>
  </w:style>
  <w:style w:type="paragraph" w:styleId="NoSpacing">
    <w:name w:val="No Spacing"/>
    <w:basedOn w:val="Normal"/>
    <w:uiPriority w:val="1"/>
    <w:qFormat/>
    <w:rsid w:val="00CD628A"/>
    <w:pPr>
      <w:spacing w:before="120" w:after="100"/>
      <w:ind w:left="720" w:right="720"/>
    </w:pPr>
  </w:style>
  <w:style w:type="character" w:styleId="SubtleReference">
    <w:name w:val="Subtle Reference"/>
    <w:basedOn w:val="SubtleEmphasis"/>
    <w:uiPriority w:val="31"/>
    <w:qFormat/>
    <w:rsid w:val="00CD628A"/>
    <w:rPr>
      <w:b/>
    </w:rPr>
  </w:style>
  <w:style w:type="paragraph" w:styleId="ListParagraph">
    <w:name w:val="List Paragraph"/>
    <w:basedOn w:val="Normal"/>
    <w:uiPriority w:val="34"/>
    <w:qFormat/>
    <w:rsid w:val="00CD628A"/>
    <w:pPr>
      <w:ind w:left="720"/>
      <w:contextualSpacing/>
    </w:pPr>
  </w:style>
  <w:style w:type="character" w:styleId="PlaceholderText">
    <w:name w:val="Placeholder Text"/>
    <w:basedOn w:val="DefaultParagraphFont"/>
    <w:uiPriority w:val="99"/>
    <w:semiHidden/>
    <w:rsid w:val="00672865"/>
    <w:rPr>
      <w:color w:val="808080"/>
    </w:rPr>
  </w:style>
  <w:style w:type="paragraph" w:styleId="Caption">
    <w:name w:val="caption"/>
    <w:basedOn w:val="Normal"/>
    <w:next w:val="Normal"/>
    <w:uiPriority w:val="35"/>
    <w:unhideWhenUsed/>
    <w:qFormat/>
    <w:rsid w:val="00DA2EDF"/>
    <w:pPr>
      <w:keepNext/>
      <w:spacing w:before="120" w:after="120" w:line="240" w:lineRule="auto"/>
      <w:jc w:val="center"/>
    </w:pPr>
    <w:rPr>
      <w:iCs/>
      <w:sz w:val="18"/>
      <w:szCs w:val="18"/>
    </w:rPr>
  </w:style>
  <w:style w:type="character" w:customStyle="1" w:styleId="Heading4Char">
    <w:name w:val="Heading 4 Char"/>
    <w:basedOn w:val="DefaultParagraphFont"/>
    <w:link w:val="Heading4"/>
    <w:uiPriority w:val="9"/>
    <w:rsid w:val="00721B30"/>
    <w:rPr>
      <w:rFonts w:asciiTheme="majorHAnsi" w:eastAsiaTheme="majorEastAsia" w:hAnsiTheme="majorHAnsi" w:cstheme="majorBidi"/>
      <w:i/>
      <w:iCs/>
      <w:color w:val="365F91" w:themeColor="accent1" w:themeShade="BF"/>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56">
      <w:bodyDiv w:val="1"/>
      <w:marLeft w:val="0"/>
      <w:marRight w:val="0"/>
      <w:marTop w:val="0"/>
      <w:marBottom w:val="0"/>
      <w:divBdr>
        <w:top w:val="none" w:sz="0" w:space="0" w:color="auto"/>
        <w:left w:val="none" w:sz="0" w:space="0" w:color="auto"/>
        <w:bottom w:val="none" w:sz="0" w:space="0" w:color="auto"/>
        <w:right w:val="none" w:sz="0" w:space="0" w:color="auto"/>
      </w:divBdr>
    </w:div>
    <w:div w:id="309944404">
      <w:bodyDiv w:val="1"/>
      <w:marLeft w:val="0"/>
      <w:marRight w:val="0"/>
      <w:marTop w:val="0"/>
      <w:marBottom w:val="0"/>
      <w:divBdr>
        <w:top w:val="none" w:sz="0" w:space="0" w:color="auto"/>
        <w:left w:val="none" w:sz="0" w:space="0" w:color="auto"/>
        <w:bottom w:val="none" w:sz="0" w:space="0" w:color="auto"/>
        <w:right w:val="none" w:sz="0" w:space="0" w:color="auto"/>
      </w:divBdr>
    </w:div>
    <w:div w:id="313918424">
      <w:bodyDiv w:val="1"/>
      <w:marLeft w:val="0"/>
      <w:marRight w:val="0"/>
      <w:marTop w:val="0"/>
      <w:marBottom w:val="0"/>
      <w:divBdr>
        <w:top w:val="none" w:sz="0" w:space="0" w:color="auto"/>
        <w:left w:val="none" w:sz="0" w:space="0" w:color="auto"/>
        <w:bottom w:val="none" w:sz="0" w:space="0" w:color="auto"/>
        <w:right w:val="none" w:sz="0" w:space="0" w:color="auto"/>
      </w:divBdr>
    </w:div>
    <w:div w:id="533273369">
      <w:bodyDiv w:val="1"/>
      <w:marLeft w:val="0"/>
      <w:marRight w:val="0"/>
      <w:marTop w:val="0"/>
      <w:marBottom w:val="0"/>
      <w:divBdr>
        <w:top w:val="none" w:sz="0" w:space="0" w:color="auto"/>
        <w:left w:val="none" w:sz="0" w:space="0" w:color="auto"/>
        <w:bottom w:val="none" w:sz="0" w:space="0" w:color="auto"/>
        <w:right w:val="none" w:sz="0" w:space="0" w:color="auto"/>
      </w:divBdr>
    </w:div>
    <w:div w:id="13524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84BE-E5E8-4C0B-9D98-1E6B5DB2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37</cp:revision>
  <cp:lastPrinted>2020-04-06T00:00:00Z</cp:lastPrinted>
  <dcterms:created xsi:type="dcterms:W3CDTF">2012-03-12T18:28:00Z</dcterms:created>
  <dcterms:modified xsi:type="dcterms:W3CDTF">2020-04-06T00:01:00Z</dcterms:modified>
</cp:coreProperties>
</file>