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D7" w:rsidRDefault="00EC7ED0" w:rsidP="00256BED">
      <w:pPr>
        <w:pStyle w:val="Title"/>
      </w:pPr>
      <w:r w:rsidRPr="00256BED">
        <w:t>FoodChain</w:t>
      </w:r>
      <w:r>
        <w:t>: A Decentralized Application for Restaurant Selection</w:t>
      </w:r>
    </w:p>
    <w:p w:rsidR="00EC7ED0" w:rsidRPr="00EC7ED0" w:rsidRDefault="006A03D7" w:rsidP="00EC7ED0">
      <w:pPr>
        <w:pStyle w:val="Subtitle"/>
      </w:pPr>
      <w:r w:rsidRPr="00EC7ED0">
        <w:t>Peter M. VanNostrand</w:t>
      </w:r>
    </w:p>
    <w:p w:rsidR="00EC7ED0" w:rsidRPr="00EC7ED0" w:rsidRDefault="00EC7ED0" w:rsidP="00EC7ED0">
      <w:pPr>
        <w:pStyle w:val="Subtitle"/>
      </w:pPr>
      <w:r w:rsidRPr="00EC7ED0">
        <w:t>University at Buffalo</w:t>
      </w:r>
    </w:p>
    <w:p w:rsidR="00EC7ED0" w:rsidRPr="00EC7ED0" w:rsidRDefault="00EC7ED0" w:rsidP="00EC7ED0">
      <w:pPr>
        <w:pStyle w:val="Subtitle"/>
        <w:sectPr w:rsidR="00EC7ED0" w:rsidRPr="00EC7ED0" w:rsidSect="00EC7ED0">
          <w:type w:val="continuous"/>
          <w:pgSz w:w="12240" w:h="15840"/>
          <w:pgMar w:top="1440" w:right="1440" w:bottom="1440" w:left="1440" w:header="720" w:footer="720" w:gutter="0"/>
          <w:cols w:space="144"/>
          <w:docGrid w:linePitch="360"/>
        </w:sectPr>
      </w:pPr>
      <w:r w:rsidRPr="00EC7ED0">
        <w:t>pmvannos@buffalo.edu</w:t>
      </w:r>
    </w:p>
    <w:p w:rsidR="00C0107F" w:rsidRDefault="00B45E70" w:rsidP="00D00E6F">
      <w:pPr>
        <w:pStyle w:val="Abstract"/>
        <w:rPr>
          <w:rStyle w:val="Strong"/>
        </w:rPr>
      </w:pPr>
      <w:r w:rsidRPr="00221DD2">
        <w:rPr>
          <w:rStyle w:val="Strong"/>
        </w:rPr>
        <w:lastRenderedPageBreak/>
        <w:t>Abstract</w:t>
      </w:r>
    </w:p>
    <w:p w:rsidR="00C0107F" w:rsidRDefault="00C0107F" w:rsidP="00C0107F">
      <w:pPr>
        <w:ind w:firstLine="0"/>
        <w:rPr>
          <w:rStyle w:val="Strong"/>
          <w:b w:val="0"/>
        </w:rPr>
      </w:pPr>
      <w:r>
        <w:rPr>
          <w:rStyle w:val="Strong"/>
          <w:b w:val="0"/>
        </w:rPr>
        <w:t>FoodChain is a decentralized application for selecting a restaurant to eat at among small groups of people. The application allows an organizer to create a</w:t>
      </w:r>
      <w:r w:rsidR="00A26674">
        <w:rPr>
          <w:rStyle w:val="Strong"/>
          <w:b w:val="0"/>
        </w:rPr>
        <w:t xml:space="preserve"> time sensitive</w:t>
      </w:r>
      <w:r>
        <w:rPr>
          <w:rStyle w:val="Strong"/>
          <w:b w:val="0"/>
        </w:rPr>
        <w:t xml:space="preserve"> poll, invite people to dinner</w:t>
      </w:r>
      <w:r w:rsidR="00CB20DB">
        <w:rPr>
          <w:rStyle w:val="Strong"/>
          <w:b w:val="0"/>
        </w:rPr>
        <w:t xml:space="preserve"> with the poll</w:t>
      </w:r>
      <w:r>
        <w:rPr>
          <w:rStyle w:val="Strong"/>
          <w:b w:val="0"/>
        </w:rPr>
        <w:t xml:space="preserve">, and </w:t>
      </w:r>
      <w:r w:rsidR="00CB20DB">
        <w:rPr>
          <w:rStyle w:val="Strong"/>
          <w:b w:val="0"/>
        </w:rPr>
        <w:t xml:space="preserve">then </w:t>
      </w:r>
      <w:r w:rsidR="00A26674">
        <w:rPr>
          <w:rStyle w:val="Strong"/>
          <w:b w:val="0"/>
        </w:rPr>
        <w:t>view the results of attendee voting. The application is implemented using Etherum blockchain</w:t>
      </w:r>
      <w:r w:rsidR="00591A3F">
        <w:rPr>
          <w:rStyle w:val="Strong"/>
          <w:b w:val="0"/>
        </w:rPr>
        <w:t xml:space="preserve"> and has a web user UI front end.</w:t>
      </w:r>
    </w:p>
    <w:p w:rsidR="00A26674" w:rsidRPr="00C0107F" w:rsidRDefault="00A26674" w:rsidP="00387694">
      <w:pPr>
        <w:pStyle w:val="Heading1"/>
        <w:rPr>
          <w:rStyle w:val="Strong"/>
          <w:b/>
        </w:rPr>
      </w:pPr>
      <w:r>
        <w:rPr>
          <w:rStyle w:val="Strong"/>
          <w:b/>
        </w:rPr>
        <w:t>Introduction</w:t>
      </w:r>
    </w:p>
    <w:p w:rsidR="00F464EB" w:rsidRDefault="00B53821" w:rsidP="00DC3D92">
      <w:pPr>
        <w:ind w:firstLine="0"/>
      </w:pPr>
      <w:r>
        <w:t>Often</w:t>
      </w:r>
      <w:r w:rsidR="00DC3D92">
        <w:t>,</w:t>
      </w:r>
      <w:r>
        <w:t xml:space="preserve"> groups of friends or family struggle to decide on where to go to dinner,</w:t>
      </w:r>
      <w:r w:rsidR="00DC3D92">
        <w:t xml:space="preserve"> wasting time and often resulting in a restaurant choice that leaves many individuals dissatisfied. FoodChain is designed to solve this problem by providing a decentralized application for restaurant selection that uses blockchain technology to provide a trusted an</w:t>
      </w:r>
      <w:r w:rsidR="00666C40">
        <w:t>d</w:t>
      </w:r>
      <w:r w:rsidR="00DC3D92">
        <w:t xml:space="preserve"> open decision making process. FoodChain </w:t>
      </w:r>
      <w:r w:rsidR="0066035A">
        <w:t>allows a group organizer to create a</w:t>
      </w:r>
      <w:r w:rsidR="00852290">
        <w:t xml:space="preserve"> virtual poll which is placed on the Etherum blockchain</w:t>
      </w:r>
      <w:r w:rsidR="00582EA3">
        <w:t xml:space="preserve"> and contains a</w:t>
      </w:r>
      <w:r w:rsidR="009979E1">
        <w:t xml:space="preserve"> list of potential restaurants and a time limit after which the poll closes. </w:t>
      </w:r>
      <w:r w:rsidR="00582EA3">
        <w:t>T</w:t>
      </w:r>
      <w:r w:rsidR="00852290">
        <w:t xml:space="preserve">he organizer can then </w:t>
      </w:r>
      <w:r w:rsidR="00582EA3">
        <w:t xml:space="preserve">invite people they know to dinner, by </w:t>
      </w:r>
      <w:r w:rsidR="009979E1">
        <w:t>authorizing</w:t>
      </w:r>
      <w:r w:rsidR="00582EA3">
        <w:t xml:space="preserve"> them </w:t>
      </w:r>
      <w:r w:rsidR="00F27DE0">
        <w:t xml:space="preserve">to participate in the poll. When a voter responds to the poll they </w:t>
      </w:r>
      <w:r w:rsidR="00531854">
        <w:t xml:space="preserve">can up-vote or down-vote each option </w:t>
      </w:r>
      <w:r w:rsidR="00F27DE0">
        <w:t>and optionally veto an option. The veto option is designed for use by people with dietary restrictions who would be unable to eat</w:t>
      </w:r>
      <w:r w:rsidR="00BB5495">
        <w:t xml:space="preserve"> at a particular location. The poll ends once the available time has elapsed or the organizer closes the poll early</w:t>
      </w:r>
      <w:r w:rsidR="00666C40">
        <w:t xml:space="preserve">, at this point the most </w:t>
      </w:r>
      <w:r w:rsidR="00531854">
        <w:t>up-voted</w:t>
      </w:r>
      <w:r w:rsidR="00666C40">
        <w:t xml:space="preserve"> restaurant is selected</w:t>
      </w:r>
      <w:r w:rsidR="00BB5495">
        <w:t>.</w:t>
      </w:r>
    </w:p>
    <w:p w:rsidR="00B2621F" w:rsidRDefault="00666C40" w:rsidP="00B2621F">
      <w:r>
        <w:t>Should</w:t>
      </w:r>
      <w:r w:rsidR="00562FE8">
        <w:t xml:space="preserve"> time and </w:t>
      </w:r>
      <w:r w:rsidR="001F438E">
        <w:t>mechanics allow, FoodChain may be extended to allow for Ranked Choice Voting (RCV)</w:t>
      </w:r>
      <w:r w:rsidR="00531854">
        <w:t xml:space="preserve"> also known as simulated runoff voting</w:t>
      </w:r>
      <w:r w:rsidR="001F438E">
        <w:t xml:space="preserve">. This methodology </w:t>
      </w:r>
      <w:r w:rsidR="00531854">
        <w:t>would allow</w:t>
      </w:r>
      <w:r w:rsidR="001F438E">
        <w:t xml:space="preserve"> voters to rank </w:t>
      </w:r>
      <w:r w:rsidR="00531854">
        <w:t>the</w:t>
      </w:r>
      <w:r w:rsidR="001F438E">
        <w:t xml:space="preserve"> options</w:t>
      </w:r>
      <w:r w:rsidR="00531854">
        <w:t xml:space="preserve"> in terms of which they would favor most. Then when the poll closes the total votes for each are counted and</w:t>
      </w:r>
      <w:r w:rsidR="002F1290">
        <w:t xml:space="preserve"> the least supported option is eliminated. Votes from users who selected this option as their preferred location would then be transferred to </w:t>
      </w:r>
      <w:r w:rsidR="002526E3">
        <w:t>the next option on their ranked list</w:t>
      </w:r>
      <w:r w:rsidR="002F1290">
        <w:t>. This process continues until only one option remains</w:t>
      </w:r>
      <w:r w:rsidR="002526E3">
        <w:t xml:space="preserve"> and is beneficial as it maximizes satisfaction of all voters </w:t>
      </w:r>
      <w:r w:rsidR="00DD30AC">
        <w:t>better than an up-vote/down-vote system would.</w:t>
      </w:r>
    </w:p>
    <w:p w:rsidR="008B2887" w:rsidRDefault="000417E3" w:rsidP="00B2621F">
      <w:pPr>
        <w:pStyle w:val="Heading1"/>
      </w:pPr>
      <w:r>
        <w:lastRenderedPageBreak/>
        <w:t>Use Case</w:t>
      </w:r>
    </w:p>
    <w:p w:rsidR="000417E3" w:rsidRPr="000417E3" w:rsidRDefault="000417E3" w:rsidP="00703BE0">
      <w:pPr>
        <w:pStyle w:val="Heading2"/>
      </w:pPr>
      <w:r>
        <w:t xml:space="preserve">Use Case </w:t>
      </w:r>
      <w:r w:rsidRPr="00703BE0">
        <w:t>Diagram</w:t>
      </w:r>
    </w:p>
    <w:p w:rsidR="00B2621F" w:rsidRPr="00AA0E1A" w:rsidRDefault="00AA0E1A" w:rsidP="00AA0E1A">
      <w:pPr>
        <w:ind w:firstLine="0"/>
      </w:pPr>
      <w:r>
        <w:t xml:space="preserve">The following is a use case diagram for FoodChain which shows the relationships between actors and use cases in the </w:t>
      </w:r>
      <w:r w:rsidR="00A82B9D">
        <w:t>application</w:t>
      </w:r>
    </w:p>
    <w:p w:rsidR="008B2887" w:rsidRDefault="00C0107F" w:rsidP="00647D5A">
      <w:pPr>
        <w:jc w:val="center"/>
      </w:pPr>
      <w:r>
        <w:rPr>
          <w:noProof/>
        </w:rPr>
        <w:drawing>
          <wp:inline distT="0" distB="0" distL="0" distR="0">
            <wp:extent cx="2862072" cy="376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7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ED" w:rsidRDefault="00256BED" w:rsidP="00256BED">
      <w:pPr>
        <w:pStyle w:val="Heading2"/>
      </w:pPr>
      <w:r>
        <w:t>Use Case Specification</w:t>
      </w:r>
      <w:r w:rsidR="000417E3">
        <w:t>s</w:t>
      </w:r>
    </w:p>
    <w:p w:rsidR="00592877" w:rsidRDefault="00256BED" w:rsidP="00D00E6F">
      <w:pPr>
        <w:ind w:firstLine="0"/>
      </w:pPr>
      <w:r>
        <w:t xml:space="preserve">The following use cases are supported by this </w:t>
      </w:r>
      <w:r w:rsidR="002878D6">
        <w:t>application</w:t>
      </w:r>
      <w:r w:rsidR="003D3188">
        <w:t>, more may be added during the development process</w:t>
      </w:r>
    </w:p>
    <w:p w:rsidR="00592877" w:rsidRPr="00592877" w:rsidRDefault="00D00E6F" w:rsidP="00AC726F">
      <w:pPr>
        <w:ind w:firstLine="0"/>
        <w:rPr>
          <w:rStyle w:val="Strong"/>
          <w:b w:val="0"/>
        </w:rPr>
      </w:pPr>
      <w:r w:rsidRPr="00AC726F">
        <w:rPr>
          <w:rStyle w:val="Strong"/>
        </w:rPr>
        <w:t xml:space="preserve">Create Poll – </w:t>
      </w:r>
      <w:r w:rsidR="002878D6">
        <w:t>The event organizer creates a dinner poll which lasts for a predefi</w:t>
      </w:r>
      <w:r w:rsidR="00AC726F">
        <w:t>ned amount of time and includes</w:t>
      </w:r>
      <w:r w:rsidR="00592877">
        <w:t xml:space="preserve"> a list of unique restaurant ID’s</w:t>
      </w:r>
    </w:p>
    <w:p w:rsidR="00AC726F" w:rsidRDefault="00AC726F" w:rsidP="00AC726F">
      <w:pPr>
        <w:ind w:firstLine="0"/>
      </w:pPr>
      <w:r w:rsidRPr="00AC726F">
        <w:rPr>
          <w:rStyle w:val="Strong"/>
        </w:rPr>
        <w:t>Invite Attendee –</w:t>
      </w:r>
      <w:r>
        <w:t xml:space="preserve"> </w:t>
      </w:r>
      <w:r w:rsidRPr="001B7194">
        <w:t>The</w:t>
      </w:r>
      <w:r w:rsidR="00592877" w:rsidRPr="001B7194">
        <w:t xml:space="preserve"> event</w:t>
      </w:r>
      <w:r w:rsidRPr="001B7194">
        <w:t xml:space="preserve"> organizer invites a guest to dinner</w:t>
      </w:r>
      <w:r w:rsidR="00592877" w:rsidRPr="001B7194">
        <w:t xml:space="preserve"> by adding their blockchain address to the list of allowed voters</w:t>
      </w:r>
    </w:p>
    <w:p w:rsidR="00592877" w:rsidRDefault="00592877" w:rsidP="00592877">
      <w:pPr>
        <w:ind w:firstLine="0"/>
      </w:pPr>
      <w:r>
        <w:rPr>
          <w:rStyle w:val="Strong"/>
        </w:rPr>
        <w:t xml:space="preserve">Close Poll </w:t>
      </w:r>
      <w:r w:rsidRPr="001B7194">
        <w:t>– The event organizer triggers the poll to “close” meaning that further voting is no longer allowed and a winner is immediately computed</w:t>
      </w:r>
    </w:p>
    <w:p w:rsidR="00F773CF" w:rsidRDefault="00F773CF" w:rsidP="00592877">
      <w:pPr>
        <w:ind w:firstLine="0"/>
      </w:pPr>
      <w:r w:rsidRPr="00F773CF">
        <w:rPr>
          <w:rStyle w:val="Strong"/>
        </w:rPr>
        <w:lastRenderedPageBreak/>
        <w:t>Check Time –</w:t>
      </w:r>
      <w:r>
        <w:t xml:space="preserve"> A function that automatically closes the poll and computes the winner after an amount of time defined by the event organizer during creation </w:t>
      </w:r>
    </w:p>
    <w:p w:rsidR="001B7194" w:rsidRDefault="001B7194" w:rsidP="00592877">
      <w:pPr>
        <w:ind w:firstLine="0"/>
      </w:pPr>
      <w:r w:rsidRPr="001D6F06">
        <w:rPr>
          <w:rStyle w:val="Strong"/>
        </w:rPr>
        <w:t>Decline Invitation –</w:t>
      </w:r>
      <w:r>
        <w:t xml:space="preserve"> An invited attendee indicates their intent not to attend and forfeits their right to vote</w:t>
      </w:r>
    </w:p>
    <w:p w:rsidR="00A82B9D" w:rsidRDefault="00A82B9D" w:rsidP="00592877">
      <w:pPr>
        <w:ind w:firstLine="0"/>
        <w:rPr>
          <w:rStyle w:val="Strong"/>
        </w:rPr>
      </w:pPr>
      <w:r>
        <w:rPr>
          <w:rStyle w:val="Strong"/>
        </w:rPr>
        <w:t xml:space="preserve">Vote </w:t>
      </w:r>
      <w:r w:rsidR="00AC6197">
        <w:rPr>
          <w:rStyle w:val="Strong"/>
        </w:rPr>
        <w:t xml:space="preserve">– </w:t>
      </w:r>
      <w:r w:rsidR="00AC6197">
        <w:t>A registered voter (organizer or attendee) up-votes, down-votes, or abstains from voting on each item</w:t>
      </w:r>
      <w:r w:rsidR="00F773CF">
        <w:t xml:space="preserve">. This may </w:t>
      </w:r>
      <w:r w:rsidR="00AC6197">
        <w:t>be replaced with RCV if possible</w:t>
      </w:r>
    </w:p>
    <w:p w:rsidR="00A82B9D" w:rsidRDefault="00A82B9D" w:rsidP="00592877">
      <w:pPr>
        <w:ind w:firstLine="0"/>
      </w:pPr>
      <w:r w:rsidRPr="00A82B9D">
        <w:rPr>
          <w:rStyle w:val="Strong"/>
        </w:rPr>
        <w:t>Veto –</w:t>
      </w:r>
      <w:r>
        <w:t xml:space="preserve"> An invited attendee indicates that they would be unable to eat at a given restaurant, removing that option from the available options</w:t>
      </w:r>
    </w:p>
    <w:p w:rsidR="00F773CF" w:rsidRDefault="00F773CF" w:rsidP="00592877">
      <w:pPr>
        <w:ind w:firstLine="0"/>
      </w:pPr>
      <w:r w:rsidRPr="00F773CF">
        <w:rPr>
          <w:rStyle w:val="Strong"/>
        </w:rPr>
        <w:t>Request Winner -</w:t>
      </w:r>
      <w:r>
        <w:t xml:space="preserve"> Any actor requests that the current winner be computed</w:t>
      </w:r>
      <w:r w:rsidR="001839AC">
        <w:t xml:space="preserve"> by counting the current votes</w:t>
      </w:r>
    </w:p>
    <w:p w:rsidR="00B2621F" w:rsidRDefault="001839AC" w:rsidP="001036D6">
      <w:pPr>
        <w:ind w:firstLine="0"/>
      </w:pPr>
      <w:r w:rsidRPr="001839AC">
        <w:rPr>
          <w:rStyle w:val="Strong"/>
        </w:rPr>
        <w:t>Count Votes –</w:t>
      </w:r>
      <w:r>
        <w:t xml:space="preserve"> The current number of votes is counted for each option (excluding vetoed options) and a winner is returned. The winner will be computed by the highest number of up/down votes or by instant runoff if RCV is implemented</w:t>
      </w:r>
      <w:bookmarkStart w:id="0" w:name="_GoBack"/>
      <w:bookmarkEnd w:id="0"/>
    </w:p>
    <w:sectPr w:rsidR="00B2621F" w:rsidSect="00B45E70">
      <w:type w:val="continuous"/>
      <w:pgSz w:w="12240" w:h="15840"/>
      <w:pgMar w:top="1440" w:right="1440" w:bottom="1440" w:left="14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57D"/>
    <w:multiLevelType w:val="multilevel"/>
    <w:tmpl w:val="3D185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B099D"/>
    <w:multiLevelType w:val="multilevel"/>
    <w:tmpl w:val="66EA8D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2A28D6"/>
    <w:multiLevelType w:val="multilevel"/>
    <w:tmpl w:val="A300D35A"/>
    <w:lvl w:ilvl="0">
      <w:start w:val="1"/>
      <w:numFmt w:val="decimal"/>
      <w:pStyle w:val="Refernces"/>
      <w:lvlText w:val="[%1]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E450A0"/>
    <w:multiLevelType w:val="multilevel"/>
    <w:tmpl w:val="F59E3728"/>
    <w:lvl w:ilvl="0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18546D7"/>
    <w:multiLevelType w:val="multilevel"/>
    <w:tmpl w:val="025A9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BB094B"/>
    <w:multiLevelType w:val="multilevel"/>
    <w:tmpl w:val="025A9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1303A1"/>
    <w:multiLevelType w:val="hybridMultilevel"/>
    <w:tmpl w:val="0D52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1B06"/>
    <w:multiLevelType w:val="hybridMultilevel"/>
    <w:tmpl w:val="FB847AF8"/>
    <w:lvl w:ilvl="0" w:tplc="5268BA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D1244"/>
    <w:multiLevelType w:val="multilevel"/>
    <w:tmpl w:val="F59E3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6"/>
    <w:rsid w:val="000417E3"/>
    <w:rsid w:val="00077B67"/>
    <w:rsid w:val="000A36C2"/>
    <w:rsid w:val="000C47B5"/>
    <w:rsid w:val="000F77A8"/>
    <w:rsid w:val="001036D6"/>
    <w:rsid w:val="001204BA"/>
    <w:rsid w:val="0012692C"/>
    <w:rsid w:val="00132649"/>
    <w:rsid w:val="0013770E"/>
    <w:rsid w:val="001839AC"/>
    <w:rsid w:val="001B7194"/>
    <w:rsid w:val="001D6F06"/>
    <w:rsid w:val="001F438E"/>
    <w:rsid w:val="001F6E25"/>
    <w:rsid w:val="00221DD2"/>
    <w:rsid w:val="002526E3"/>
    <w:rsid w:val="00256BED"/>
    <w:rsid w:val="002878D6"/>
    <w:rsid w:val="002D018F"/>
    <w:rsid w:val="002D5D46"/>
    <w:rsid w:val="002F1290"/>
    <w:rsid w:val="00334970"/>
    <w:rsid w:val="00387694"/>
    <w:rsid w:val="003D1D9F"/>
    <w:rsid w:val="003D3188"/>
    <w:rsid w:val="00477ED0"/>
    <w:rsid w:val="0053128B"/>
    <w:rsid w:val="00531854"/>
    <w:rsid w:val="00562FE8"/>
    <w:rsid w:val="00575A34"/>
    <w:rsid w:val="00582EA3"/>
    <w:rsid w:val="00591A3F"/>
    <w:rsid w:val="00592877"/>
    <w:rsid w:val="005C1A40"/>
    <w:rsid w:val="006104D2"/>
    <w:rsid w:val="006460B0"/>
    <w:rsid w:val="00647D5A"/>
    <w:rsid w:val="0066035A"/>
    <w:rsid w:val="00666C40"/>
    <w:rsid w:val="006A03D7"/>
    <w:rsid w:val="006E5EF8"/>
    <w:rsid w:val="00703BE0"/>
    <w:rsid w:val="0073009E"/>
    <w:rsid w:val="007A6693"/>
    <w:rsid w:val="007A7658"/>
    <w:rsid w:val="00852290"/>
    <w:rsid w:val="008534E8"/>
    <w:rsid w:val="008B2887"/>
    <w:rsid w:val="00931D7E"/>
    <w:rsid w:val="00943B46"/>
    <w:rsid w:val="00951899"/>
    <w:rsid w:val="00966BB7"/>
    <w:rsid w:val="009979E1"/>
    <w:rsid w:val="009A4E62"/>
    <w:rsid w:val="009B2493"/>
    <w:rsid w:val="009D26B9"/>
    <w:rsid w:val="00A225FA"/>
    <w:rsid w:val="00A2330B"/>
    <w:rsid w:val="00A26674"/>
    <w:rsid w:val="00A31D87"/>
    <w:rsid w:val="00A41C92"/>
    <w:rsid w:val="00A53B5D"/>
    <w:rsid w:val="00A706AB"/>
    <w:rsid w:val="00A82B9D"/>
    <w:rsid w:val="00AA0E1A"/>
    <w:rsid w:val="00AC6197"/>
    <w:rsid w:val="00AC726F"/>
    <w:rsid w:val="00AD7F6A"/>
    <w:rsid w:val="00B07AA7"/>
    <w:rsid w:val="00B2621F"/>
    <w:rsid w:val="00B45E70"/>
    <w:rsid w:val="00B52168"/>
    <w:rsid w:val="00B53821"/>
    <w:rsid w:val="00B53D05"/>
    <w:rsid w:val="00B62C19"/>
    <w:rsid w:val="00B66B29"/>
    <w:rsid w:val="00BB5495"/>
    <w:rsid w:val="00BC3988"/>
    <w:rsid w:val="00C0107F"/>
    <w:rsid w:val="00CB20DB"/>
    <w:rsid w:val="00CC1636"/>
    <w:rsid w:val="00D00E6F"/>
    <w:rsid w:val="00D405A3"/>
    <w:rsid w:val="00D94EE1"/>
    <w:rsid w:val="00DB06E8"/>
    <w:rsid w:val="00DC3D92"/>
    <w:rsid w:val="00DD30AC"/>
    <w:rsid w:val="00DD7F19"/>
    <w:rsid w:val="00E32D6B"/>
    <w:rsid w:val="00EC7ED0"/>
    <w:rsid w:val="00F11686"/>
    <w:rsid w:val="00F17503"/>
    <w:rsid w:val="00F275D3"/>
    <w:rsid w:val="00F27DE0"/>
    <w:rsid w:val="00F464EB"/>
    <w:rsid w:val="00F773CF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1173"/>
  <w15:chartTrackingRefBased/>
  <w15:docId w15:val="{C55F15E7-096C-4903-8989-1AC71CBA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649"/>
    <w:pPr>
      <w:spacing w:line="240" w:lineRule="auto"/>
      <w:ind w:firstLine="144"/>
      <w:contextualSpacing/>
      <w:jc w:val="both"/>
    </w:pPr>
    <w:rPr>
      <w:rFonts w:ascii="Times New Roman" w:hAnsi="Times New Roman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703BE0"/>
    <w:pPr>
      <w:keepNext/>
      <w:keepLines/>
      <w:numPr>
        <w:numId w:val="9"/>
      </w:numPr>
      <w:spacing w:before="160" w:after="0"/>
      <w:ind w:left="288" w:hanging="288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3BE0"/>
    <w:pPr>
      <w:numPr>
        <w:ilvl w:val="1"/>
      </w:numPr>
      <w:spacing w:before="40"/>
      <w:ind w:left="432" w:hanging="432"/>
      <w:outlineLvl w:val="1"/>
    </w:pPr>
    <w:rPr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2168"/>
    <w:pPr>
      <w:keepNext/>
      <w:keepLines/>
      <w:numPr>
        <w:ilvl w:val="2"/>
        <w:numId w:val="9"/>
      </w:numPr>
      <w:spacing w:before="40" w:after="0"/>
      <w:ind w:left="504" w:hanging="504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F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F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F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F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F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F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168"/>
    <w:rPr>
      <w:rFonts w:ascii="Times New Roman" w:eastAsiaTheme="majorEastAsia" w:hAnsi="Times New Roman" w:cstheme="majorBidi"/>
      <w:b/>
      <w:i/>
      <w:sz w:val="20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6BED"/>
    <w:pPr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ED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Subtitle">
    <w:name w:val="Subtitle"/>
    <w:next w:val="Normal"/>
    <w:link w:val="SubtitleChar"/>
    <w:uiPriority w:val="11"/>
    <w:qFormat/>
    <w:rsid w:val="00EC7ED0"/>
    <w:pPr>
      <w:numPr>
        <w:ilvl w:val="1"/>
      </w:numPr>
      <w:contextualSpacing/>
      <w:jc w:val="center"/>
    </w:pPr>
    <w:rPr>
      <w:rFonts w:ascii="Times New Roman" w:eastAsiaTheme="minorEastAsia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ED0"/>
    <w:rPr>
      <w:rFonts w:ascii="Times New Roman" w:eastAsiaTheme="minorEastAsia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269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BE0"/>
    <w:rPr>
      <w:rFonts w:ascii="Times New Roman" w:eastAsiaTheme="majorEastAsia" w:hAnsi="Times New Roman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F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F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F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F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A36C2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C47B5"/>
    <w:pPr>
      <w:ind w:left="720"/>
    </w:pPr>
  </w:style>
  <w:style w:type="paragraph" w:customStyle="1" w:styleId="Refernces">
    <w:name w:val="Refernces"/>
    <w:basedOn w:val="ListParagraph"/>
    <w:link w:val="ReferncesChar"/>
    <w:qFormat/>
    <w:rsid w:val="003D1D9F"/>
    <w:pPr>
      <w:numPr>
        <w:numId w:val="12"/>
      </w:numPr>
      <w:ind w:left="432" w:hanging="288"/>
    </w:pPr>
    <w:rPr>
      <w:sz w:val="16"/>
    </w:rPr>
  </w:style>
  <w:style w:type="character" w:styleId="Strong">
    <w:name w:val="Strong"/>
    <w:uiPriority w:val="22"/>
    <w:qFormat/>
    <w:rsid w:val="00D00E6F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1D9F"/>
    <w:rPr>
      <w:rFonts w:ascii="Times New Roman" w:hAnsi="Times New Roman"/>
      <w:sz w:val="20"/>
    </w:rPr>
  </w:style>
  <w:style w:type="character" w:customStyle="1" w:styleId="ReferncesChar">
    <w:name w:val="Refernces Char"/>
    <w:basedOn w:val="ListParagraphChar"/>
    <w:link w:val="Refernces"/>
    <w:rsid w:val="003D1D9F"/>
    <w:rPr>
      <w:rFonts w:ascii="Times New Roman" w:hAnsi="Times New Roman"/>
      <w:sz w:val="16"/>
    </w:rPr>
  </w:style>
  <w:style w:type="character" w:styleId="Emphasis">
    <w:name w:val="Emphasis"/>
    <w:basedOn w:val="DefaultParagraphFont"/>
    <w:uiPriority w:val="20"/>
    <w:qFormat/>
    <w:rsid w:val="002878D6"/>
    <w:rPr>
      <w:i/>
      <w:iCs/>
    </w:rPr>
  </w:style>
  <w:style w:type="paragraph" w:customStyle="1" w:styleId="Abstract">
    <w:name w:val="Abstract"/>
    <w:basedOn w:val="Normal"/>
    <w:link w:val="AbstractChar"/>
    <w:qFormat/>
    <w:rsid w:val="00703BE0"/>
    <w:pPr>
      <w:spacing w:after="0"/>
      <w:ind w:firstLine="0"/>
    </w:pPr>
    <w:rPr>
      <w:sz w:val="24"/>
    </w:rPr>
  </w:style>
  <w:style w:type="paragraph" w:customStyle="1" w:styleId="Topic">
    <w:name w:val="Topic"/>
    <w:basedOn w:val="Normal"/>
    <w:link w:val="TopicChar"/>
    <w:qFormat/>
    <w:rsid w:val="00AC726F"/>
    <w:pPr>
      <w:ind w:firstLine="0"/>
    </w:pPr>
    <w:rPr>
      <w:b/>
    </w:rPr>
  </w:style>
  <w:style w:type="character" w:customStyle="1" w:styleId="AbstractChar">
    <w:name w:val="Abstract Char"/>
    <w:basedOn w:val="DefaultParagraphFont"/>
    <w:link w:val="Abstract"/>
    <w:rsid w:val="00703BE0"/>
    <w:rPr>
      <w:rFonts w:ascii="Times New Roman" w:hAnsi="Times New Roman"/>
      <w:sz w:val="24"/>
    </w:rPr>
  </w:style>
  <w:style w:type="character" w:customStyle="1" w:styleId="TopicChar">
    <w:name w:val="Topic Char"/>
    <w:basedOn w:val="DefaultParagraphFont"/>
    <w:link w:val="Topic"/>
    <w:rsid w:val="00AC726F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66C7D-B844-45EB-8427-80F74990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20</cp:revision>
  <dcterms:created xsi:type="dcterms:W3CDTF">2019-09-26T20:07:00Z</dcterms:created>
  <dcterms:modified xsi:type="dcterms:W3CDTF">2019-09-27T19:57:00Z</dcterms:modified>
</cp:coreProperties>
</file>