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B398" w14:textId="77777777" w:rsidR="00D659F7" w:rsidRPr="00D659F7" w:rsidRDefault="00D659F7" w:rsidP="0023083F">
      <w:pPr>
        <w:ind w:left="1440"/>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352EA" w14:paraId="2D7BDCC5" w14:textId="77777777" w:rsidTr="00581A1A">
        <w:tc>
          <w:tcPr>
            <w:tcW w:w="15163" w:type="dxa"/>
          </w:tcPr>
          <w:p w14:paraId="03D12EC9" w14:textId="77777777" w:rsidR="001352EA" w:rsidRPr="000828AE" w:rsidRDefault="001352EA" w:rsidP="001352EA">
            <w:pPr>
              <w:ind w:left="1440"/>
              <w:rPr>
                <w:b/>
                <w:bCs/>
                <w:color w:val="0000FF"/>
                <w:sz w:val="36"/>
                <w:szCs w:val="36"/>
              </w:rPr>
            </w:pPr>
            <w:r>
              <w:rPr>
                <w:b/>
                <w:bCs/>
                <w:color w:val="0000FF"/>
                <w:sz w:val="36"/>
                <w:szCs w:val="36"/>
              </w:rPr>
              <w:t>Peter</w:t>
            </w:r>
            <w:r w:rsidRPr="000828AE">
              <w:rPr>
                <w:b/>
                <w:bCs/>
                <w:color w:val="0000FF"/>
                <w:sz w:val="36"/>
                <w:szCs w:val="36"/>
              </w:rPr>
              <w:t xml:space="preserve"> Pearson</w:t>
            </w:r>
          </w:p>
          <w:p w14:paraId="0AFC97DC" w14:textId="77777777" w:rsidR="001352EA" w:rsidRPr="00D659F7" w:rsidRDefault="001352EA" w:rsidP="001352EA">
            <w:pPr>
              <w:ind w:left="1440"/>
            </w:pPr>
          </w:p>
          <w:p w14:paraId="175A874D" w14:textId="77777777" w:rsidR="001352EA" w:rsidRPr="000828AE" w:rsidRDefault="001352EA" w:rsidP="001352EA">
            <w:pPr>
              <w:ind w:left="1440"/>
              <w:rPr>
                <w:b/>
                <w:bCs/>
                <w:color w:val="0000FF"/>
                <w:sz w:val="24"/>
                <w:szCs w:val="24"/>
              </w:rPr>
            </w:pPr>
            <w:r w:rsidRPr="000828AE">
              <w:rPr>
                <w:b/>
                <w:bCs/>
                <w:color w:val="990033"/>
                <w:sz w:val="24"/>
                <w:szCs w:val="24"/>
                <w:shd w:val="clear" w:color="auto" w:fill="FFFFFF"/>
              </w:rPr>
              <w:t>Qualifications</w:t>
            </w:r>
            <w:r>
              <w:rPr>
                <w:b/>
                <w:bCs/>
                <w:color w:val="990033"/>
                <w:sz w:val="24"/>
                <w:szCs w:val="24"/>
                <w:shd w:val="clear" w:color="auto" w:fill="FFFFFF"/>
              </w:rPr>
              <w:t xml:space="preserve"> and Professional Memberships</w:t>
            </w:r>
          </w:p>
          <w:p w14:paraId="0705472E" w14:textId="77777777" w:rsidR="001352EA" w:rsidRPr="006D1E29" w:rsidRDefault="001352EA" w:rsidP="001352EA">
            <w:pPr>
              <w:ind w:left="1440"/>
              <w:rPr>
                <w:i/>
                <w:iCs/>
              </w:rPr>
            </w:pPr>
            <w:proofErr w:type="spellStart"/>
            <w:proofErr w:type="gramStart"/>
            <w:r w:rsidRPr="006D1E29">
              <w:rPr>
                <w:i/>
                <w:iCs/>
              </w:rPr>
              <w:t>MEngSc</w:t>
            </w:r>
            <w:proofErr w:type="spellEnd"/>
            <w:r w:rsidRPr="006D1E29">
              <w:rPr>
                <w:i/>
                <w:iCs/>
              </w:rPr>
              <w:t>(</w:t>
            </w:r>
            <w:proofErr w:type="gramEnd"/>
            <w:r w:rsidRPr="006D1E29">
              <w:rPr>
                <w:i/>
                <w:iCs/>
              </w:rPr>
              <w:t xml:space="preserve">UNSW)   BE(Hons)(Univ of Sydney)   BSc(Univ of Sydney)    </w:t>
            </w:r>
            <w:proofErr w:type="spellStart"/>
            <w:r w:rsidRPr="006D1E29">
              <w:rPr>
                <w:i/>
                <w:iCs/>
              </w:rPr>
              <w:t>DipFinMangt</w:t>
            </w:r>
            <w:proofErr w:type="spellEnd"/>
            <w:r w:rsidRPr="006D1E29">
              <w:rPr>
                <w:i/>
                <w:iCs/>
              </w:rPr>
              <w:t xml:space="preserve">(UNE)   </w:t>
            </w:r>
            <w:proofErr w:type="spellStart"/>
            <w:r w:rsidRPr="006D1E29">
              <w:rPr>
                <w:i/>
                <w:iCs/>
              </w:rPr>
              <w:t>DipBusMangt</w:t>
            </w:r>
            <w:proofErr w:type="spellEnd"/>
            <w:r w:rsidRPr="006D1E29">
              <w:rPr>
                <w:i/>
                <w:iCs/>
              </w:rPr>
              <w:t>(UNE)</w:t>
            </w:r>
          </w:p>
          <w:p w14:paraId="708857A5" w14:textId="131AD021" w:rsidR="001352EA" w:rsidRDefault="001352EA" w:rsidP="001352EA">
            <w:pPr>
              <w:ind w:left="1440"/>
            </w:pPr>
            <w:proofErr w:type="spellStart"/>
            <w:r w:rsidRPr="006D1E29">
              <w:rPr>
                <w:i/>
                <w:iCs/>
              </w:rPr>
              <w:t>MIEAust</w:t>
            </w:r>
            <w:proofErr w:type="spellEnd"/>
            <w:r w:rsidR="00D06D83" w:rsidRPr="006D1E29">
              <w:rPr>
                <w:i/>
                <w:iCs/>
              </w:rPr>
              <w:t xml:space="preserve"> </w:t>
            </w:r>
            <w:r w:rsidR="00D06D83">
              <w:rPr>
                <w:i/>
                <w:iCs/>
              </w:rPr>
              <w:t xml:space="preserve">ChE </w:t>
            </w:r>
            <w:r w:rsidR="00D06D83" w:rsidRPr="006D1E29">
              <w:rPr>
                <w:i/>
                <w:iCs/>
              </w:rPr>
              <w:t>CPA</w:t>
            </w:r>
            <w:r w:rsidR="00D06D83">
              <w:rPr>
                <w:i/>
                <w:iCs/>
              </w:rPr>
              <w:t xml:space="preserve"> </w:t>
            </w:r>
            <w:r w:rsidR="00D06D83" w:rsidRPr="006D1E29">
              <w:rPr>
                <w:i/>
                <w:iCs/>
              </w:rPr>
              <w:t>MACS</w:t>
            </w:r>
          </w:p>
          <w:p w14:paraId="39974E07" w14:textId="77777777" w:rsidR="001352EA" w:rsidRPr="00D659F7" w:rsidRDefault="001352EA" w:rsidP="001352EA">
            <w:pPr>
              <w:ind w:left="1440"/>
            </w:pPr>
          </w:p>
          <w:p w14:paraId="7C992A65" w14:textId="77777777" w:rsidR="001352EA" w:rsidRPr="000828AE" w:rsidRDefault="001352EA" w:rsidP="001352EA">
            <w:pPr>
              <w:ind w:left="1440"/>
              <w:rPr>
                <w:b/>
                <w:bCs/>
                <w:color w:val="990033"/>
                <w:sz w:val="24"/>
                <w:szCs w:val="24"/>
                <w:shd w:val="clear" w:color="auto" w:fill="FFFFFF"/>
              </w:rPr>
            </w:pPr>
            <w:r>
              <w:rPr>
                <w:b/>
                <w:bCs/>
                <w:color w:val="990033"/>
                <w:sz w:val="24"/>
                <w:szCs w:val="24"/>
                <w:shd w:val="clear" w:color="auto" w:fill="FFFFFF"/>
              </w:rPr>
              <w:t>Examples of Experience</w:t>
            </w:r>
          </w:p>
          <w:p w14:paraId="1AFC6C50" w14:textId="77777777" w:rsidR="001352EA" w:rsidRDefault="001352EA" w:rsidP="001352EA">
            <w:pPr>
              <w:spacing w:after="160" w:line="259" w:lineRule="auto"/>
              <w:ind w:left="1440"/>
            </w:pPr>
            <w:r>
              <w:t>Peter has extensive experience managing ICT, business transformation projects, business consulting, ICT consulting, ICT projects and project offices in the banking, telecommunications, insurance, software house and utilities sectors.</w:t>
            </w:r>
          </w:p>
          <w:p w14:paraId="60D40A35" w14:textId="2525BC4D" w:rsidR="001352EA" w:rsidRDefault="001352EA" w:rsidP="001352EA">
            <w:pPr>
              <w:spacing w:after="160" w:line="259" w:lineRule="auto"/>
              <w:ind w:left="1440"/>
            </w:pPr>
            <w:r>
              <w:t>Postgraduate qualifications in business management and engineering complement extensive consulting and management experience.</w:t>
            </w:r>
          </w:p>
          <w:p w14:paraId="41988898" w14:textId="77777777" w:rsidR="001352EA" w:rsidRDefault="001352EA" w:rsidP="001352EA">
            <w:pPr>
              <w:spacing w:after="160" w:line="259" w:lineRule="auto"/>
              <w:ind w:left="1440"/>
            </w:pPr>
            <w:r>
              <w:t>Many roles have bridged the gap between business and information technology providing his clients with the right solution for their needs.</w:t>
            </w:r>
          </w:p>
          <w:p w14:paraId="13BCF3EE" w14:textId="292BC6D2" w:rsidR="001352EA" w:rsidRDefault="001352EA" w:rsidP="001352EA">
            <w:pPr>
              <w:spacing w:after="160" w:line="259" w:lineRule="auto"/>
              <w:ind w:left="1440"/>
            </w:pPr>
            <w:r>
              <w:t>Experience has included programs in the retail banking arena in areas such as branch delivery systems, mortgage origination and servicing, EFTPOS, ATM, credit cards, call centres, payment systems, deposit systems and data conversion from legacy to new systems.</w:t>
            </w:r>
          </w:p>
          <w:p w14:paraId="52E6BA97" w14:textId="77777777" w:rsidR="001352EA" w:rsidRDefault="001352EA" w:rsidP="001352EA">
            <w:pPr>
              <w:ind w:left="1440"/>
            </w:pPr>
          </w:p>
          <w:p w14:paraId="7891177B" w14:textId="5969E89C" w:rsidR="001352EA" w:rsidRDefault="001352EA" w:rsidP="001352EA">
            <w:pPr>
              <w:pStyle w:val="ListParagraph"/>
              <w:numPr>
                <w:ilvl w:val="0"/>
                <w:numId w:val="2"/>
              </w:numPr>
              <w:spacing w:after="160" w:line="259" w:lineRule="auto"/>
            </w:pPr>
            <w:r>
              <w:t xml:space="preserve">Management of </w:t>
            </w:r>
            <w:r w:rsidR="00FD77E7">
              <w:t xml:space="preserve">a </w:t>
            </w:r>
            <w:r>
              <w:t>consulting group</w:t>
            </w:r>
          </w:p>
          <w:p w14:paraId="713EC7B6" w14:textId="77777777" w:rsidR="001352EA" w:rsidRDefault="001352EA" w:rsidP="001352EA">
            <w:pPr>
              <w:pStyle w:val="ListParagraph"/>
              <w:numPr>
                <w:ilvl w:val="0"/>
                <w:numId w:val="2"/>
              </w:numPr>
              <w:spacing w:after="160" w:line="259" w:lineRule="auto"/>
            </w:pPr>
            <w:r>
              <w:t>Management of large ICT groups (100+)</w:t>
            </w:r>
          </w:p>
          <w:p w14:paraId="10807F0A" w14:textId="77777777" w:rsidR="001352EA" w:rsidRDefault="001352EA" w:rsidP="001352EA">
            <w:pPr>
              <w:pStyle w:val="ListParagraph"/>
              <w:numPr>
                <w:ilvl w:val="0"/>
                <w:numId w:val="2"/>
              </w:numPr>
              <w:spacing w:after="160" w:line="259" w:lineRule="auto"/>
            </w:pPr>
            <w:r>
              <w:t>Project Management</w:t>
            </w:r>
          </w:p>
          <w:p w14:paraId="2C966818" w14:textId="77777777" w:rsidR="001352EA" w:rsidRDefault="001352EA" w:rsidP="001352EA">
            <w:pPr>
              <w:pStyle w:val="ListParagraph"/>
              <w:numPr>
                <w:ilvl w:val="0"/>
                <w:numId w:val="2"/>
              </w:numPr>
              <w:spacing w:after="160" w:line="259" w:lineRule="auto"/>
            </w:pPr>
            <w:r>
              <w:t>Product development of telecommunications carrier products</w:t>
            </w:r>
          </w:p>
          <w:p w14:paraId="212422CF" w14:textId="77777777" w:rsidR="001352EA" w:rsidRDefault="001352EA" w:rsidP="001352EA">
            <w:pPr>
              <w:pStyle w:val="ListParagraph"/>
              <w:numPr>
                <w:ilvl w:val="0"/>
                <w:numId w:val="2"/>
              </w:numPr>
              <w:spacing w:after="160" w:line="259" w:lineRule="auto"/>
            </w:pPr>
            <w:r>
              <w:t>Implementation of a greenfield telemarketing call centre business transformation program</w:t>
            </w:r>
          </w:p>
          <w:p w14:paraId="02581A9F" w14:textId="77777777" w:rsidR="001352EA" w:rsidRDefault="001352EA" w:rsidP="001352EA">
            <w:pPr>
              <w:pStyle w:val="ListParagraph"/>
              <w:numPr>
                <w:ilvl w:val="0"/>
                <w:numId w:val="2"/>
              </w:numPr>
              <w:spacing w:after="160" w:line="259" w:lineRule="auto"/>
            </w:pPr>
            <w:r>
              <w:t xml:space="preserve">Delivery of a major ICT </w:t>
            </w:r>
            <w:proofErr w:type="spellStart"/>
            <w:r>
              <w:t>teleservicing</w:t>
            </w:r>
            <w:proofErr w:type="spellEnd"/>
            <w:r>
              <w:t xml:space="preserve"> program</w:t>
            </w:r>
          </w:p>
          <w:p w14:paraId="0901FAD1" w14:textId="77777777" w:rsidR="001352EA" w:rsidRDefault="001352EA" w:rsidP="001352EA">
            <w:pPr>
              <w:pStyle w:val="ListParagraph"/>
              <w:numPr>
                <w:ilvl w:val="0"/>
                <w:numId w:val="2"/>
              </w:numPr>
              <w:spacing w:after="160" w:line="259" w:lineRule="auto"/>
            </w:pPr>
            <w:r>
              <w:t>Consulting assignments to reorganise business units</w:t>
            </w:r>
          </w:p>
          <w:p w14:paraId="2BFFC81F" w14:textId="77777777" w:rsidR="001352EA" w:rsidRDefault="001352EA" w:rsidP="001352EA">
            <w:pPr>
              <w:pStyle w:val="ListParagraph"/>
              <w:numPr>
                <w:ilvl w:val="0"/>
                <w:numId w:val="2"/>
              </w:numPr>
              <w:spacing w:after="160" w:line="259" w:lineRule="auto"/>
            </w:pPr>
            <w:r>
              <w:t>Relationship and engagement management of a major bank division</w:t>
            </w:r>
          </w:p>
          <w:p w14:paraId="0EAD0D78" w14:textId="77777777" w:rsidR="001352EA" w:rsidRDefault="001352EA" w:rsidP="001352EA">
            <w:pPr>
              <w:pStyle w:val="ListParagraph"/>
              <w:numPr>
                <w:ilvl w:val="0"/>
                <w:numId w:val="2"/>
              </w:numPr>
              <w:spacing w:after="160" w:line="259" w:lineRule="auto"/>
            </w:pPr>
            <w:r>
              <w:t>IT outsourcing evaluation</w:t>
            </w:r>
          </w:p>
          <w:p w14:paraId="1FEA7260" w14:textId="77777777" w:rsidR="001352EA" w:rsidRDefault="001352EA" w:rsidP="001352EA">
            <w:pPr>
              <w:pStyle w:val="ListParagraph"/>
              <w:numPr>
                <w:ilvl w:val="0"/>
                <w:numId w:val="2"/>
              </w:numPr>
              <w:spacing w:after="160" w:line="259" w:lineRule="auto"/>
            </w:pPr>
            <w:r>
              <w:t xml:space="preserve">Consulting assignment to review a </w:t>
            </w:r>
            <w:proofErr w:type="spellStart"/>
            <w:r>
              <w:t>teleservicing</w:t>
            </w:r>
            <w:proofErr w:type="spellEnd"/>
            <w:r>
              <w:t xml:space="preserve"> program</w:t>
            </w:r>
          </w:p>
          <w:p w14:paraId="00328A6F" w14:textId="77777777" w:rsidR="001352EA" w:rsidRDefault="001352EA" w:rsidP="001352EA">
            <w:pPr>
              <w:pStyle w:val="ListParagraph"/>
              <w:numPr>
                <w:ilvl w:val="0"/>
                <w:numId w:val="2"/>
              </w:numPr>
              <w:spacing w:after="160" w:line="259" w:lineRule="auto"/>
            </w:pPr>
            <w:r>
              <w:t>Negotiating curriculum change with a university</w:t>
            </w:r>
          </w:p>
          <w:p w14:paraId="2DF56CF9" w14:textId="77777777" w:rsidR="001352EA" w:rsidRDefault="001352EA" w:rsidP="001352EA">
            <w:pPr>
              <w:pStyle w:val="ListParagraph"/>
              <w:numPr>
                <w:ilvl w:val="0"/>
                <w:numId w:val="2"/>
              </w:numPr>
              <w:spacing w:after="160" w:line="259" w:lineRule="auto"/>
            </w:pPr>
            <w:r>
              <w:t>Development of ICT methodologies and processes</w:t>
            </w:r>
          </w:p>
          <w:p w14:paraId="3B6267D6" w14:textId="77777777" w:rsidR="001352EA" w:rsidRDefault="001352EA" w:rsidP="001352EA">
            <w:pPr>
              <w:pStyle w:val="ListParagraph"/>
              <w:numPr>
                <w:ilvl w:val="0"/>
                <w:numId w:val="2"/>
              </w:numPr>
              <w:spacing w:after="160" w:line="259" w:lineRule="auto"/>
            </w:pPr>
            <w:r>
              <w:t>Professional electrical engineer</w:t>
            </w:r>
          </w:p>
          <w:p w14:paraId="49363F04" w14:textId="77777777" w:rsidR="001352EA" w:rsidRPr="00D659F7" w:rsidRDefault="001352EA" w:rsidP="001352EA"/>
          <w:p w14:paraId="411C5C83" w14:textId="77777777" w:rsidR="001352EA" w:rsidRPr="000828AE" w:rsidRDefault="001352EA" w:rsidP="001352EA">
            <w:pPr>
              <w:ind w:left="1440"/>
              <w:rPr>
                <w:b/>
                <w:bCs/>
                <w:color w:val="990033"/>
                <w:sz w:val="24"/>
                <w:szCs w:val="24"/>
                <w:shd w:val="clear" w:color="auto" w:fill="FFFFFF"/>
              </w:rPr>
            </w:pPr>
            <w:r>
              <w:rPr>
                <w:b/>
                <w:bCs/>
                <w:color w:val="990033"/>
                <w:sz w:val="24"/>
                <w:szCs w:val="24"/>
                <w:shd w:val="clear" w:color="auto" w:fill="FFFFFF"/>
              </w:rPr>
              <w:t>Pro Bono Consulting</w:t>
            </w:r>
          </w:p>
          <w:p w14:paraId="7815E22E" w14:textId="77777777" w:rsidR="001352EA" w:rsidRDefault="001352EA" w:rsidP="001352EA">
            <w:pPr>
              <w:spacing w:after="160" w:line="259" w:lineRule="auto"/>
              <w:ind w:left="1440"/>
            </w:pPr>
            <w:r>
              <w:t xml:space="preserve">Although now mainly retired, Peter volunteers free consulting services to charities and other Not-for-profit organisations through Assist-To- Succeed (ATS) Consulting.  ATS is </w:t>
            </w:r>
            <w:proofErr w:type="gramStart"/>
            <w:r>
              <w:t>a  Not</w:t>
            </w:r>
            <w:proofErr w:type="gramEnd"/>
            <w:r>
              <w:t>-for-profit social enterprise and a registered Australian Charity established to provide management and consulting services to community organisations.</w:t>
            </w:r>
          </w:p>
          <w:p w14:paraId="7A9301AF" w14:textId="77777777" w:rsidR="001352EA" w:rsidRPr="006B4BB2" w:rsidRDefault="001352EA" w:rsidP="006B4BB2">
            <w:pPr>
              <w:spacing w:after="160" w:line="259" w:lineRule="auto"/>
              <w:ind w:left="1440"/>
            </w:pPr>
          </w:p>
          <w:p w14:paraId="373954ED" w14:textId="77777777" w:rsidR="001352EA" w:rsidRDefault="001352EA" w:rsidP="001352EA"/>
        </w:tc>
      </w:tr>
    </w:tbl>
    <w:p w14:paraId="2ABB0F77" w14:textId="77777777" w:rsidR="00D659F7" w:rsidRPr="00D659F7" w:rsidRDefault="00D659F7" w:rsidP="001352EA"/>
    <w:sectPr w:rsidR="00D659F7" w:rsidRPr="00D659F7" w:rsidSect="002638E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14C4C"/>
    <w:multiLevelType w:val="multilevel"/>
    <w:tmpl w:val="676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11C5C"/>
    <w:multiLevelType w:val="hybridMultilevel"/>
    <w:tmpl w:val="3B78D01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16cid:durableId="1139030253">
    <w:abstractNumId w:val="0"/>
  </w:num>
  <w:num w:numId="2" w16cid:durableId="781923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F7"/>
    <w:rsid w:val="000828AE"/>
    <w:rsid w:val="001352EA"/>
    <w:rsid w:val="00212911"/>
    <w:rsid w:val="00216931"/>
    <w:rsid w:val="0023083F"/>
    <w:rsid w:val="00250C7A"/>
    <w:rsid w:val="002638E9"/>
    <w:rsid w:val="00404F75"/>
    <w:rsid w:val="004B06F9"/>
    <w:rsid w:val="004F76EE"/>
    <w:rsid w:val="005708CD"/>
    <w:rsid w:val="00581A1A"/>
    <w:rsid w:val="00590B99"/>
    <w:rsid w:val="006721B2"/>
    <w:rsid w:val="006B4BB2"/>
    <w:rsid w:val="006D1E29"/>
    <w:rsid w:val="008D79AD"/>
    <w:rsid w:val="009A4677"/>
    <w:rsid w:val="00B56218"/>
    <w:rsid w:val="00D06D83"/>
    <w:rsid w:val="00D2182A"/>
    <w:rsid w:val="00D659F7"/>
    <w:rsid w:val="00FD77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DAD3"/>
  <w15:chartTrackingRefBased/>
  <w15:docId w15:val="{A0F44DFB-A9E7-4B99-8643-A3AA235F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9F7"/>
    <w:rPr>
      <w:color w:val="0563C1" w:themeColor="hyperlink"/>
      <w:u w:val="single"/>
    </w:rPr>
  </w:style>
  <w:style w:type="character" w:styleId="UnresolvedMention">
    <w:name w:val="Unresolved Mention"/>
    <w:basedOn w:val="DefaultParagraphFont"/>
    <w:uiPriority w:val="99"/>
    <w:semiHidden/>
    <w:unhideWhenUsed/>
    <w:rsid w:val="00D659F7"/>
    <w:rPr>
      <w:color w:val="605E5C"/>
      <w:shd w:val="clear" w:color="auto" w:fill="E1DFDD"/>
    </w:rPr>
  </w:style>
  <w:style w:type="paragraph" w:styleId="ListParagraph">
    <w:name w:val="List Paragraph"/>
    <w:basedOn w:val="Normal"/>
    <w:uiPriority w:val="34"/>
    <w:qFormat/>
    <w:rsid w:val="004F76EE"/>
    <w:pPr>
      <w:ind w:left="720"/>
      <w:contextualSpacing/>
    </w:pPr>
  </w:style>
  <w:style w:type="table" w:styleId="TableGrid">
    <w:name w:val="Table Grid"/>
    <w:basedOn w:val="TableNormal"/>
    <w:uiPriority w:val="39"/>
    <w:rsid w:val="00135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6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Pearson</dc:creator>
  <cp:keywords/>
  <dc:description/>
  <cp:lastModifiedBy>Peter Pearson</cp:lastModifiedBy>
  <cp:revision>16</cp:revision>
  <dcterms:created xsi:type="dcterms:W3CDTF">2020-07-18T07:40:00Z</dcterms:created>
  <dcterms:modified xsi:type="dcterms:W3CDTF">2022-09-21T06:33:00Z</dcterms:modified>
</cp:coreProperties>
</file>