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/>
          <w:b/>
          <w:color w:val="333333"/>
          <w:sz w:val="32"/>
          <w:szCs w:val="32"/>
        </w:rPr>
      </w:pPr>
      <w:r>
        <w:rPr>
          <w:rFonts w:hint="eastAsia" w:ascii="新宋体" w:hAnsi="新宋体" w:eastAsia="新宋体"/>
          <w:b/>
          <w:color w:val="333333"/>
          <w:sz w:val="32"/>
          <w:szCs w:val="32"/>
        </w:rPr>
        <w:t>个人承包施工合同</w:t>
      </w:r>
    </w:p>
    <w:p>
      <w:pPr>
        <w:spacing w:line="400" w:lineRule="exact"/>
        <w:ind w:firstLine="422" w:firstLineChars="200"/>
        <w:rPr>
          <w:rFonts w:hint="eastAsia" w:ascii="新宋体" w:hAnsi="新宋体" w:eastAsia="新宋体"/>
          <w:b/>
          <w:color w:val="333333"/>
          <w:szCs w:val="21"/>
        </w:rPr>
      </w:pPr>
      <w:r>
        <w:rPr>
          <w:rFonts w:hint="eastAsia" w:ascii="新宋体" w:hAnsi="新宋体" w:eastAsia="新宋体"/>
          <w:b/>
          <w:color w:val="333333"/>
          <w:szCs w:val="21"/>
        </w:rPr>
        <w:t xml:space="preserve"> </w:t>
      </w:r>
      <w:r>
        <w:rPr>
          <w:rFonts w:ascii="新宋体" w:hAnsi="新宋体" w:eastAsia="新宋体"/>
          <w:b/>
          <w:color w:val="333333"/>
          <w:szCs w:val="21"/>
        </w:rPr>
        <w:t>甲方：</w:t>
      </w:r>
      <w:r>
        <w:rPr>
          <w:rFonts w:ascii="新宋体" w:hAnsi="新宋体" w:eastAsia="新宋体"/>
          <w:b/>
          <w:color w:val="333333"/>
          <w:szCs w:val="21"/>
        </w:rPr>
        <w:br w:type="textWrapping"/>
      </w:r>
      <w:r>
        <w:rPr>
          <w:rFonts w:ascii="新宋体" w:hAnsi="新宋体" w:eastAsia="新宋体"/>
          <w:b/>
          <w:color w:val="333333"/>
          <w:szCs w:val="21"/>
        </w:rPr>
        <w:t>　　</w:t>
      </w:r>
      <w:r>
        <w:rPr>
          <w:rFonts w:hint="eastAsia" w:ascii="新宋体" w:hAnsi="新宋体" w:eastAsia="新宋体"/>
          <w:b/>
          <w:color w:val="333333"/>
          <w:szCs w:val="21"/>
        </w:rPr>
        <w:t xml:space="preserve"> </w:t>
      </w:r>
      <w:r>
        <w:rPr>
          <w:rFonts w:ascii="新宋体" w:hAnsi="新宋体" w:eastAsia="新宋体"/>
          <w:b/>
          <w:color w:val="333333"/>
          <w:szCs w:val="21"/>
        </w:rPr>
        <w:t>乙方：</w:t>
      </w:r>
    </w:p>
    <w:p>
      <w:pPr>
        <w:spacing w:line="400" w:lineRule="exact"/>
        <w:ind w:firstLine="420" w:firstLineChars="200"/>
        <w:rPr>
          <w:rFonts w:hint="eastAsia" w:ascii="新宋体" w:hAnsi="新宋体" w:eastAsia="新宋体"/>
          <w:color w:val="333333"/>
          <w:sz w:val="24"/>
        </w:rPr>
      </w:pPr>
      <w:r>
        <w:rPr>
          <w:rFonts w:ascii="新宋体" w:hAnsi="新宋体" w:eastAsia="新宋体"/>
          <w:color w:val="333333"/>
          <w:szCs w:val="21"/>
        </w:rPr>
        <w:br w:type="textWrapping"/>
      </w:r>
      <w:r>
        <w:rPr>
          <w:rFonts w:ascii="新宋体" w:hAnsi="新宋体" w:eastAsia="新宋体"/>
          <w:color w:val="333333"/>
          <w:szCs w:val="21"/>
        </w:rPr>
        <w:t>　　</w:t>
      </w:r>
      <w:r>
        <w:rPr>
          <w:rFonts w:ascii="新宋体" w:hAnsi="新宋体" w:eastAsia="新宋体"/>
          <w:b/>
          <w:color w:val="333333"/>
          <w:sz w:val="24"/>
        </w:rPr>
        <w:t xml:space="preserve"> </w:t>
      </w:r>
      <w:r>
        <w:rPr>
          <w:rFonts w:hint="eastAsia" w:ascii="新宋体" w:hAnsi="新宋体" w:eastAsia="新宋体"/>
          <w:b/>
          <w:color w:val="333333"/>
          <w:sz w:val="24"/>
        </w:rPr>
        <w:t xml:space="preserve"> </w:t>
      </w:r>
      <w:r>
        <w:rPr>
          <w:rFonts w:ascii="新宋体" w:hAnsi="新宋体" w:eastAsia="新宋体"/>
          <w:b/>
          <w:color w:val="333333"/>
          <w:sz w:val="24"/>
        </w:rPr>
        <w:t>甲乙双方经过友好协商，就乙方承包甲方所有的装修施工事宜达成一致，签订本合同。</w:t>
      </w:r>
      <w:r>
        <w:rPr>
          <w:rFonts w:ascii="新宋体" w:hAnsi="新宋体" w:eastAsia="新宋体"/>
          <w:b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</w:t>
      </w:r>
      <w:r>
        <w:rPr>
          <w:rFonts w:ascii="新宋体" w:hAnsi="新宋体" w:eastAsia="新宋体"/>
          <w:b/>
          <w:color w:val="333333"/>
          <w:sz w:val="24"/>
        </w:rPr>
        <w:t xml:space="preserve"> 一、乙方包干承包</w:t>
      </w:r>
      <w:r>
        <w:rPr>
          <w:rFonts w:hint="eastAsia" w:ascii="新宋体" w:hAnsi="新宋体" w:eastAsia="新宋体"/>
          <w:b/>
          <w:color w:val="333333"/>
          <w:sz w:val="24"/>
          <w:u w:val="single"/>
        </w:rPr>
        <w:t xml:space="preserve">                           </w:t>
      </w:r>
      <w:r>
        <w:rPr>
          <w:rFonts w:ascii="新宋体" w:hAnsi="新宋体" w:eastAsia="新宋体"/>
          <w:b/>
          <w:color w:val="333333"/>
          <w:sz w:val="24"/>
        </w:rPr>
        <w:t>的全部施工工作，即实行“包工不包料”，甲方自备装修材料，乙方只负责施工，具体施工内容详见附件</w:t>
      </w:r>
      <w:r>
        <w:rPr>
          <w:rFonts w:hint="eastAsia" w:ascii="新宋体" w:hAnsi="新宋体" w:eastAsia="新宋体"/>
          <w:b/>
          <w:color w:val="333333"/>
          <w:sz w:val="24"/>
        </w:rPr>
        <w:t>（</w:t>
      </w:r>
      <w:r>
        <w:rPr>
          <w:rFonts w:ascii="新宋体" w:hAnsi="新宋体" w:eastAsia="新宋体"/>
          <w:b/>
          <w:color w:val="333333"/>
          <w:sz w:val="24"/>
        </w:rPr>
        <w:t>施工工艺要求</w:t>
      </w:r>
      <w:r>
        <w:rPr>
          <w:rFonts w:hint="eastAsia" w:ascii="新宋体" w:hAnsi="新宋体" w:eastAsia="新宋体"/>
          <w:b/>
          <w:color w:val="333333"/>
          <w:sz w:val="24"/>
        </w:rPr>
        <w:t>）</w:t>
      </w:r>
      <w:r>
        <w:rPr>
          <w:rFonts w:ascii="新宋体" w:hAnsi="新宋体" w:eastAsia="新宋体"/>
          <w:b/>
          <w:color w:val="333333"/>
          <w:sz w:val="24"/>
        </w:rPr>
        <w:t>。</w:t>
      </w:r>
      <w:r>
        <w:rPr>
          <w:rFonts w:ascii="新宋体" w:hAnsi="新宋体" w:eastAsia="新宋体"/>
          <w:b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</w:t>
      </w:r>
      <w:r>
        <w:rPr>
          <w:rFonts w:ascii="新宋体" w:hAnsi="新宋体" w:eastAsia="新宋体"/>
          <w:b/>
          <w:color w:val="333333"/>
          <w:sz w:val="24"/>
        </w:rPr>
        <w:t>　 二、包干承包费用：</w:t>
      </w:r>
    </w:p>
    <w:p>
      <w:pPr>
        <w:numPr>
          <w:ilvl w:val="0"/>
          <w:numId w:val="1"/>
        </w:numPr>
        <w:spacing w:line="400" w:lineRule="exact"/>
        <w:rPr>
          <w:rFonts w:hint="eastAsia" w:ascii="新宋体" w:hAnsi="新宋体" w:eastAsia="新宋体"/>
          <w:color w:val="333333"/>
          <w:sz w:val="24"/>
          <w:u w:val="single"/>
        </w:rPr>
      </w:pPr>
      <w:r>
        <w:rPr>
          <w:rFonts w:hint="eastAsia" w:ascii="新宋体" w:hAnsi="新宋体" w:eastAsia="新宋体"/>
          <w:color w:val="333333"/>
          <w:sz w:val="24"/>
        </w:rPr>
        <w:t>铺地砖：</w:t>
      </w:r>
      <w:r>
        <w:rPr>
          <w:rFonts w:hint="eastAsia" w:ascii="新宋体" w:hAnsi="新宋体" w:eastAsia="新宋体"/>
          <w:color w:val="333333"/>
          <w:sz w:val="24"/>
          <w:u w:val="single"/>
        </w:rPr>
        <w:t>28元/㎡</w:t>
      </w:r>
    </w:p>
    <w:p>
      <w:pPr>
        <w:numPr>
          <w:ilvl w:val="0"/>
          <w:numId w:val="1"/>
        </w:numPr>
        <w:spacing w:line="400" w:lineRule="exact"/>
        <w:rPr>
          <w:rFonts w:hint="eastAsia" w:ascii="新宋体" w:hAnsi="新宋体" w:eastAsia="新宋体"/>
          <w:color w:val="333333"/>
          <w:sz w:val="24"/>
          <w:u w:val="single"/>
        </w:rPr>
      </w:pPr>
      <w:r>
        <w:rPr>
          <w:rFonts w:hint="eastAsia" w:ascii="新宋体" w:hAnsi="新宋体" w:eastAsia="新宋体"/>
          <w:color w:val="333333"/>
          <w:sz w:val="24"/>
        </w:rPr>
        <w:t>墙面粉刷：</w:t>
      </w:r>
      <w:r>
        <w:rPr>
          <w:rFonts w:hint="eastAsia" w:ascii="新宋体" w:hAnsi="新宋体" w:eastAsia="新宋体"/>
          <w:color w:val="333333"/>
          <w:sz w:val="24"/>
          <w:u w:val="single"/>
        </w:rPr>
        <w:t>15元/㎡</w:t>
      </w:r>
    </w:p>
    <w:p>
      <w:pPr>
        <w:numPr>
          <w:ilvl w:val="0"/>
          <w:numId w:val="1"/>
        </w:numPr>
        <w:spacing w:line="400" w:lineRule="exact"/>
        <w:rPr>
          <w:rFonts w:hint="eastAsia" w:ascii="新宋体" w:hAnsi="新宋体" w:eastAsia="新宋体"/>
          <w:color w:val="333333"/>
          <w:sz w:val="24"/>
          <w:u w:val="single"/>
        </w:rPr>
      </w:pPr>
      <w:r>
        <w:rPr>
          <w:rFonts w:ascii="新宋体" w:hAnsi="新宋体" w:eastAsia="新宋体"/>
          <w:color w:val="333333"/>
          <w:sz w:val="24"/>
        </w:rPr>
        <w:t>踢脚线、石膏线</w:t>
      </w:r>
      <w:r>
        <w:rPr>
          <w:rFonts w:hint="eastAsia" w:ascii="新宋体" w:hAnsi="新宋体" w:eastAsia="新宋体"/>
          <w:color w:val="333333"/>
          <w:sz w:val="24"/>
        </w:rPr>
        <w:t>：</w:t>
      </w:r>
      <w:r>
        <w:rPr>
          <w:rFonts w:hint="eastAsia" w:ascii="新宋体" w:hAnsi="新宋体" w:eastAsia="新宋体"/>
          <w:color w:val="333333"/>
          <w:sz w:val="24"/>
          <w:u w:val="single"/>
        </w:rPr>
        <w:t>6元/M</w:t>
      </w:r>
    </w:p>
    <w:p>
      <w:pPr>
        <w:spacing w:line="400" w:lineRule="exact"/>
        <w:ind w:firstLine="241" w:firstLineChars="100"/>
        <w:jc w:val="left"/>
        <w:rPr>
          <w:rFonts w:hint="eastAsia" w:ascii="新宋体" w:hAnsi="新宋体" w:eastAsia="新宋体"/>
          <w:color w:val="333333"/>
          <w:szCs w:val="21"/>
        </w:rPr>
      </w:pPr>
      <w:r>
        <w:rPr>
          <w:rFonts w:ascii="新宋体" w:hAnsi="新宋体" w:eastAsia="新宋体"/>
          <w:b/>
          <w:color w:val="333333"/>
          <w:sz w:val="24"/>
        </w:rPr>
        <w:t>此合同为单价包死合同</w:t>
      </w:r>
      <w:r>
        <w:rPr>
          <w:rFonts w:hint="eastAsia" w:ascii="新宋体" w:hAnsi="新宋体" w:eastAsia="新宋体"/>
          <w:b/>
          <w:color w:val="333333"/>
          <w:sz w:val="24"/>
        </w:rPr>
        <w:t>，合同总价以实际工程量结算，</w:t>
      </w:r>
      <w:r>
        <w:rPr>
          <w:rFonts w:ascii="新宋体" w:hAnsi="新宋体" w:eastAsia="新宋体"/>
          <w:b/>
          <w:color w:val="333333"/>
          <w:sz w:val="24"/>
        </w:rPr>
        <w:t xml:space="preserve">除此之外，甲方不再向乙方支付任何费用。 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b/>
          <w:color w:val="333333"/>
          <w:sz w:val="24"/>
        </w:rPr>
        <w:t>　　 三、支付方式：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</w:t>
      </w:r>
      <w:r>
        <w:rPr>
          <w:rFonts w:hint="eastAsia" w:ascii="新宋体" w:hAnsi="新宋体" w:eastAsia="新宋体"/>
          <w:color w:val="333333"/>
          <w:sz w:val="24"/>
        </w:rPr>
        <w:t xml:space="preserve"> 1</w:t>
      </w:r>
      <w:r>
        <w:rPr>
          <w:rFonts w:ascii="新宋体" w:hAnsi="新宋体" w:eastAsia="新宋体"/>
          <w:color w:val="333333"/>
          <w:sz w:val="24"/>
        </w:rPr>
        <w:t>、乙方完成全部装修施工后，支付</w:t>
      </w:r>
      <w:r>
        <w:rPr>
          <w:rFonts w:hint="eastAsia" w:ascii="新宋体" w:hAnsi="新宋体" w:eastAsia="新宋体"/>
          <w:color w:val="333333"/>
          <w:sz w:val="24"/>
        </w:rPr>
        <w:t>总</w:t>
      </w:r>
      <w:r>
        <w:rPr>
          <w:rFonts w:ascii="新宋体" w:hAnsi="新宋体" w:eastAsia="新宋体"/>
          <w:color w:val="333333"/>
          <w:sz w:val="24"/>
        </w:rPr>
        <w:t>合同价</w:t>
      </w:r>
      <w:r>
        <w:rPr>
          <w:rFonts w:hint="eastAsia" w:ascii="新宋体" w:hAnsi="新宋体" w:eastAsia="新宋体"/>
          <w:color w:val="333333"/>
          <w:sz w:val="24"/>
        </w:rPr>
        <w:t>80%工程款</w:t>
      </w:r>
      <w:r>
        <w:rPr>
          <w:rFonts w:hint="eastAsia" w:ascii="新宋体" w:hAnsi="新宋体" w:eastAsia="新宋体"/>
          <w:color w:val="333333"/>
          <w:sz w:val="24"/>
          <w:u w:val="single"/>
        </w:rPr>
        <w:t xml:space="preserve">                                </w:t>
      </w:r>
      <w:r>
        <w:rPr>
          <w:rFonts w:ascii="新宋体" w:hAnsi="新宋体" w:eastAsia="新宋体"/>
          <w:color w:val="333333"/>
          <w:sz w:val="24"/>
        </w:rPr>
        <w:t>（小写￥</w:t>
      </w:r>
      <w:r>
        <w:rPr>
          <w:rFonts w:hint="eastAsia" w:ascii="新宋体" w:hAnsi="新宋体" w:eastAsia="新宋体"/>
          <w:color w:val="333333"/>
          <w:sz w:val="24"/>
          <w:u w:val="single"/>
        </w:rPr>
        <w:t xml:space="preserve">           </w:t>
      </w:r>
      <w:r>
        <w:rPr>
          <w:rFonts w:ascii="新宋体" w:hAnsi="新宋体" w:eastAsia="新宋体"/>
          <w:color w:val="333333"/>
          <w:sz w:val="24"/>
        </w:rPr>
        <w:t>元）；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</w:t>
      </w:r>
      <w:r>
        <w:rPr>
          <w:rFonts w:hint="eastAsia" w:ascii="新宋体" w:hAnsi="新宋体" w:eastAsia="新宋体"/>
          <w:color w:val="333333"/>
          <w:sz w:val="24"/>
        </w:rPr>
        <w:t xml:space="preserve"> 2</w:t>
      </w:r>
      <w:r>
        <w:rPr>
          <w:rFonts w:ascii="新宋体" w:hAnsi="新宋体" w:eastAsia="新宋体"/>
          <w:color w:val="333333"/>
          <w:sz w:val="24"/>
        </w:rPr>
        <w:t>、全部装修施工完成后</w:t>
      </w:r>
      <w:r>
        <w:rPr>
          <w:rFonts w:hint="eastAsia" w:ascii="新宋体" w:hAnsi="新宋体" w:eastAsia="新宋体"/>
          <w:color w:val="333333"/>
          <w:sz w:val="24"/>
        </w:rPr>
        <w:t>20</w:t>
      </w:r>
      <w:r>
        <w:rPr>
          <w:rFonts w:ascii="新宋体" w:hAnsi="新宋体" w:eastAsia="新宋体"/>
          <w:color w:val="333333"/>
          <w:sz w:val="24"/>
        </w:rPr>
        <w:t>天内，甲方支付剩余</w:t>
      </w:r>
      <w:r>
        <w:rPr>
          <w:rFonts w:hint="eastAsia" w:ascii="新宋体" w:hAnsi="新宋体" w:eastAsia="新宋体"/>
          <w:color w:val="333333"/>
          <w:sz w:val="24"/>
        </w:rPr>
        <w:t>20%工程款</w:t>
      </w:r>
      <w:r>
        <w:rPr>
          <w:rFonts w:hint="eastAsia" w:ascii="新宋体" w:hAnsi="新宋体" w:eastAsia="新宋体"/>
          <w:color w:val="333333"/>
          <w:sz w:val="24"/>
          <w:u w:val="single"/>
        </w:rPr>
        <w:t xml:space="preserve">                             </w:t>
      </w:r>
      <w:r>
        <w:rPr>
          <w:rFonts w:ascii="新宋体" w:hAnsi="新宋体" w:eastAsia="新宋体"/>
          <w:color w:val="333333"/>
          <w:sz w:val="24"/>
        </w:rPr>
        <w:t>（小写￥</w:t>
      </w:r>
      <w:r>
        <w:rPr>
          <w:rFonts w:hint="eastAsia" w:ascii="新宋体" w:hAnsi="新宋体" w:eastAsia="新宋体"/>
          <w:color w:val="333333"/>
          <w:sz w:val="24"/>
        </w:rPr>
        <w:t xml:space="preserve"> </w:t>
      </w:r>
      <w:r>
        <w:rPr>
          <w:rFonts w:hint="eastAsia" w:ascii="新宋体" w:hAnsi="新宋体" w:eastAsia="新宋体"/>
          <w:color w:val="333333"/>
          <w:sz w:val="24"/>
          <w:u w:val="single"/>
        </w:rPr>
        <w:t xml:space="preserve">         </w:t>
      </w:r>
      <w:r>
        <w:rPr>
          <w:rFonts w:hint="eastAsia" w:ascii="新宋体" w:hAnsi="新宋体" w:eastAsia="新宋体"/>
          <w:color w:val="333333"/>
          <w:sz w:val="24"/>
        </w:rPr>
        <w:t xml:space="preserve"> </w:t>
      </w:r>
      <w:r>
        <w:rPr>
          <w:rFonts w:ascii="新宋体" w:hAnsi="新宋体" w:eastAsia="新宋体"/>
          <w:color w:val="333333"/>
          <w:sz w:val="24"/>
        </w:rPr>
        <w:t xml:space="preserve">元）。 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</w:t>
      </w:r>
      <w:r>
        <w:rPr>
          <w:rFonts w:ascii="新宋体" w:hAnsi="新宋体" w:eastAsia="新宋体"/>
          <w:b/>
          <w:color w:val="333333"/>
          <w:sz w:val="24"/>
        </w:rPr>
        <w:t xml:space="preserve"> 四、工期：</w:t>
      </w:r>
      <w:r>
        <w:rPr>
          <w:rFonts w:ascii="新宋体" w:hAnsi="新宋体" w:eastAsia="新宋体"/>
          <w:color w:val="333333"/>
          <w:sz w:val="24"/>
        </w:rPr>
        <w:t>双方确定该房屋装修施工工期为</w:t>
      </w:r>
      <w:r>
        <w:rPr>
          <w:rFonts w:hint="eastAsia" w:ascii="新宋体" w:hAnsi="新宋体" w:eastAsia="新宋体"/>
          <w:color w:val="333333"/>
          <w:sz w:val="24"/>
          <w:u w:val="single"/>
        </w:rPr>
        <w:t xml:space="preserve">    </w:t>
      </w:r>
      <w:r>
        <w:rPr>
          <w:rFonts w:ascii="新宋体" w:hAnsi="新宋体" w:eastAsia="新宋体"/>
          <w:color w:val="333333"/>
          <w:sz w:val="24"/>
        </w:rPr>
        <w:t xml:space="preserve">天，乙方应在约定的工期内完成全部施工任务。 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</w:t>
      </w:r>
      <w:r>
        <w:rPr>
          <w:rFonts w:ascii="新宋体" w:hAnsi="新宋体" w:eastAsia="新宋体"/>
          <w:b/>
          <w:color w:val="333333"/>
          <w:sz w:val="24"/>
        </w:rPr>
        <w:t xml:space="preserve"> 五、其他约定：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 1、甲方按照乙方提供的清单及时自行负责采购装修材料；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 2、甲方应按合同约定及时付款，否则按</w:t>
      </w:r>
      <w:r>
        <w:rPr>
          <w:rFonts w:ascii="新宋体" w:hAnsi="新宋体" w:eastAsia="新宋体"/>
          <w:color w:val="333333"/>
          <w:sz w:val="24"/>
          <w:u w:val="single"/>
        </w:rPr>
        <w:t>200元/天</w:t>
      </w:r>
      <w:r>
        <w:rPr>
          <w:rFonts w:ascii="新宋体" w:hAnsi="新宋体" w:eastAsia="新宋体"/>
          <w:color w:val="333333"/>
          <w:sz w:val="24"/>
        </w:rPr>
        <w:t>支付</w:t>
      </w:r>
      <w:r>
        <w:rPr>
          <w:rFonts w:hint="eastAsia" w:ascii="新宋体" w:hAnsi="新宋体" w:eastAsia="新宋体"/>
          <w:sz w:val="24"/>
        </w:rPr>
        <w:fldChar w:fldCharType="begin"/>
      </w:r>
      <w:r>
        <w:rPr>
          <w:rFonts w:hint="eastAsia" w:ascii="新宋体" w:hAnsi="新宋体" w:eastAsia="新宋体"/>
          <w:sz w:val="24"/>
        </w:rPr>
        <w:instrText xml:space="preserve"> HYPERLINK "http://www.66law.cn/topics/wyj/" \o "违约金" </w:instrText>
      </w:r>
      <w:r>
        <w:rPr>
          <w:rFonts w:hint="eastAsia" w:ascii="新宋体" w:hAnsi="新宋体" w:eastAsia="新宋体"/>
          <w:sz w:val="24"/>
        </w:rPr>
        <w:fldChar w:fldCharType="separate"/>
      </w:r>
      <w:r>
        <w:rPr>
          <w:rFonts w:ascii="新宋体" w:hAnsi="新宋体" w:eastAsia="新宋体"/>
          <w:sz w:val="24"/>
          <w:u w:val="single"/>
        </w:rPr>
        <w:t>违约金</w:t>
      </w:r>
      <w:r>
        <w:rPr>
          <w:rFonts w:hint="eastAsia" w:ascii="新宋体" w:hAnsi="新宋体" w:eastAsia="新宋体"/>
          <w:sz w:val="24"/>
        </w:rPr>
        <w:fldChar w:fldCharType="end"/>
      </w:r>
      <w:r>
        <w:rPr>
          <w:rFonts w:ascii="新宋体" w:hAnsi="新宋体" w:eastAsia="新宋体"/>
          <w:sz w:val="24"/>
        </w:rPr>
        <w:t>；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 xml:space="preserve">　　 3、乙方自行准备工具、聘请人员，自行负责施工安全，严格按照甲方提供的图纸和甲方要求施工，确保工程质量，如在施工过程中发现质量不合格行为，造成返工，因此造成的装修材料损失、人工损失概由乙方自行承担； 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 xml:space="preserve">　　 4、乙方不得浪费、挪用甲方的装修材料，否则按500元/次予以处罚，并需赔偿甲方损失； 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 5、乙方应在合同约定的工期内完成全部施工任务，每延期一天按照</w:t>
      </w:r>
      <w:r>
        <w:rPr>
          <w:rFonts w:ascii="新宋体" w:hAnsi="新宋体" w:eastAsia="新宋体"/>
          <w:color w:val="333333"/>
          <w:sz w:val="24"/>
          <w:u w:val="single"/>
        </w:rPr>
        <w:t>200元/天</w:t>
      </w:r>
      <w:r>
        <w:rPr>
          <w:rFonts w:ascii="新宋体" w:hAnsi="新宋体" w:eastAsia="新宋体"/>
          <w:color w:val="333333"/>
          <w:sz w:val="24"/>
        </w:rPr>
        <w:t>予以处罚。如因甲方不及时付款、装修材料延误或新增施工内容等甲方原因而延误工期，乙方不承担</w:t>
      </w:r>
      <w:r>
        <w:fldChar w:fldCharType="begin"/>
      </w:r>
      <w:r>
        <w:instrText xml:space="preserve"> HYPERLINK "http://www.66law.cn/topics/weiyuezeren/default.aspx" \o "违约责任" </w:instrText>
      </w:r>
      <w:r>
        <w:fldChar w:fldCharType="separate"/>
      </w:r>
      <w:r>
        <w:rPr>
          <w:rFonts w:ascii="新宋体" w:hAnsi="新宋体" w:eastAsia="新宋体"/>
          <w:sz w:val="24"/>
          <w:u w:val="single"/>
        </w:rPr>
        <w:t>违约责任</w:t>
      </w:r>
      <w:r>
        <w:rPr>
          <w:rFonts w:ascii="新宋体" w:hAnsi="新宋体" w:eastAsia="新宋体"/>
          <w:sz w:val="24"/>
          <w:u w:val="single"/>
        </w:rPr>
        <w:fldChar w:fldCharType="end"/>
      </w:r>
      <w:r>
        <w:rPr>
          <w:rFonts w:ascii="新宋体" w:hAnsi="新宋体" w:eastAsia="新宋体"/>
          <w:sz w:val="24"/>
        </w:rPr>
        <w:t xml:space="preserve">； </w:t>
      </w:r>
      <w:r>
        <w:rPr>
          <w:rFonts w:ascii="新宋体" w:hAnsi="新宋体" w:eastAsia="新宋体"/>
          <w:sz w:val="24"/>
        </w:rPr>
        <w:br w:type="textWrapping"/>
      </w:r>
      <w:r>
        <w:rPr>
          <w:rFonts w:ascii="新宋体" w:hAnsi="新宋体" w:eastAsia="新宋体"/>
          <w:sz w:val="24"/>
        </w:rPr>
        <w:t>　　 6、该房屋装修保修期为贰年，保修期内乙方应该及时负责为甲方免费维修。</w:t>
      </w:r>
      <w:r>
        <w:rPr>
          <w:rFonts w:ascii="新宋体" w:hAnsi="新宋体" w:eastAsia="新宋体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</w:t>
      </w:r>
      <w:r>
        <w:rPr>
          <w:rFonts w:ascii="新宋体" w:hAnsi="新宋体" w:eastAsia="新宋体"/>
          <w:b/>
          <w:color w:val="333333"/>
          <w:sz w:val="24"/>
        </w:rPr>
        <w:t>　 六、本合同一式两份，双方各持一份，双方签字后生效。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Cs w:val="21"/>
        </w:rPr>
        <w:t xml:space="preserve">　 </w:t>
      </w:r>
    </w:p>
    <w:p>
      <w:pPr>
        <w:spacing w:line="400" w:lineRule="exact"/>
        <w:ind w:firstLine="210" w:firstLineChars="100"/>
        <w:jc w:val="left"/>
        <w:rPr>
          <w:rFonts w:hint="eastAsia" w:ascii="新宋体" w:hAnsi="新宋体" w:eastAsia="新宋体"/>
          <w:color w:val="333333"/>
          <w:szCs w:val="21"/>
        </w:rPr>
      </w:pPr>
    </w:p>
    <w:p>
      <w:pPr>
        <w:spacing w:line="400" w:lineRule="exact"/>
        <w:ind w:firstLine="210" w:firstLineChars="100"/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ascii="新宋体" w:hAnsi="新宋体" w:eastAsia="新宋体"/>
          <w:color w:val="333333"/>
          <w:szCs w:val="21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　 甲方（签字）：</w:t>
      </w:r>
      <w:r>
        <w:rPr>
          <w:rFonts w:hint="eastAsia" w:ascii="新宋体" w:hAnsi="新宋体" w:eastAsia="新宋体"/>
          <w:color w:val="333333"/>
          <w:sz w:val="24"/>
        </w:rPr>
        <w:t xml:space="preserve">                                      </w:t>
      </w:r>
      <w:r>
        <w:rPr>
          <w:rFonts w:ascii="新宋体" w:hAnsi="新宋体" w:eastAsia="新宋体"/>
          <w:color w:val="333333"/>
          <w:sz w:val="24"/>
        </w:rPr>
        <w:t>乙方（签字）：</w:t>
      </w:r>
      <w:r>
        <w:rPr>
          <w:rFonts w:ascii="新宋体" w:hAnsi="新宋体" w:eastAsia="新宋体"/>
          <w:color w:val="333333"/>
          <w:sz w:val="24"/>
        </w:rPr>
        <w:br w:type="textWrapping"/>
      </w:r>
      <w:r>
        <w:rPr>
          <w:rFonts w:ascii="新宋体" w:hAnsi="新宋体" w:eastAsia="新宋体"/>
          <w:color w:val="333333"/>
          <w:sz w:val="24"/>
        </w:rPr>
        <w:t>　</w:t>
      </w:r>
    </w:p>
    <w:p>
      <w:pPr>
        <w:spacing w:line="400" w:lineRule="exact"/>
        <w:ind w:firstLine="420" w:firstLineChars="200"/>
        <w:rPr>
          <w:rFonts w:hint="eastAsia" w:ascii="新宋体" w:hAnsi="新宋体" w:eastAsia="新宋体"/>
          <w:color w:val="333333"/>
          <w:szCs w:val="21"/>
        </w:rPr>
      </w:pPr>
      <w:r>
        <w:rPr>
          <w:rFonts w:hint="eastAsia" w:ascii="新宋体" w:hAnsi="新宋体" w:eastAsia="新宋体"/>
          <w:color w:val="333333"/>
          <w:szCs w:val="21"/>
        </w:rPr>
        <w:t xml:space="preserve">    年    月    日                                             年    月    日                          </w:t>
      </w:r>
    </w:p>
    <w:p>
      <w:pPr>
        <w:spacing w:line="400" w:lineRule="exact"/>
        <w:rPr>
          <w:rFonts w:hint="eastAsia" w:ascii="新宋体" w:hAnsi="新宋体" w:eastAsia="新宋体"/>
          <w:color w:val="333333"/>
          <w:szCs w:val="21"/>
        </w:rPr>
      </w:pPr>
    </w:p>
    <w:p>
      <w:pPr>
        <w:jc w:val="center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施工工艺要求</w:t>
      </w:r>
    </w:p>
    <w:p>
      <w:pPr>
        <w:jc w:val="left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铺贴地砖：</w:t>
      </w:r>
    </w:p>
    <w:p>
      <w:pPr>
        <w:numPr>
          <w:ilvl w:val="0"/>
          <w:numId w:val="2"/>
        </w:numPr>
        <w:jc w:val="left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工艺流程</w:t>
      </w:r>
    </w:p>
    <w:p>
      <w:pPr>
        <w:ind w:left="360"/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基层处理→找标高、弹线→铺找平层→弹铺砖控制线→铺砖→勾缝、擦缝→养护→踢脚</w:t>
      </w:r>
    </w:p>
    <w:p>
      <w:pPr>
        <w:numPr>
          <w:ilvl w:val="0"/>
          <w:numId w:val="2"/>
        </w:numPr>
        <w:jc w:val="left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质量标准</w:t>
      </w:r>
    </w:p>
    <w:p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饰面砖的品种、规格、颜色、图案必须符合设计要求和符合现行标准的规定。</w:t>
      </w:r>
    </w:p>
    <w:p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sz w:val="24"/>
        </w:rPr>
        <w:t>饰面砖镶贴必须牢固，无歪斜、缺楞、掉角和裂缝等缺陷。</w:t>
      </w:r>
    </w:p>
    <w:p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表面平整、洁净，颜色一致，无变色、起碱、污痕，无显著的光泽受损处，无空鼓。</w:t>
      </w:r>
    </w:p>
    <w:p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接缝填嵌密实、平直，宽窄一致，颜色一致，阴阳角处压向正确，非整砖的使用部位适宜。</w:t>
      </w:r>
    </w:p>
    <w:p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套割：用整砖套割吻合，边缘整齐；墙裙、贴脸等突出墙面的厚度一致。</w:t>
      </w:r>
    </w:p>
    <w:p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流水坡向正确，滴水线顺直。</w:t>
      </w:r>
    </w:p>
    <w:p>
      <w:pPr>
        <w:ind w:left="420"/>
        <w:jc w:val="left"/>
        <w:rPr>
          <w:rFonts w:hint="eastAsia" w:ascii="新宋体" w:hAnsi="新宋体" w:eastAsia="新宋体"/>
          <w:color w:val="333333"/>
          <w:sz w:val="24"/>
        </w:rPr>
      </w:pPr>
    </w:p>
    <w:p>
      <w:pPr>
        <w:jc w:val="left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墙面粉刷：</w:t>
      </w:r>
    </w:p>
    <w:p>
      <w:pPr>
        <w:numPr>
          <w:ilvl w:val="0"/>
          <w:numId w:val="4"/>
        </w:numPr>
        <w:jc w:val="left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工艺流程</w:t>
      </w:r>
    </w:p>
    <w:p>
      <w:pPr>
        <w:ind w:left="360"/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基层处理→刮石膏找平补孔→磨平→满刮腻子→磨光→满刮第二遍腻子→磨光→涂刷第一遍乳胶漆→磨光→涂刷第二遍乳胶漆→清扫。</w:t>
      </w:r>
    </w:p>
    <w:p>
      <w:pPr>
        <w:numPr>
          <w:ilvl w:val="0"/>
          <w:numId w:val="4"/>
        </w:numPr>
        <w:jc w:val="left"/>
        <w:rPr>
          <w:rFonts w:hint="eastAsia" w:ascii="新宋体" w:hAnsi="新宋体" w:eastAsia="新宋体"/>
          <w:b/>
          <w:color w:val="333333"/>
          <w:sz w:val="28"/>
          <w:szCs w:val="28"/>
        </w:rPr>
      </w:pPr>
      <w:r>
        <w:rPr>
          <w:rFonts w:hint="eastAsia" w:ascii="新宋体" w:hAnsi="新宋体" w:eastAsia="新宋体"/>
          <w:b/>
          <w:color w:val="333333"/>
          <w:sz w:val="28"/>
          <w:szCs w:val="28"/>
        </w:rPr>
        <w:t>质量标准</w:t>
      </w:r>
    </w:p>
    <w:p>
      <w:pPr>
        <w:numPr>
          <w:ilvl w:val="0"/>
          <w:numId w:val="5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无刷纹、流坠。</w:t>
      </w:r>
    </w:p>
    <w:p>
      <w:pPr>
        <w:numPr>
          <w:ilvl w:val="0"/>
          <w:numId w:val="5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手感平整、光滑,无挡手感、无明显颗粒感。</w:t>
      </w:r>
    </w:p>
    <w:p>
      <w:pPr>
        <w:numPr>
          <w:ilvl w:val="0"/>
          <w:numId w:val="5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无掉粉、起皮、裂缝现象。</w:t>
      </w:r>
    </w:p>
    <w:p>
      <w:pPr>
        <w:numPr>
          <w:ilvl w:val="0"/>
          <w:numId w:val="5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无透底、反碱、咬色现象,色彩均匀一致。 </w:t>
      </w:r>
    </w:p>
    <w:p>
      <w:pPr>
        <w:numPr>
          <w:ilvl w:val="0"/>
          <w:numId w:val="5"/>
        </w:numPr>
        <w:jc w:val="left"/>
        <w:rPr>
          <w:rFonts w:hint="eastAsia"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未污染其它工种(与木作、开关面板等的接口必须严密、平整,不得漏缝未刷及污染)。</w:t>
      </w:r>
    </w:p>
    <w:p>
      <w:pPr>
        <w:numPr>
          <w:ilvl w:val="0"/>
          <w:numId w:val="5"/>
        </w:numPr>
        <w:jc w:val="left"/>
        <w:rPr>
          <w:rFonts w:ascii="新宋体" w:hAnsi="新宋体" w:eastAsia="新宋体"/>
          <w:color w:val="333333"/>
          <w:sz w:val="24"/>
        </w:rPr>
      </w:pPr>
      <w:r>
        <w:rPr>
          <w:rFonts w:hint="eastAsia" w:ascii="新宋体" w:hAnsi="新宋体" w:eastAsia="新宋体"/>
          <w:color w:val="333333"/>
          <w:sz w:val="24"/>
        </w:rPr>
        <w:t>乳胶漆做线条饰面时,应线条纹理应清楚、贯通。</w:t>
      </w:r>
    </w:p>
    <w:p>
      <w:pPr>
        <w:ind w:left="240"/>
        <w:jc w:val="left"/>
        <w:rPr>
          <w:rFonts w:hint="eastAsia" w:ascii="新宋体" w:hAnsi="新宋体" w:eastAsia="新宋体"/>
          <w:color w:val="333333"/>
          <w:sz w:val="24"/>
        </w:rPr>
      </w:pPr>
    </w:p>
    <w:p>
      <w:pPr>
        <w:ind w:left="240"/>
        <w:jc w:val="left"/>
        <w:rPr>
          <w:rFonts w:hint="eastAsia" w:ascii="新宋体" w:hAnsi="新宋体" w:eastAsia="新宋体"/>
          <w:color w:val="333333"/>
          <w:sz w:val="24"/>
        </w:rPr>
      </w:pPr>
    </w:p>
    <w:p>
      <w:pPr>
        <w:ind w:left="240"/>
        <w:jc w:val="left"/>
        <w:rPr>
          <w:rFonts w:hint="eastAsia" w:ascii="新宋体" w:hAnsi="新宋体" w:eastAsia="新宋体"/>
          <w:color w:val="333333"/>
          <w:sz w:val="24"/>
        </w:rPr>
      </w:pPr>
    </w:p>
    <w:p>
      <w:pPr>
        <w:ind w:left="240"/>
        <w:jc w:val="left"/>
        <w:rPr>
          <w:rFonts w:hint="eastAsia" w:ascii="新宋体" w:hAnsi="新宋体" w:eastAsia="新宋体"/>
          <w:color w:val="333333"/>
          <w:sz w:val="24"/>
        </w:rPr>
      </w:pPr>
      <w:bookmarkStart w:id="0" w:name="_GoBack"/>
      <w:bookmarkEnd w:id="0"/>
    </w:p>
    <w:sectPr>
      <w:pgSz w:w="11906" w:h="16838"/>
      <w:pgMar w:top="851" w:right="851" w:bottom="851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9AB"/>
    <w:multiLevelType w:val="multilevel"/>
    <w:tmpl w:val="1BB359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8A2778"/>
    <w:multiLevelType w:val="multilevel"/>
    <w:tmpl w:val="5A8A277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4B13B6"/>
    <w:multiLevelType w:val="multilevel"/>
    <w:tmpl w:val="714B13B6"/>
    <w:lvl w:ilvl="0" w:tentative="0">
      <w:start w:val="1"/>
      <w:numFmt w:val="decimal"/>
      <w:lvlText w:val="%1)"/>
      <w:lvlJc w:val="left"/>
      <w:pPr>
        <w:ind w:left="660" w:hanging="420"/>
      </w:p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797418AD"/>
    <w:multiLevelType w:val="multilevel"/>
    <w:tmpl w:val="797418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8901FE"/>
    <w:multiLevelType w:val="multilevel"/>
    <w:tmpl w:val="7B8901F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04E2"/>
    <w:rsid w:val="003B52B6"/>
    <w:rsid w:val="003F40F7"/>
    <w:rsid w:val="00817CBF"/>
    <w:rsid w:val="008A4344"/>
    <w:rsid w:val="00EB349E"/>
    <w:rsid w:val="3BBC11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uiPriority w:val="0"/>
    <w:rPr>
      <w:kern w:val="2"/>
      <w:sz w:val="18"/>
      <w:szCs w:val="18"/>
    </w:r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1121</Words>
  <Characters>492</Characters>
  <Lines>4</Lines>
  <Paragraphs>3</Paragraphs>
  <TotalTime>0</TotalTime>
  <ScaleCrop>false</ScaleCrop>
  <LinksUpToDate>false</LinksUpToDate>
  <CharactersWithSpaces>1610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2014-03-12T11:54:00Z</dcterms:created>
  <dc:creator>Microsoft</dc:creator>
  <cp:lastModifiedBy>asus</cp:lastModifiedBy>
  <dcterms:modified xsi:type="dcterms:W3CDTF">2016-11-28T09:33:41Z</dcterms:modified>
  <dc:title>个人承包施工合同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