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15" w:rsidRPr="00BE1E82" w:rsidRDefault="00BE1E82">
      <w:pPr>
        <w:keepNext/>
        <w:keepLines/>
        <w:spacing w:after="60" w:line="240" w:lineRule="auto"/>
        <w:rPr>
          <w:rFonts w:ascii="Arial" w:eastAsia="Arial" w:hAnsi="Arial" w:cs="Arial"/>
          <w:color w:val="000000"/>
          <w:sz w:val="52"/>
          <w:u w:val="single"/>
          <w:lang w:val="en-US"/>
        </w:rPr>
      </w:pPr>
      <w:r w:rsidRPr="00BE1E82">
        <w:rPr>
          <w:rFonts w:ascii="Arial" w:eastAsia="Arial" w:hAnsi="Arial" w:cs="Arial"/>
          <w:color w:val="000000"/>
          <w:sz w:val="52"/>
          <w:u w:val="single"/>
          <w:lang w:val="en-US"/>
        </w:rPr>
        <w:t>Printing Parameters</w:t>
      </w:r>
      <w:bookmarkStart w:id="0" w:name="_GoBack"/>
      <w:bookmarkEnd w:id="0"/>
    </w:p>
    <w:p w:rsidR="00EB6715" w:rsidRPr="00BE1E82" w:rsidRDefault="00BE1E82">
      <w:pPr>
        <w:spacing w:after="0" w:line="276" w:lineRule="auto"/>
        <w:rPr>
          <w:rFonts w:ascii="Arial" w:eastAsia="Arial" w:hAnsi="Arial" w:cs="Arial"/>
          <w:color w:val="000000"/>
          <w:u w:val="single"/>
          <w:lang w:val="en-US"/>
        </w:rPr>
      </w:pPr>
      <w:r w:rsidRPr="00BE1E82">
        <w:rPr>
          <w:rFonts w:ascii="Arial" w:eastAsia="Arial" w:hAnsi="Arial" w:cs="Arial"/>
          <w:color w:val="000000"/>
          <w:u w:val="single"/>
          <w:lang w:val="en-US"/>
        </w:rPr>
        <w:t xml:space="preserve">This table </w:t>
      </w:r>
      <w:proofErr w:type="spellStart"/>
      <w:r w:rsidRPr="00BE1E82">
        <w:rPr>
          <w:rFonts w:ascii="Arial" w:eastAsia="Arial" w:hAnsi="Arial" w:cs="Arial"/>
          <w:color w:val="000000"/>
          <w:u w:val="single"/>
          <w:lang w:val="en-US"/>
        </w:rPr>
        <w:t>summarises</w:t>
      </w:r>
      <w:proofErr w:type="spellEnd"/>
      <w:r w:rsidRPr="00BE1E82">
        <w:rPr>
          <w:rFonts w:ascii="Arial" w:eastAsia="Arial" w:hAnsi="Arial" w:cs="Arial"/>
          <w:color w:val="000000"/>
          <w:u w:val="single"/>
          <w:lang w:val="en-US"/>
        </w:rPr>
        <w:t xml:space="preserve"> printing parameters. Material-dependent parameters are red-colored. For each of them, values (default/min/max) in the table are related to a specific material, </w:t>
      </w:r>
      <w:r w:rsidRPr="00BE1E82">
        <w:rPr>
          <w:rFonts w:ascii="Arial" w:eastAsia="Arial" w:hAnsi="Arial" w:cs="Arial"/>
          <w:b/>
          <w:color w:val="FF0000"/>
          <w:u w:val="single"/>
          <w:lang w:val="en-US"/>
        </w:rPr>
        <w:t>Inconel 718</w:t>
      </w:r>
      <w:r w:rsidRPr="00BE1E82">
        <w:rPr>
          <w:rFonts w:ascii="Arial" w:eastAsia="Arial" w:hAnsi="Arial" w:cs="Arial"/>
          <w:color w:val="000000"/>
          <w:u w:val="single"/>
          <w:lang w:val="en-US"/>
        </w:rPr>
        <w:t xml:space="preserve">, and a specific printer, </w:t>
      </w:r>
      <w:r w:rsidRPr="00BE1E82">
        <w:rPr>
          <w:rFonts w:ascii="Arial" w:eastAsia="Arial" w:hAnsi="Arial" w:cs="Arial"/>
          <w:b/>
          <w:color w:val="FF0000"/>
          <w:u w:val="single"/>
          <w:lang w:val="en-US"/>
        </w:rPr>
        <w:t>EOSINT M280</w:t>
      </w:r>
      <w:r w:rsidRPr="00BE1E82">
        <w:rPr>
          <w:rFonts w:ascii="Arial" w:eastAsia="Arial" w:hAnsi="Arial" w:cs="Arial"/>
          <w:color w:val="000000"/>
          <w:u w:val="single"/>
          <w:lang w:val="en-US"/>
        </w:rPr>
        <w:t>.</w:t>
      </w:r>
    </w:p>
    <w:p w:rsidR="00EB6715" w:rsidRPr="00BE1E82" w:rsidRDefault="00EB6715">
      <w:pPr>
        <w:spacing w:after="0" w:line="276" w:lineRule="auto"/>
        <w:rPr>
          <w:rFonts w:ascii="Arial" w:eastAsia="Arial" w:hAnsi="Arial" w:cs="Arial"/>
          <w:color w:val="000000"/>
          <w:u w:val="single"/>
          <w:lang w:val="en-US"/>
        </w:rPr>
      </w:pPr>
    </w:p>
    <w:tbl>
      <w:tblPr>
        <w:tblW w:w="0" w:type="auto"/>
        <w:tblInd w:w="-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2"/>
        <w:gridCol w:w="1933"/>
        <w:gridCol w:w="1525"/>
        <w:gridCol w:w="1169"/>
        <w:gridCol w:w="1169"/>
        <w:gridCol w:w="1169"/>
        <w:gridCol w:w="1355"/>
      </w:tblGrid>
      <w:tr w:rsidR="00EB6715" w:rsidTr="00BE1E82">
        <w:tblPrEx>
          <w:tblCellMar>
            <w:top w:w="0" w:type="dxa"/>
            <w:bottom w:w="0" w:type="dxa"/>
          </w:tblCellMar>
        </w:tblPrEx>
        <w:tc>
          <w:tcPr>
            <w:tcW w:w="17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Name</w:t>
            </w:r>
          </w:p>
        </w:tc>
        <w:tc>
          <w:tcPr>
            <w:tcW w:w="1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Type</w:t>
            </w:r>
          </w:p>
        </w:tc>
        <w:tc>
          <w:tcPr>
            <w:tcW w:w="1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 xml:space="preserve">Unit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measurement</w:t>
            </w:r>
            <w:proofErr w:type="spellEnd"/>
          </w:p>
        </w:tc>
        <w:tc>
          <w:tcPr>
            <w:tcW w:w="33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Values</w:t>
            </w:r>
          </w:p>
        </w:tc>
        <w:tc>
          <w:tcPr>
            <w:tcW w:w="13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Mandatory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?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c>
          <w:tcPr>
            <w:tcW w:w="17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EB671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EB671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EB671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Default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Min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Max</w:t>
            </w:r>
          </w:p>
        </w:tc>
        <w:tc>
          <w:tcPr>
            <w:tcW w:w="13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EB6715">
            <w:pPr>
              <w:spacing w:after="200" w:line="276" w:lineRule="auto"/>
            </w:pP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Layer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thickness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μm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40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60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Laser beam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diameter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μm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Variable (1)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100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500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NO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Material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string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Inconel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718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Pr="00BE1E82" w:rsidRDefault="00BE1E82">
            <w:pPr>
              <w:spacing w:after="0" w:line="240" w:lineRule="auto"/>
              <w:rPr>
                <w:lang w:val="en-US"/>
              </w:rPr>
            </w:pPr>
            <w:r w:rsidRPr="00BE1E82">
              <w:rPr>
                <w:rFonts w:ascii="Arial" w:eastAsia="Arial" w:hAnsi="Arial" w:cs="Arial"/>
                <w:color w:val="000000"/>
                <w:u w:val="single"/>
                <w:lang w:val="en-US"/>
              </w:rPr>
              <w:t>Printing Chamber Dimensions (build volume)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decimals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mm x mm x mm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325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 (2)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No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>-Print Zone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decimals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mm x mm x mm x mm x mm x mm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(3)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(3)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(3)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 (2)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83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Chamber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Temperature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ºC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100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Material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Density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kg/m</w:t>
            </w:r>
            <w:r>
              <w:rPr>
                <w:rFonts w:ascii="Arial" w:eastAsia="Arial" w:hAnsi="Arial" w:cs="Arial"/>
                <w:color w:val="000000"/>
                <w:u w:val="single"/>
                <w:vertAlign w:val="superscript"/>
              </w:rPr>
              <w:t>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8220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20000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Thermal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expansion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coefficient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m/ºC</w:t>
            </w:r>
            <w:r>
              <w:rPr>
                <w:rFonts w:ascii="Arial" w:eastAsia="Arial" w:hAnsi="Arial" w:cs="Arial"/>
                <w:color w:val="000000"/>
                <w:u w:val="single"/>
                <w:vertAlign w:val="superscript"/>
              </w:rPr>
              <w:t>-1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1.29e-05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0.10e-05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22.0e-05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Thermal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shrinkage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NO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Pr="00BE1E82" w:rsidRDefault="00BE1E82">
            <w:pPr>
              <w:spacing w:after="0" w:line="240" w:lineRule="auto"/>
              <w:rPr>
                <w:lang w:val="en-US"/>
              </w:rPr>
            </w:pPr>
            <w:r w:rsidRPr="00BE1E82">
              <w:rPr>
                <w:rFonts w:ascii="Arial" w:eastAsia="Arial" w:hAnsi="Arial" w:cs="Arial"/>
                <w:color w:val="000000"/>
                <w:u w:val="single"/>
                <w:lang w:val="en-US"/>
              </w:rPr>
              <w:t>Instantaneous Elastic Modulus (Young modulus)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Pa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2.076e+11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0.650e+11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2.500e+11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Pr="00BE1E82" w:rsidRDefault="00BE1E82">
            <w:pPr>
              <w:spacing w:after="0" w:line="240" w:lineRule="auto"/>
              <w:rPr>
                <w:lang w:val="en-US"/>
              </w:rPr>
            </w:pPr>
            <w:r w:rsidRPr="00BE1E82">
              <w:rPr>
                <w:rFonts w:ascii="Arial" w:eastAsia="Arial" w:hAnsi="Arial" w:cs="Arial"/>
                <w:color w:val="000000"/>
                <w:u w:val="single"/>
                <w:lang w:val="en-US"/>
              </w:rPr>
              <w:t>Elastic Modulus at Infinite Time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NO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Poisson’s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ratio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    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unitless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0.29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0.20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0.50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Elastic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viscosity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NO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Yield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stress 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Pa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7.20e+08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2.00e+08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25.0e+08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Saturation stress 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Pa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8.2e+08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 (4)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Isotropic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Hardening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Law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Pr="00BE1E82" w:rsidRDefault="00BE1E82">
            <w:pPr>
              <w:spacing w:after="0" w:line="240" w:lineRule="auto"/>
              <w:rPr>
                <w:lang w:val="en-US"/>
              </w:rPr>
            </w:pPr>
            <w:r w:rsidRPr="00BE1E82">
              <w:rPr>
                <w:rFonts w:ascii="Arial" w:eastAsia="Arial" w:hAnsi="Arial" w:cs="Arial"/>
                <w:color w:val="000000"/>
                <w:u w:val="single"/>
                <w:lang w:val="en-US"/>
              </w:rPr>
              <w:t>string restricted to {</w:t>
            </w:r>
            <w:proofErr w:type="spellStart"/>
            <w:r w:rsidRPr="00BE1E82">
              <w:rPr>
                <w:rFonts w:ascii="Arial" w:eastAsia="Arial" w:hAnsi="Arial" w:cs="Arial"/>
                <w:color w:val="000000"/>
                <w:u w:val="single"/>
                <w:lang w:val="en-US"/>
              </w:rPr>
              <w:t>linear,exponential</w:t>
            </w:r>
            <w:proofErr w:type="spellEnd"/>
            <w:r w:rsidRPr="00BE1E82">
              <w:rPr>
                <w:rFonts w:ascii="Arial" w:eastAsia="Arial" w:hAnsi="Arial" w:cs="Arial"/>
                <w:color w:val="000000"/>
                <w:u w:val="single"/>
                <w:lang w:val="en-US"/>
              </w:rPr>
              <w:t xml:space="preserve">}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lastRenderedPageBreak/>
              <w:t xml:space="preserve">Linear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Isotropic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Hardening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Coefficient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MPa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80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 (4)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Exp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Isotropic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Hardening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Coefficient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unitless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120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 (4)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Kinematic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hardening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NO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Plastic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viscosity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NO</w:t>
            </w:r>
          </w:p>
        </w:tc>
      </w:tr>
      <w:tr w:rsidR="00EB6715" w:rsidTr="00BE1E8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Critical 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Temperature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decimal</w:t>
            </w:r>
            <w:proofErr w:type="spellEnd"/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ºC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800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--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EB6715" w:rsidRDefault="00BE1E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u w:val="single"/>
              </w:rPr>
              <w:t>YES (4)</w:t>
            </w:r>
          </w:p>
        </w:tc>
      </w:tr>
    </w:tbl>
    <w:p w:rsidR="00EB6715" w:rsidRDefault="00EB6715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EB6715" w:rsidRDefault="00BE1E82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NOTES:</w:t>
      </w:r>
    </w:p>
    <w:p w:rsidR="00EB6715" w:rsidRDefault="00BE1E8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 w:rsidRPr="00BE1E82">
        <w:rPr>
          <w:rFonts w:ascii="Arial" w:eastAsia="Arial" w:hAnsi="Arial" w:cs="Arial"/>
          <w:color w:val="000000"/>
          <w:u w:val="single"/>
          <w:lang w:val="en-US"/>
        </w:rPr>
        <w:t xml:space="preserve">For EOSINT M280, it generally varies during the printing process. </w:t>
      </w:r>
      <w:proofErr w:type="spellStart"/>
      <w:r>
        <w:rPr>
          <w:rFonts w:ascii="Arial" w:eastAsia="Arial" w:hAnsi="Arial" w:cs="Arial"/>
          <w:color w:val="000000"/>
          <w:u w:val="single"/>
        </w:rPr>
        <w:t>Anyway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u w:val="single"/>
        </w:rPr>
        <w:t>it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u w:val="single"/>
        </w:rPr>
        <w:t>is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not </w:t>
      </w:r>
      <w:proofErr w:type="spellStart"/>
      <w:r>
        <w:rPr>
          <w:rFonts w:ascii="Arial" w:eastAsia="Arial" w:hAnsi="Arial" w:cs="Arial"/>
          <w:color w:val="000000"/>
          <w:u w:val="single"/>
        </w:rPr>
        <w:t>needed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u w:val="single"/>
        </w:rPr>
        <w:t>for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u w:val="single"/>
        </w:rPr>
        <w:t>simulation</w:t>
      </w:r>
      <w:proofErr w:type="spellEnd"/>
      <w:r>
        <w:rPr>
          <w:rFonts w:ascii="Arial" w:eastAsia="Arial" w:hAnsi="Arial" w:cs="Arial"/>
          <w:color w:val="000000"/>
          <w:u w:val="single"/>
        </w:rPr>
        <w:t>.</w:t>
      </w:r>
    </w:p>
    <w:p w:rsidR="00EB6715" w:rsidRPr="00BE1E82" w:rsidRDefault="00BE1E8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color w:val="000000"/>
          <w:u w:val="single"/>
          <w:lang w:val="en-US"/>
        </w:rPr>
      </w:pPr>
      <w:r w:rsidRPr="00BE1E82">
        <w:rPr>
          <w:rFonts w:ascii="Arial" w:eastAsia="Arial" w:hAnsi="Arial" w:cs="Arial"/>
          <w:color w:val="000000"/>
          <w:u w:val="single"/>
          <w:lang w:val="en-US"/>
        </w:rPr>
        <w:t>They are needed to check feasibility of the process, but not used within the simulation module.</w:t>
      </w:r>
    </w:p>
    <w:p w:rsidR="00EB6715" w:rsidRPr="00BE1E82" w:rsidRDefault="00BE1E8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color w:val="000000"/>
          <w:u w:val="single"/>
          <w:lang w:val="en-US"/>
        </w:rPr>
      </w:pPr>
      <w:r w:rsidRPr="00BE1E82">
        <w:rPr>
          <w:rFonts w:ascii="Arial" w:eastAsia="Arial" w:hAnsi="Arial" w:cs="Arial"/>
          <w:color w:val="000000"/>
          <w:u w:val="single"/>
          <w:lang w:val="en-US"/>
        </w:rPr>
        <w:t>I have no idea of their values, but I think TRONRUD can shed some light on the question.</w:t>
      </w:r>
    </w:p>
    <w:p w:rsidR="00EB6715" w:rsidRPr="00BE1E82" w:rsidRDefault="00BE1E8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color w:val="000000"/>
          <w:u w:val="single"/>
          <w:lang w:val="en-US"/>
        </w:rPr>
      </w:pPr>
      <w:r w:rsidRPr="00BE1E82">
        <w:rPr>
          <w:rFonts w:ascii="Arial" w:eastAsia="Arial" w:hAnsi="Arial" w:cs="Arial"/>
          <w:color w:val="000000"/>
          <w:u w:val="single"/>
          <w:lang w:val="en-US"/>
        </w:rPr>
        <w:t>I think these parameters are rare in the engineering community, their u</w:t>
      </w:r>
      <w:r w:rsidRPr="00BE1E82">
        <w:rPr>
          <w:rFonts w:ascii="Arial" w:eastAsia="Arial" w:hAnsi="Arial" w:cs="Arial"/>
          <w:color w:val="000000"/>
          <w:u w:val="single"/>
          <w:lang w:val="en-US"/>
        </w:rPr>
        <w:t>sage is more common within our community of computational solid mechanics. I have no idea of minimum and maximum values. I will discuss it with Michele. Anyway, an average user of the printer will likely not know their values and use the default ones.</w:t>
      </w:r>
    </w:p>
    <w:sectPr w:rsidR="00EB6715" w:rsidRPr="00BE1E8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5F96"/>
    <w:multiLevelType w:val="multilevel"/>
    <w:tmpl w:val="9392C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6715"/>
    <w:rsid w:val="00BE1E82"/>
    <w:rsid w:val="00E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398C9-ED41-48D9-A474-91354783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Manna, Subhadeep</dc:creator>
  <cp:lastModifiedBy>Manna, Subhadeep</cp:lastModifiedBy>
  <cp:revision>2</cp:revision>
  <dcterms:created xsi:type="dcterms:W3CDTF">2017-06-06T10:28:00Z</dcterms:created>
  <dcterms:modified xsi:type="dcterms:W3CDTF">2017-06-06T10:30:00Z</dcterms:modified>
</cp:coreProperties>
</file>