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המכללה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האקדמית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אורט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בראודה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  </w:t>
        <w:tab/>
        <w:tab/>
        <w:t xml:space="preserve">      </w:t>
        <w:tab/>
        <w:t xml:space="preserve">                                </w:t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</w:p>
    <w:p w:rsidR="00000000" w:rsidDel="00000000" w:rsidP="00000000" w:rsidRDefault="00000000" w:rsidRPr="00000000" w14:paraId="00000003">
      <w:pPr>
        <w:bidi w:val="1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– </w:t>
      </w: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.6.21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הגשה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29.6.21 23:55</w:t>
      </w:r>
    </w:p>
    <w:p w:rsidR="00000000" w:rsidDel="00000000" w:rsidP="00000000" w:rsidRDefault="00000000" w:rsidRPr="00000000" w14:paraId="00000006">
      <w:pPr>
        <w:bidi w:val="1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מגישים</w:t>
      </w:r>
      <w:r w:rsidDel="00000000" w:rsidR="00000000" w:rsidRPr="00000000">
        <w:rPr>
          <w:b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אלירן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חדד</w:t>
      </w:r>
      <w:r w:rsidDel="00000000" w:rsidR="00000000" w:rsidRPr="00000000">
        <w:rPr>
          <w:b w:val="1"/>
          <w:sz w:val="20"/>
          <w:szCs w:val="20"/>
          <w:rtl w:val="1"/>
        </w:rPr>
        <w:t xml:space="preserve"> 204297667</w:t>
      </w:r>
    </w:p>
    <w:p w:rsidR="00000000" w:rsidDel="00000000" w:rsidP="00000000" w:rsidRDefault="00000000" w:rsidRPr="00000000" w14:paraId="00000008">
      <w:pPr>
        <w:bidi w:val="1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פול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חורי</w:t>
      </w:r>
      <w:r w:rsidDel="00000000" w:rsidR="00000000" w:rsidRPr="00000000">
        <w:rPr>
          <w:b w:val="1"/>
          <w:sz w:val="20"/>
          <w:szCs w:val="20"/>
          <w:rtl w:val="1"/>
        </w:rPr>
        <w:t xml:space="preserve"> 315926543</w:t>
      </w:r>
    </w:p>
    <w:p w:rsidR="00000000" w:rsidDel="00000000" w:rsidP="00000000" w:rsidRDefault="00000000" w:rsidRPr="00000000" w14:paraId="00000009">
      <w:pPr>
        <w:bidi w:val="1"/>
        <w:ind w:left="36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1"/>
        </w:rPr>
        <w:t xml:space="preserve">פיטר</w:t>
      </w:r>
      <w:r w:rsidDel="00000000" w:rsidR="00000000" w:rsidRPr="00000000">
        <w:rPr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b w:val="1"/>
          <w:sz w:val="20"/>
          <w:szCs w:val="20"/>
          <w:rtl w:val="1"/>
        </w:rPr>
        <w:t xml:space="preserve">זידאן</w:t>
      </w:r>
      <w:r w:rsidDel="00000000" w:rsidR="00000000" w:rsidRPr="00000000">
        <w:rPr>
          <w:b w:val="1"/>
          <w:sz w:val="20"/>
          <w:szCs w:val="20"/>
          <w:rtl w:val="1"/>
        </w:rPr>
        <w:t xml:space="preserve"> 316219716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360" w:right="0" w:firstLine="0"/>
        <w:jc w:val="center"/>
        <w:rPr/>
      </w:pPr>
      <w:bookmarkStart w:colFirst="0" w:colLast="0" w:name="_heading=h.1mf9aqhxruhh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להנדסת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תוכנה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 -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קורס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מחשוב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ענן</w:t>
      </w:r>
      <w:r w:rsidDel="00000000" w:rsidR="00000000" w:rsidRPr="00000000">
        <w:rPr>
          <w:b w:val="1"/>
          <w:sz w:val="24"/>
          <w:szCs w:val="24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הסמסטר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הסמסטר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יאוחסן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בפתרון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בחירתכם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להגיש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בדו</w:t>
      </w:r>
      <w:r w:rsidDel="00000000" w:rsidR="00000000" w:rsidRPr="00000000">
        <w:rPr>
          <w:b w:val="1"/>
          <w:sz w:val="24"/>
          <w:szCs w:val="24"/>
          <w:rtl w:val="1"/>
        </w:rPr>
        <w:t xml:space="preserve">"</w:t>
      </w:r>
      <w:r w:rsidDel="00000000" w:rsidR="00000000" w:rsidRPr="00000000">
        <w:rPr>
          <w:b w:val="1"/>
          <w:sz w:val="24"/>
          <w:szCs w:val="24"/>
          <w:rtl w:val="1"/>
        </w:rPr>
        <w:t xml:space="preserve">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אורכו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יעלה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15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,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בכתב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Arial</w:t>
      </w:r>
      <w:r w:rsidDel="00000000" w:rsidR="00000000" w:rsidRPr="00000000">
        <w:rPr>
          <w:b w:val="1"/>
          <w:sz w:val="24"/>
          <w:szCs w:val="24"/>
          <w:rtl w:val="1"/>
        </w:rPr>
        <w:t xml:space="preserve"> 12.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לנקודות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הבאות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ומרכיביו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מוטיבציה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סקירה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ומאפייני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מרעיון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לעסקים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תפוקת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הקורונה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מעסקים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פריסה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המחירים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ומעסיקים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העסקים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המלאי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לרובם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פיזית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אינטרנטי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קונספט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ליכולות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פלפאפון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ושבכסף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מציעים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כמעין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מטבעות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מאפייני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:user interface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דאגנו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ומובן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הצבעים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ונעימים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הקפדנו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עקביות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להנעים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דאגנו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ותמונה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אינפומטיבי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קליק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השתמשנו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nodejs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ידידותי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גופנים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וגדלים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אחסון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ועריכת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ועורכים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ושומרים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לצפייה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מעקב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ועזרה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מתחרי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והחסרונות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מוצרים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פסקה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המסכמת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2-3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אקדמיים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עוסק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מאמרים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יתארו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שיטות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מעניינות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להתמודדות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התחום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סניפים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פיזים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וסלקום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הפיזיות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האינטרנטיים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שחלקם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ממוקמים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וחלקם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ממוקמים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מעודדים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לעסק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תעבוד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מצויין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79%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שנקנו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נרכשו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80%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מהאנשים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שרכשו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פיזיות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לפלאפון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וקראו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והשוואות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מחירים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אלטרנטיבה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יתרונות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החנויות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מוגבל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המקומיות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שעשוי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דגמי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מסוימים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במחקר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טלפונים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המכירות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יצרן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טלפוני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טלפונים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משלוח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והחזרה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בקלות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הקרדיטים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שצברת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לשימוש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באתרים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חסרונות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חנויות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הטלפון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וביעילות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העברת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וכרטיסי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מטלפונים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Play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טלפון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שאושר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מבטיחה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שתקבלו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עדכונים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מתאימים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המכירה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ופתרון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רכישות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מגיעות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גניבה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הענן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ממומשים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מודלי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היברידי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ציבורי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לשתף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כדוגמת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buy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איפוסי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סיסמאות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כגון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כתובות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ומיילים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שתיהיה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למפתחים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בפלטפורמה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קניה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ומכירה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מכשירי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המשתמש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4.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מרכזיים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לחנויות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דומות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בקלות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מאחורה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למכור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ולסנן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הביקורות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לתכנת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!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מודולים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מחולקת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למודולים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נפרדים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לדוגמה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החלוקה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למודולים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שעשינו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לנטר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ולתקן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מתמודד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זמינות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תפוקה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').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גודל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לדווח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במלאי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נראות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והתאמת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צבעים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שהזין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הכנסת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מבצעים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ותיקים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כרטיסי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נשמרת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העובד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משמרת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ביקורת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עמיתים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התמודדתם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SUS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ולהתייחס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אליו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חישבנו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58.25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הציון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והביקורת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לימדה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ראשית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החלטנו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לקצה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התחלנו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לבנות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מהתחלה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האלמנטים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ובחירת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צבעים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בהרצאות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לכפתורים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ונוח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חלופות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שבחנתם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לאחסון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להתייחס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כלכליים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דילמה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בלהחליט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בשרתים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AMAZON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WEBHOST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חינמית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מוגבלים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בתקציב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מיותרות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בחרנו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WEBHOST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חינמית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לתפעול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ותומכת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AMAZON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לתפעל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AWS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אתגרים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התמודדתם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למטלת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thinking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ביצעתם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יבש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לתפעל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הצלחנו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להתגבר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שלמדנו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העיצוב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קורס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ברשת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סיימו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התיישבנו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והצלחנו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שנתקלנו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למוחם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חשבנו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הפרסונות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פתרנו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ישיבה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פירטנו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הצרכים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פרסונה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ופרסונה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והצלחנו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8.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מאפייני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שומרים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פלאפון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כתובת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ומשפחה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רגיש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מהאנשים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ציבורי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ולגבי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תשלומי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בשירות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דליפת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ולהקל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לחסוך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בעלויות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נוספות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9.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מאמר</w:t>
      </w:r>
      <w:r w:rsidDel="00000000" w:rsidR="00000000" w:rsidRPr="00000000">
        <w:rPr>
          <w:sz w:val="24"/>
          <w:szCs w:val="24"/>
          <w:rtl w:val="1"/>
        </w:rPr>
        <w:t xml:space="preserve"> 1: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https://www.nber.org/system/files/chapters/c14378/c14378.pdf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מאמר</w:t>
      </w:r>
      <w:r w:rsidDel="00000000" w:rsidR="00000000" w:rsidRPr="00000000">
        <w:rPr>
          <w:sz w:val="24"/>
          <w:szCs w:val="24"/>
          <w:rtl w:val="1"/>
        </w:rPr>
        <w:t xml:space="preserve"> 2: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https://www.gowireless.com/blog/guide-for-buying-phones-online-vs-in-store/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מאמר</w:t>
      </w:r>
      <w:r w:rsidDel="00000000" w:rsidR="00000000" w:rsidRPr="00000000">
        <w:rPr>
          <w:sz w:val="24"/>
          <w:szCs w:val="24"/>
          <w:rtl w:val="1"/>
        </w:rPr>
        <w:t xml:space="preserve"> 3: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https://www.outerboxdesign.com/web-design-articles/mobile-ecommerce-statistics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יוגש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הסמסטר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להכין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דקות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האחרון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יוצגו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הממצאים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העיקריים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להקליט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ולהעלותה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הקורס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השיעור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.6.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להשתתף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מצגת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אסתטית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ונקייה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משגיאות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בקבוצות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6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שייראו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ייפסלו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ויינתן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0.</w:t>
      </w:r>
    </w:p>
    <w:p w:rsidR="00000000" w:rsidDel="00000000" w:rsidP="00000000" w:rsidRDefault="00000000" w:rsidRPr="00000000" w14:paraId="0000005A">
      <w:pPr>
        <w:bidi w:val="1"/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בהצלחה</w:t>
      </w:r>
      <w:r w:rsidDel="00000000" w:rsidR="00000000" w:rsidRPr="00000000">
        <w:rPr>
          <w:sz w:val="30"/>
          <w:szCs w:val="30"/>
          <w:rtl w:val="1"/>
        </w:rPr>
        <w:t xml:space="preserve">!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bidi w:val="1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C657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C657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5B84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435B84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22EA7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uterboxdesign.com/web-design-articles/mobile-ecommerce-statistic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nber.org/system/files/chapters/c14378/c14378.pdf" TargetMode="External"/><Relationship Id="rId8" Type="http://schemas.openxmlformats.org/officeDocument/2006/relationships/hyperlink" Target="https://www.gowireless.com/blog/guide-for-buying-phones-online-vs-in-st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YP8QzOt9t9CtX/GsOHW+aGtYA==">AMUW2mX0eAcGKQ7OZ6nS/ahmI33/wx8Eow9LlOzapXqfIhy6HlHjWTqXyvTS1M4RRQsgIMI4aw8iZM+isK23l8PsI27UEiW/Hp4363OdGDnFyo6ZqxOTjVklwhx/INGP7rQLKy557mma2SSd1NKLm6fevXPWOVzvpA==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2021-05-10T12:54:00Z</dcterms:created>
  <dc:creator>aliza</dc:creator>
</cp:coreProperties>
</file>