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A410A2">
              <w:rPr>
                <w:rFonts w:ascii="Arial" w:hAnsi="Arial" w:cs="Arial"/>
                <w:b/>
                <w:bCs/>
                <w:noProof w:val="0"/>
              </w:rPr>
              <w:t>GENERAL ACCOUNTING SECTION HEAD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7266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070C7E">
              <w:rPr>
                <w:rFonts w:ascii="Arial" w:hAnsi="Arial" w:cs="Arial"/>
                <w:b/>
                <w:bCs/>
                <w:noProof w:val="0"/>
              </w:rPr>
              <w:t xml:space="preserve">Finance and Administration </w:t>
            </w:r>
          </w:p>
          <w:p w:rsidR="00FE7D7D" w:rsidRPr="00A24BC3" w:rsidRDefault="00027266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Manager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5F10E1">
              <w:t>4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9C2CCC">
              <w:rPr>
                <w:rFonts w:ascii="Arial" w:hAnsi="Arial" w:cs="Arial"/>
                <w:b/>
                <w:bCs/>
                <w:noProof w:val="0"/>
              </w:rPr>
              <w:t>8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and administering all regular accounting processes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Proper book recording, update of accounts,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exe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cution of monthly analysis,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reconciliation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transactions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on books &amp; bank records,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balance sheet accounts,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Accuracy of System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financial informations,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Administer internal controls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requireme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nts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, and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Financial reports submission &amp;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presentations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(Income Statement, Balance Sheet &amp; Cash Flow Statement)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7E6701" w:rsidP="00E82D0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 the financial reports in the QBE system and review composing general ledger accounts for accuracy check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C2CC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102C79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Analyze the financial reports</w:t>
            </w:r>
            <w:r w:rsidR="00994F7C">
              <w:rPr>
                <w:rFonts w:ascii="Arial" w:hAnsi="Arial" w:cs="Arial"/>
                <w:bCs/>
                <w:sz w:val="18"/>
                <w:szCs w:val="18"/>
              </w:rPr>
              <w:t xml:space="preserve"> such as Profit and Loss, Cash Flow, Balance sheet, Income statement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and learn the financial condition of the company. And provides the report to the </w:t>
            </w:r>
            <w:r w:rsidR="00027266">
              <w:rPr>
                <w:rFonts w:ascii="Arial" w:hAnsi="Arial" w:cs="Arial"/>
                <w:bCs/>
                <w:sz w:val="18"/>
                <w:szCs w:val="18"/>
              </w:rPr>
              <w:t>Finance and Admin Manager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C2CC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8D0864" w:rsidRDefault="007E6701" w:rsidP="008D0864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Create financial forecast deemed necessary to the company. Covering sales, expenses or costs, asset acquisitions, upgrades or expansions and other projects. Submits forecast to the </w:t>
            </w:r>
            <w:r w:rsidR="00027266">
              <w:rPr>
                <w:rFonts w:ascii="Arial" w:hAnsi="Arial" w:cs="Arial"/>
                <w:bCs/>
                <w:sz w:val="18"/>
                <w:szCs w:val="18"/>
              </w:rPr>
              <w:t>Finance and Admin Manager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 w:rsidR="00994F7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C2CC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7E6701" w:rsidP="008D0864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Organize and administer the compliance to the budgetary requirements of 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>each cost centers or departments.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C2CC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Setup and Administer the compliance of the internal control documents required by accounting department.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 xml:space="preserve"> 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Administer all bank transactions and review data recordings in the QBE system </w:t>
            </w:r>
            <w:r w:rsidR="00730367">
              <w:rPr>
                <w:rFonts w:ascii="Arial" w:hAnsi="Arial" w:cs="Arial"/>
                <w:bCs/>
                <w:sz w:val="18"/>
                <w:szCs w:val="18"/>
              </w:rPr>
              <w:t>including review of the Bank reconciliation reports.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Reviews disbursement vouchers with cheques and sign the recommending approval.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Reviews and check the updates or progress reports on accounts receivable.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 accounting methods and processes. Formulate efficient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Facilitates and contributes in the development of automation system in accounting including setting-up of online banking.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Evaluates the petty cash fund and liquidations process. Establsh controls and limitations on expenses.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1365A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Prepares the performance evaluations of direct reports or supervisors, and provides recommendations.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5AD" w:rsidRDefault="001365AD" w:rsidP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C279EC" w:rsidRDefault="00E72E56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lastRenderedPageBreak/>
              <w:t>Reviews and approves reports to support BIR remittances and compliances.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Default="001365AD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Bi-monthly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Default="009C2CCC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  <w:bookmarkStart w:id="0" w:name="_GoBack"/>
            <w:bookmarkEnd w:id="0"/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FE43EF" w:rsidP="00B618F5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</w:t>
            </w:r>
            <w:r w:rsidR="004F1EC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ure </w:t>
            </w:r>
            <w:r w:rsidR="00932DB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availability and submissions of accurate Financial Reports to the Management. 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Ensure to provide factual analysis and reliable data to the management.</w:t>
            </w:r>
          </w:p>
        </w:tc>
      </w:tr>
      <w:tr w:rsidR="00932DB4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2DB4" w:rsidRDefault="00932DB4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Ensure compliance of Tax obligations and internal controls.</w:t>
            </w:r>
          </w:p>
        </w:tc>
      </w:tr>
      <w:tr w:rsidR="00DE7F99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F99" w:rsidRDefault="00DE7F99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Manage the financial condition of the company.</w:t>
            </w:r>
            <w:r w:rsidR="004474CC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(the ability to meet future commitments).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27266">
              <w:rPr>
                <w:rFonts w:ascii="Arial" w:hAnsi="Arial" w:cs="Arial"/>
                <w:color w:val="000000"/>
                <w:sz w:val="18"/>
                <w:szCs w:val="18"/>
              </w:rPr>
              <w:t>Finance and Admin Manager</w:t>
            </w:r>
            <w:r w:rsidR="00461C6F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 xml:space="preserve">on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Submission of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analysis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financial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forecast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Suppliers and Government agencies for tax 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Preferrably 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Accountancy. CPA is preferrable.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General accounting and Financial Management.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y reports to the Finance and Admin Manager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payment processing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ECA" w:rsidRDefault="00337ECA">
      <w:r>
        <w:separator/>
      </w:r>
    </w:p>
  </w:endnote>
  <w:endnote w:type="continuationSeparator" w:id="0">
    <w:p w:rsidR="00337ECA" w:rsidRDefault="00337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9C2CCC">
      <w:rPr>
        <w:rStyle w:val="PageNumber"/>
        <w:rFonts w:ascii="Arial" w:hAnsi="Arial" w:cs="Arial"/>
        <w:sz w:val="16"/>
        <w:szCs w:val="16"/>
      </w:rPr>
      <w:t>4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9C2CCC" w:rsidRPr="009C2CCC">
      <w:rPr>
        <w:rStyle w:val="PageNumber"/>
      </w:rPr>
      <w:t>5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9C2CCC">
      <w:rPr>
        <w:rStyle w:val="PageNumber"/>
        <w:rFonts w:ascii="Arial" w:hAnsi="Arial" w:cs="Arial"/>
        <w:sz w:val="16"/>
        <w:szCs w:val="16"/>
      </w:rPr>
      <w:t>5/30/2023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ECA" w:rsidRDefault="00337ECA">
      <w:r>
        <w:separator/>
      </w:r>
    </w:p>
  </w:footnote>
  <w:footnote w:type="continuationSeparator" w:id="0">
    <w:p w:rsidR="00337ECA" w:rsidRDefault="00337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C574C"/>
    <w:rsid w:val="000D19AC"/>
    <w:rsid w:val="000D2543"/>
    <w:rsid w:val="000D5021"/>
    <w:rsid w:val="000E03E1"/>
    <w:rsid w:val="000F3086"/>
    <w:rsid w:val="00102C79"/>
    <w:rsid w:val="0011197E"/>
    <w:rsid w:val="00113705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37ECA"/>
    <w:rsid w:val="00340948"/>
    <w:rsid w:val="00351ECB"/>
    <w:rsid w:val="00355F50"/>
    <w:rsid w:val="003625A3"/>
    <w:rsid w:val="0036347A"/>
    <w:rsid w:val="00366FDF"/>
    <w:rsid w:val="00373624"/>
    <w:rsid w:val="00397FB8"/>
    <w:rsid w:val="003E193F"/>
    <w:rsid w:val="003F2BFF"/>
    <w:rsid w:val="003F697A"/>
    <w:rsid w:val="00416DDA"/>
    <w:rsid w:val="00433EF3"/>
    <w:rsid w:val="00445A36"/>
    <w:rsid w:val="004474CC"/>
    <w:rsid w:val="00454053"/>
    <w:rsid w:val="00461C6F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E6701"/>
    <w:rsid w:val="007F6D1A"/>
    <w:rsid w:val="008142F4"/>
    <w:rsid w:val="008224C3"/>
    <w:rsid w:val="00823451"/>
    <w:rsid w:val="00827CCE"/>
    <w:rsid w:val="008336AD"/>
    <w:rsid w:val="00852900"/>
    <w:rsid w:val="008559B2"/>
    <w:rsid w:val="00864155"/>
    <w:rsid w:val="00866CB0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2CCC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B043B7"/>
    <w:rsid w:val="00B3204A"/>
    <w:rsid w:val="00B4791E"/>
    <w:rsid w:val="00B618F5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7790F"/>
    <w:rsid w:val="00C81D29"/>
    <w:rsid w:val="00C87D20"/>
    <w:rsid w:val="00C87D9A"/>
    <w:rsid w:val="00C905E2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5604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2023-05-30T05:09:00Z</dcterms:created>
  <dcterms:modified xsi:type="dcterms:W3CDTF">2023-05-30T05:09:00Z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