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45F20B" w14:textId="77795397" w:rsidR="00983894" w:rsidRPr="00053411" w:rsidRDefault="00CA5501" w:rsidP="00053411">
      <w:pPr>
        <w:spacing w:before="1200" w:after="200" w:line="276" w:lineRule="auto"/>
        <w:jc w:val="center"/>
        <w:rPr>
          <w:rFonts w:ascii="Times New Roman" w:hAnsi="Times New Roman" w:cs="Times New Roman"/>
          <w:color w:val="000000" w:themeColor="text1"/>
        </w:rPr>
      </w:pPr>
      <w:r w:rsidRPr="00053411">
        <w:rPr>
          <w:rFonts w:ascii="Times New Roman" w:hAnsi="Times New Roman" w:cs="Times New Roman"/>
          <w:noProof/>
          <w:color w:val="000000"/>
          <w:bdr w:val="none" w:sz="0" w:space="0" w:color="auto" w:frame="1"/>
        </w:rPr>
        <w:drawing>
          <wp:inline distT="0" distB="0" distL="0" distR="0" wp14:anchorId="44C35003" wp14:editId="273C8CCA">
            <wp:extent cx="1137683" cy="859877"/>
            <wp:effectExtent l="0" t="0" r="5715" b="0"/>
            <wp:docPr id="44955789" name="Picture 1" descr="Interest Form - Imagine Worldw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terest Form - Imagine Worldwid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156807" cy="874331"/>
                    </a:xfrm>
                    <a:prstGeom prst="rect">
                      <a:avLst/>
                    </a:prstGeom>
                    <a:noFill/>
                    <a:ln>
                      <a:noFill/>
                    </a:ln>
                  </pic:spPr>
                </pic:pic>
              </a:graphicData>
            </a:graphic>
          </wp:inline>
        </w:drawing>
      </w:r>
    </w:p>
    <w:p w14:paraId="7F1FABB1" w14:textId="77777777" w:rsidR="00CA5501" w:rsidRPr="00053411" w:rsidRDefault="00CA5501" w:rsidP="00053411">
      <w:pPr>
        <w:spacing w:before="1200" w:after="200" w:line="276" w:lineRule="auto"/>
        <w:jc w:val="center"/>
        <w:rPr>
          <w:rFonts w:ascii="Times New Roman" w:hAnsi="Times New Roman" w:cs="Times New Roman"/>
          <w:color w:val="000000" w:themeColor="text1"/>
        </w:rPr>
      </w:pPr>
    </w:p>
    <w:p w14:paraId="1E6A8C45" w14:textId="77777777" w:rsidR="004528B9" w:rsidRPr="00053411" w:rsidRDefault="004528B9" w:rsidP="00053411">
      <w:pPr>
        <w:spacing w:before="1200" w:after="200" w:line="276" w:lineRule="auto"/>
        <w:jc w:val="center"/>
        <w:rPr>
          <w:rFonts w:ascii="Times New Roman" w:hAnsi="Times New Roman" w:cs="Times New Roman"/>
          <w:color w:val="000000" w:themeColor="text1"/>
        </w:rPr>
      </w:pPr>
    </w:p>
    <w:p w14:paraId="3D6383B0" w14:textId="77777777" w:rsidR="00983894" w:rsidRPr="00053411" w:rsidRDefault="00000000" w:rsidP="00053411">
      <w:pPr>
        <w:spacing w:after="120" w:line="276" w:lineRule="auto"/>
        <w:jc w:val="center"/>
        <w:rPr>
          <w:rFonts w:ascii="Times New Roman" w:hAnsi="Times New Roman" w:cs="Times New Roman"/>
          <w:color w:val="000000" w:themeColor="text1"/>
        </w:rPr>
      </w:pPr>
      <w:r w:rsidRPr="00053411">
        <w:rPr>
          <w:rFonts w:ascii="Times New Roman" w:hAnsi="Times New Roman" w:cs="Times New Roman"/>
          <w:b/>
          <w:bCs/>
          <w:color w:val="000000" w:themeColor="text1"/>
        </w:rPr>
        <w:t>BEFIT PROGRAMME — LILONGWE URBAN</w:t>
      </w:r>
    </w:p>
    <w:p w14:paraId="2DBFBBCC" w14:textId="77777777" w:rsidR="00983894" w:rsidRPr="00053411" w:rsidRDefault="00000000" w:rsidP="00053411">
      <w:pPr>
        <w:spacing w:after="200"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Cohort 2</w:t>
      </w:r>
    </w:p>
    <w:p w14:paraId="2F94582D" w14:textId="77777777" w:rsidR="00983894" w:rsidRPr="00053411" w:rsidRDefault="00000000" w:rsidP="00053411">
      <w:pPr>
        <w:spacing w:before="200" w:after="200" w:line="276" w:lineRule="auto"/>
        <w:jc w:val="center"/>
        <w:rPr>
          <w:rFonts w:ascii="Times New Roman" w:hAnsi="Times New Roman" w:cs="Times New Roman"/>
          <w:color w:val="000000" w:themeColor="text1"/>
        </w:rPr>
      </w:pPr>
      <w:r w:rsidRPr="00053411">
        <w:rPr>
          <w:rFonts w:ascii="Times New Roman" w:hAnsi="Times New Roman" w:cs="Times New Roman"/>
          <w:b/>
          <w:bCs/>
          <w:color w:val="000000" w:themeColor="text1"/>
        </w:rPr>
        <w:t>M&amp;E PLAN FOR Q6 ACTION ITEMS</w:t>
      </w:r>
    </w:p>
    <w:p w14:paraId="690792BB" w14:textId="77777777" w:rsidR="00983894" w:rsidRPr="00053411" w:rsidRDefault="00000000" w:rsidP="00053411">
      <w:pPr>
        <w:spacing w:after="100" w:line="276" w:lineRule="auto"/>
        <w:jc w:val="center"/>
        <w:rPr>
          <w:rFonts w:ascii="Times New Roman" w:hAnsi="Times New Roman" w:cs="Times New Roman"/>
          <w:color w:val="000000" w:themeColor="text1"/>
        </w:rPr>
      </w:pPr>
      <w:r w:rsidRPr="00053411">
        <w:rPr>
          <w:rFonts w:ascii="Times New Roman" w:hAnsi="Times New Roman" w:cs="Times New Roman"/>
          <w:b/>
          <w:bCs/>
          <w:color w:val="000000" w:themeColor="text1"/>
        </w:rPr>
        <w:t>Monitoring &amp; Evaluation Responsibilities</w:t>
      </w:r>
    </w:p>
    <w:p w14:paraId="62950EB6" w14:textId="77777777" w:rsidR="00983894" w:rsidRPr="00053411" w:rsidRDefault="00000000" w:rsidP="00053411">
      <w:pPr>
        <w:spacing w:after="80"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for All Action Plans Developed at the Q6 Review Meeting</w:t>
      </w:r>
    </w:p>
    <w:p w14:paraId="0B6242D9" w14:textId="77777777" w:rsidR="00983894" w:rsidRPr="00053411" w:rsidRDefault="00983894" w:rsidP="00053411">
      <w:pPr>
        <w:spacing w:before="600" w:after="80" w:line="276" w:lineRule="auto"/>
        <w:rPr>
          <w:rFonts w:ascii="Times New Roman" w:hAnsi="Times New Roman" w:cs="Times New Roman"/>
          <w:color w:val="000000" w:themeColor="text1"/>
        </w:rPr>
      </w:pPr>
    </w:p>
    <w:p w14:paraId="53AB336E"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Activity Date: 31 March 2026</w:t>
      </w:r>
    </w:p>
    <w:p w14:paraId="69E0F06E"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FYF Responsible Officer: Peter Butao</w:t>
      </w:r>
    </w:p>
    <w:p w14:paraId="75749442" w14:textId="506E1B34" w:rsidR="00983894" w:rsidRPr="00053411" w:rsidRDefault="00CA5501"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b/>
          <w:bCs/>
          <w:color w:val="000000" w:themeColor="text1"/>
        </w:rPr>
        <w:t xml:space="preserve">--- </w:t>
      </w:r>
      <w:r w:rsidR="00000000" w:rsidRPr="00053411">
        <w:rPr>
          <w:rFonts w:ascii="Times New Roman" w:hAnsi="Times New Roman" w:cs="Times New Roman"/>
          <w:b/>
          <w:bCs/>
          <w:color w:val="000000" w:themeColor="text1"/>
        </w:rPr>
        <w:t>Document Status: DRAFT</w:t>
      </w:r>
      <w:r w:rsidRPr="00053411">
        <w:rPr>
          <w:rFonts w:ascii="Times New Roman" w:hAnsi="Times New Roman" w:cs="Times New Roman"/>
          <w:b/>
          <w:bCs/>
          <w:color w:val="000000" w:themeColor="text1"/>
        </w:rPr>
        <w:t xml:space="preserve"> ---</w:t>
      </w:r>
    </w:p>
    <w:p w14:paraId="1468A230"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br w:type="page"/>
      </w:r>
    </w:p>
    <w:p w14:paraId="57DB54C2" w14:textId="77777777" w:rsidR="004528B9" w:rsidRPr="00053411" w:rsidRDefault="004528B9" w:rsidP="00053411">
      <w:pPr>
        <w:pStyle w:val="Heading1"/>
        <w:spacing w:line="276" w:lineRule="auto"/>
        <w:rPr>
          <w:rFonts w:ascii="Times New Roman" w:hAnsi="Times New Roman" w:cs="Times New Roman"/>
          <w:color w:val="000000" w:themeColor="text1"/>
          <w:sz w:val="22"/>
          <w:szCs w:val="22"/>
        </w:rPr>
      </w:pPr>
      <w:r w:rsidRPr="00053411">
        <w:rPr>
          <w:rFonts w:ascii="Times New Roman" w:hAnsi="Times New Roman" w:cs="Times New Roman"/>
          <w:color w:val="000000" w:themeColor="text1"/>
          <w:sz w:val="22"/>
          <w:szCs w:val="22"/>
        </w:rPr>
        <w:lastRenderedPageBreak/>
        <w:t>1. Purpose and Scope of this M&amp;E Plan</w:t>
      </w:r>
    </w:p>
    <w:p w14:paraId="144F8081" w14:textId="77777777" w:rsidR="004528B9" w:rsidRPr="00053411" w:rsidRDefault="004528B9" w:rsidP="00053411">
      <w:pPr>
        <w:spacing w:after="100" w:line="276" w:lineRule="auto"/>
        <w:jc w:val="both"/>
        <w:rPr>
          <w:rFonts w:ascii="Times New Roman" w:hAnsi="Times New Roman" w:cs="Times New Roman"/>
          <w:color w:val="000000" w:themeColor="text1"/>
        </w:rPr>
      </w:pPr>
      <w:r w:rsidRPr="00053411">
        <w:rPr>
          <w:rFonts w:ascii="Times New Roman" w:hAnsi="Times New Roman" w:cs="Times New Roman"/>
          <w:color w:val="000000" w:themeColor="text1"/>
        </w:rPr>
        <w:t>This Monitoring and Evaluation (M&amp;E) Plan outlines the specific responsibilities, indicators, methods, timelines, and reporting requirements for tracking all action items generated at the BEFIT Q6 Review Meeting held on 31 March 2026 in Lilongwe Urban. The plan covers Cohort 2 of the programme, which is in its transition phase, with handover to government structures scheduled at the close of Q8.</w:t>
      </w:r>
    </w:p>
    <w:p w14:paraId="4901892A" w14:textId="77777777" w:rsidR="004528B9" w:rsidRPr="00053411" w:rsidRDefault="004528B9" w:rsidP="00053411">
      <w:pPr>
        <w:spacing w:after="80" w:line="276" w:lineRule="auto"/>
        <w:jc w:val="both"/>
        <w:rPr>
          <w:rFonts w:ascii="Times New Roman" w:hAnsi="Times New Roman" w:cs="Times New Roman"/>
          <w:color w:val="000000" w:themeColor="text1"/>
        </w:rPr>
      </w:pPr>
    </w:p>
    <w:p w14:paraId="5AF7E1DA" w14:textId="77777777" w:rsidR="004528B9" w:rsidRPr="00053411" w:rsidRDefault="004528B9" w:rsidP="00053411">
      <w:pPr>
        <w:spacing w:after="100" w:line="276" w:lineRule="auto"/>
        <w:jc w:val="both"/>
        <w:rPr>
          <w:rFonts w:ascii="Times New Roman" w:hAnsi="Times New Roman" w:cs="Times New Roman"/>
          <w:color w:val="000000" w:themeColor="text1"/>
        </w:rPr>
      </w:pPr>
      <w:r w:rsidRPr="00053411">
        <w:rPr>
          <w:rFonts w:ascii="Times New Roman" w:hAnsi="Times New Roman" w:cs="Times New Roman"/>
          <w:color w:val="000000" w:themeColor="text1"/>
        </w:rPr>
        <w:t>The Q6 Review produced zone-level readiness assessments, gap analyses, and transition action plans across all BEFIT zones in Lilongwe Urban. This M&amp;E Plan translates those outputs into a structured monitoring framework to ensure all agreed actions are followed up, tracked, and reported within the Q7 implementation period, in preparation for a successful programme exit at Q8.</w:t>
      </w:r>
    </w:p>
    <w:p w14:paraId="72A060FA" w14:textId="77777777" w:rsidR="004528B9" w:rsidRPr="00053411" w:rsidRDefault="004528B9" w:rsidP="00053411">
      <w:pPr>
        <w:spacing w:after="80" w:line="276" w:lineRule="auto"/>
        <w:rPr>
          <w:rFonts w:ascii="Times New Roman" w:hAnsi="Times New Roman" w:cs="Times New Roman"/>
          <w:color w:val="000000" w:themeColor="text1"/>
        </w:rPr>
      </w:pPr>
    </w:p>
    <w:p w14:paraId="0DB54F88" w14:textId="77777777" w:rsidR="004528B9" w:rsidRPr="00053411" w:rsidRDefault="004528B9" w:rsidP="00053411">
      <w:pPr>
        <w:spacing w:after="100"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The M&amp;E Plan is organised into the following components:</w:t>
      </w:r>
    </w:p>
    <w:p w14:paraId="7FB8DFDB" w14:textId="77777777" w:rsidR="004528B9" w:rsidRPr="00053411" w:rsidRDefault="004528B9" w:rsidP="00053411">
      <w:pPr>
        <w:pStyle w:val="ListParagraph"/>
        <w:numPr>
          <w:ilvl w:val="0"/>
          <w:numId w:val="2"/>
        </w:numPr>
        <w:spacing w:after="60"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Zone-by-Zone Action Plan Tracker (Section 3)</w:t>
      </w:r>
    </w:p>
    <w:p w14:paraId="7270D163" w14:textId="77777777" w:rsidR="004528B9" w:rsidRPr="00053411" w:rsidRDefault="004528B9" w:rsidP="00053411">
      <w:pPr>
        <w:pStyle w:val="ListParagraph"/>
        <w:numPr>
          <w:ilvl w:val="0"/>
          <w:numId w:val="2"/>
        </w:numPr>
        <w:spacing w:after="60"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Cross-Cutting Themes M&amp;E Matrix (Section 4)</w:t>
      </w:r>
    </w:p>
    <w:p w14:paraId="6D1DB47B" w14:textId="77777777" w:rsidR="004528B9" w:rsidRPr="00053411" w:rsidRDefault="004528B9" w:rsidP="00053411">
      <w:pPr>
        <w:pStyle w:val="ListParagraph"/>
        <w:numPr>
          <w:ilvl w:val="0"/>
          <w:numId w:val="2"/>
        </w:numPr>
        <w:spacing w:after="60"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M&amp;E Roles and Responsibilities by Stakeholder (Section 5)</w:t>
      </w:r>
    </w:p>
    <w:p w14:paraId="27A1B3B8" w14:textId="77777777" w:rsidR="004528B9" w:rsidRPr="00053411" w:rsidRDefault="004528B9" w:rsidP="00053411">
      <w:pPr>
        <w:pStyle w:val="ListParagraph"/>
        <w:numPr>
          <w:ilvl w:val="0"/>
          <w:numId w:val="2"/>
        </w:numPr>
        <w:spacing w:after="60"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Monitoring Schedule and Reporting Cycle (Section 6)</w:t>
      </w:r>
    </w:p>
    <w:p w14:paraId="01785604" w14:textId="77777777" w:rsidR="004528B9" w:rsidRPr="00053411" w:rsidRDefault="004528B9" w:rsidP="00053411">
      <w:pPr>
        <w:pStyle w:val="ListParagraph"/>
        <w:numPr>
          <w:ilvl w:val="0"/>
          <w:numId w:val="2"/>
        </w:numPr>
        <w:spacing w:after="60"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Risk Register for Q7 Transition (Section 7)</w:t>
      </w:r>
    </w:p>
    <w:p w14:paraId="00888577" w14:textId="77777777" w:rsidR="004528B9" w:rsidRPr="00053411" w:rsidRDefault="004528B9" w:rsidP="00053411">
      <w:pPr>
        <w:spacing w:after="80" w:line="276" w:lineRule="auto"/>
        <w:rPr>
          <w:rFonts w:ascii="Times New Roman" w:hAnsi="Times New Roman" w:cs="Times New Roman"/>
          <w:color w:val="000000" w:themeColor="text1"/>
        </w:rPr>
      </w:pPr>
    </w:p>
    <w:p w14:paraId="0A293F52" w14:textId="4D7D9E4D" w:rsidR="002241C8" w:rsidRPr="002241C8" w:rsidRDefault="004528B9" w:rsidP="002241C8">
      <w:pPr>
        <w:pStyle w:val="Heading1"/>
        <w:spacing w:line="276" w:lineRule="auto"/>
        <w:rPr>
          <w:rFonts w:ascii="Times New Roman" w:hAnsi="Times New Roman" w:cs="Times New Roman"/>
          <w:color w:val="000000" w:themeColor="text1"/>
          <w:sz w:val="22"/>
          <w:szCs w:val="22"/>
        </w:rPr>
      </w:pPr>
      <w:r w:rsidRPr="00053411">
        <w:rPr>
          <w:rFonts w:ascii="Times New Roman" w:hAnsi="Times New Roman" w:cs="Times New Roman"/>
          <w:color w:val="000000" w:themeColor="text1"/>
          <w:sz w:val="22"/>
          <w:szCs w:val="22"/>
        </w:rPr>
        <w:t>2. Programme Context and Transition Status Summary</w:t>
      </w:r>
    </w:p>
    <w:p w14:paraId="6B193138" w14:textId="627DAB80" w:rsidR="004528B9" w:rsidRDefault="004528B9" w:rsidP="00053411">
      <w:pPr>
        <w:spacing w:after="100" w:line="276" w:lineRule="auto"/>
        <w:jc w:val="both"/>
        <w:rPr>
          <w:rFonts w:ascii="Times New Roman" w:hAnsi="Times New Roman" w:cs="Times New Roman"/>
          <w:color w:val="000000" w:themeColor="text1"/>
        </w:rPr>
      </w:pPr>
      <w:r w:rsidRPr="00053411">
        <w:rPr>
          <w:rFonts w:ascii="Times New Roman" w:hAnsi="Times New Roman" w:cs="Times New Roman"/>
          <w:color w:val="000000" w:themeColor="text1"/>
        </w:rPr>
        <w:t>The Q6 Review confirmed that all zones in Lilongwe Urban are rated as Progressing towards handover readiness. No zone has yet achieved a Ready status, and none are rated Not Yet Ready. The overarching transition goal remains: by the end of Q8, the District Education Office (DEO) and all Zone Implementation Teams (ZITs) must be able to independently manage BEFIT activities, including supervision, data use, device management, and community engagement, without ISP support.</w:t>
      </w:r>
    </w:p>
    <w:p w14:paraId="092BE885" w14:textId="77777777" w:rsidR="00053411" w:rsidRDefault="00053411" w:rsidP="00053411">
      <w:pPr>
        <w:spacing w:after="100" w:line="276" w:lineRule="auto"/>
        <w:jc w:val="both"/>
        <w:rPr>
          <w:rFonts w:ascii="Times New Roman" w:hAnsi="Times New Roman" w:cs="Times New Roman"/>
          <w:color w:val="000000" w:themeColor="text1"/>
        </w:rPr>
      </w:pPr>
    </w:p>
    <w:p w14:paraId="03ACE26C" w14:textId="77777777" w:rsidR="00053411" w:rsidRPr="00053411" w:rsidRDefault="00053411" w:rsidP="00053411">
      <w:pPr>
        <w:spacing w:after="100" w:line="276" w:lineRule="auto"/>
        <w:jc w:val="both"/>
        <w:rPr>
          <w:rFonts w:ascii="Times New Roman" w:hAnsi="Times New Roman" w:cs="Times New Roman"/>
          <w:color w:val="000000" w:themeColor="text1"/>
        </w:rPr>
      </w:pPr>
    </w:p>
    <w:p w14:paraId="40822898" w14:textId="77777777" w:rsidR="004528B9" w:rsidRPr="00053411" w:rsidRDefault="004528B9" w:rsidP="00053411">
      <w:pPr>
        <w:spacing w:after="80" w:line="276" w:lineRule="auto"/>
        <w:rPr>
          <w:rFonts w:ascii="Times New Roman" w:hAnsi="Times New Roman" w:cs="Times New Roman"/>
          <w:color w:val="000000" w:themeColor="text1"/>
        </w:rPr>
      </w:pPr>
    </w:p>
    <w:tbl>
      <w:tblPr>
        <w:tblW w:w="136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79"/>
        <w:gridCol w:w="1712"/>
        <w:gridCol w:w="3811"/>
        <w:gridCol w:w="1671"/>
        <w:gridCol w:w="4186"/>
      </w:tblGrid>
      <w:tr w:rsidR="004528B9" w:rsidRPr="00053411" w14:paraId="3E8B0DFD" w14:textId="77777777" w:rsidTr="004528B9">
        <w:tblPrEx>
          <w:tblCellMar>
            <w:top w:w="0" w:type="dxa"/>
            <w:bottom w:w="0" w:type="dxa"/>
          </w:tblCellMar>
        </w:tblPrEx>
        <w:trPr>
          <w:trHeight w:val="525"/>
          <w:tblHeader/>
        </w:trPr>
        <w:tc>
          <w:tcPr>
            <w:tcW w:w="2279"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5C5C1906" w14:textId="77777777" w:rsidR="004528B9" w:rsidRPr="00053411" w:rsidRDefault="004528B9"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lastRenderedPageBreak/>
              <w:t>Zone</w:t>
            </w:r>
          </w:p>
        </w:tc>
        <w:tc>
          <w:tcPr>
            <w:tcW w:w="1712"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5438D1CC" w14:textId="77777777" w:rsidR="004528B9" w:rsidRPr="00053411" w:rsidRDefault="004528B9"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Transition Rate</w:t>
            </w:r>
          </w:p>
        </w:tc>
        <w:tc>
          <w:tcPr>
            <w:tcW w:w="3811"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22D5580D" w14:textId="77777777" w:rsidR="004528B9" w:rsidRPr="00053411" w:rsidRDefault="004528B9"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Primary Gaps Identified</w:t>
            </w:r>
          </w:p>
        </w:tc>
        <w:tc>
          <w:tcPr>
            <w:tcW w:w="1671"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6D9FB580" w14:textId="77777777" w:rsidR="004528B9" w:rsidRPr="00053411" w:rsidRDefault="004528B9"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Priority</w:t>
            </w:r>
          </w:p>
        </w:tc>
        <w:tc>
          <w:tcPr>
            <w:tcW w:w="4186"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2302D3FB" w14:textId="77777777" w:rsidR="004528B9" w:rsidRPr="00053411" w:rsidRDefault="004528B9"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Key Action Focus for Q7</w:t>
            </w:r>
          </w:p>
        </w:tc>
      </w:tr>
      <w:tr w:rsidR="004528B9" w:rsidRPr="00053411" w14:paraId="3F25F005" w14:textId="77777777" w:rsidTr="004528B9">
        <w:tblPrEx>
          <w:tblCellMar>
            <w:top w:w="0" w:type="dxa"/>
            <w:bottom w:w="0" w:type="dxa"/>
          </w:tblCellMar>
        </w:tblPrEx>
        <w:trPr>
          <w:trHeight w:val="788"/>
        </w:trPr>
        <w:tc>
          <w:tcPr>
            <w:tcW w:w="227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A47986"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Ngwenya</w:t>
            </w:r>
          </w:p>
        </w:tc>
        <w:tc>
          <w:tcPr>
            <w:tcW w:w="1712" w:type="dxa"/>
            <w:tcBorders>
              <w:top w:val="single" w:sz="4" w:space="0" w:color="CCCCCC"/>
              <w:left w:val="single" w:sz="4" w:space="0" w:color="CCCCCC"/>
              <w:bottom w:val="single" w:sz="4" w:space="0" w:color="CCCCCC"/>
              <w:right w:val="single" w:sz="4" w:space="0" w:color="CCCCCC"/>
            </w:tcBorders>
            <w:shd w:val="clear" w:color="auto" w:fill="FFF9C4"/>
            <w:tcMar>
              <w:top w:w="80" w:type="dxa"/>
              <w:left w:w="120" w:type="dxa"/>
              <w:bottom w:w="80" w:type="dxa"/>
              <w:right w:w="120" w:type="dxa"/>
            </w:tcMar>
          </w:tcPr>
          <w:p w14:paraId="7BD708FB" w14:textId="77777777" w:rsidR="004528B9" w:rsidRPr="00053411" w:rsidRDefault="004528B9"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Progressing</w:t>
            </w:r>
          </w:p>
        </w:tc>
        <w:tc>
          <w:tcPr>
            <w:tcW w:w="381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807667"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Damaged/missing tablets; monitoring difficulties; mobility</w:t>
            </w:r>
          </w:p>
        </w:tc>
        <w:tc>
          <w:tcPr>
            <w:tcW w:w="1671" w:type="dxa"/>
            <w:tcBorders>
              <w:top w:val="single" w:sz="4" w:space="0" w:color="CCCCCC"/>
              <w:left w:val="single" w:sz="4" w:space="0" w:color="CCCCCC"/>
              <w:bottom w:val="single" w:sz="4" w:space="0" w:color="CCCCCC"/>
              <w:right w:val="single" w:sz="4" w:space="0" w:color="CCCCCC"/>
            </w:tcBorders>
            <w:shd w:val="clear" w:color="auto" w:fill="FFEBEE"/>
            <w:tcMar>
              <w:top w:w="80" w:type="dxa"/>
              <w:left w:w="120" w:type="dxa"/>
              <w:bottom w:w="80" w:type="dxa"/>
              <w:right w:w="120" w:type="dxa"/>
            </w:tcMar>
          </w:tcPr>
          <w:p w14:paraId="724B1293" w14:textId="77777777" w:rsidR="004528B9" w:rsidRPr="00053411" w:rsidRDefault="004528B9"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Urgent</w:t>
            </w:r>
          </w:p>
        </w:tc>
        <w:tc>
          <w:tcPr>
            <w:tcW w:w="418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148458"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Device repair/replacement; data monitoring support</w:t>
            </w:r>
          </w:p>
        </w:tc>
      </w:tr>
      <w:tr w:rsidR="004528B9" w:rsidRPr="00053411" w14:paraId="0E61E50B" w14:textId="77777777" w:rsidTr="004528B9">
        <w:tblPrEx>
          <w:tblCellMar>
            <w:top w:w="0" w:type="dxa"/>
            <w:bottom w:w="0" w:type="dxa"/>
          </w:tblCellMar>
        </w:tblPrEx>
        <w:trPr>
          <w:trHeight w:val="543"/>
        </w:trPr>
        <w:tc>
          <w:tcPr>
            <w:tcW w:w="2279"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D75D7AB" w14:textId="77777777" w:rsidR="004528B9" w:rsidRPr="00053411" w:rsidRDefault="004528B9" w:rsidP="00053411">
            <w:pPr>
              <w:spacing w:line="276" w:lineRule="auto"/>
              <w:rPr>
                <w:rFonts w:ascii="Times New Roman" w:hAnsi="Times New Roman" w:cs="Times New Roman"/>
                <w:color w:val="000000" w:themeColor="text1"/>
              </w:rPr>
            </w:pPr>
            <w:proofErr w:type="spellStart"/>
            <w:r w:rsidRPr="00053411">
              <w:rPr>
                <w:rFonts w:ascii="Times New Roman" w:hAnsi="Times New Roman" w:cs="Times New Roman"/>
                <w:b/>
                <w:bCs/>
                <w:color w:val="000000" w:themeColor="text1"/>
              </w:rPr>
              <w:t>Chinsapo</w:t>
            </w:r>
            <w:proofErr w:type="spellEnd"/>
          </w:p>
        </w:tc>
        <w:tc>
          <w:tcPr>
            <w:tcW w:w="1712" w:type="dxa"/>
            <w:tcBorders>
              <w:top w:val="single" w:sz="4" w:space="0" w:color="CCCCCC"/>
              <w:left w:val="single" w:sz="4" w:space="0" w:color="CCCCCC"/>
              <w:bottom w:val="single" w:sz="4" w:space="0" w:color="CCCCCC"/>
              <w:right w:val="single" w:sz="4" w:space="0" w:color="CCCCCC"/>
            </w:tcBorders>
            <w:shd w:val="clear" w:color="auto" w:fill="FFF9C4"/>
            <w:tcMar>
              <w:top w:w="80" w:type="dxa"/>
              <w:left w:w="120" w:type="dxa"/>
              <w:bottom w:w="80" w:type="dxa"/>
              <w:right w:w="120" w:type="dxa"/>
            </w:tcMar>
          </w:tcPr>
          <w:p w14:paraId="1CDF8B86" w14:textId="77777777" w:rsidR="004528B9" w:rsidRPr="00053411" w:rsidRDefault="004528B9"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Progressing</w:t>
            </w:r>
          </w:p>
        </w:tc>
        <w:tc>
          <w:tcPr>
            <w:tcW w:w="381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6F84356"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Inadequate tablets; mobility; technical knowledge gap</w:t>
            </w:r>
          </w:p>
        </w:tc>
        <w:tc>
          <w:tcPr>
            <w:tcW w:w="1671"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3D3C01CD" w14:textId="77777777" w:rsidR="004528B9" w:rsidRPr="00053411" w:rsidRDefault="004528B9"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c>
          <w:tcPr>
            <w:tcW w:w="418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21DDADB"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Tablet provision; technical refresher training</w:t>
            </w:r>
          </w:p>
        </w:tc>
      </w:tr>
      <w:tr w:rsidR="004528B9" w:rsidRPr="00053411" w14:paraId="4C13EABE" w14:textId="77777777" w:rsidTr="004528B9">
        <w:tblPrEx>
          <w:tblCellMar>
            <w:top w:w="0" w:type="dxa"/>
            <w:bottom w:w="0" w:type="dxa"/>
          </w:tblCellMar>
        </w:tblPrEx>
        <w:trPr>
          <w:trHeight w:val="788"/>
        </w:trPr>
        <w:tc>
          <w:tcPr>
            <w:tcW w:w="227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9C9689"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Boma</w:t>
            </w:r>
          </w:p>
        </w:tc>
        <w:tc>
          <w:tcPr>
            <w:tcW w:w="1712" w:type="dxa"/>
            <w:tcBorders>
              <w:top w:val="single" w:sz="4" w:space="0" w:color="CCCCCC"/>
              <w:left w:val="single" w:sz="4" w:space="0" w:color="CCCCCC"/>
              <w:bottom w:val="single" w:sz="4" w:space="0" w:color="CCCCCC"/>
              <w:right w:val="single" w:sz="4" w:space="0" w:color="CCCCCC"/>
            </w:tcBorders>
            <w:shd w:val="clear" w:color="auto" w:fill="FFF9C4"/>
            <w:tcMar>
              <w:top w:w="80" w:type="dxa"/>
              <w:left w:w="120" w:type="dxa"/>
              <w:bottom w:w="80" w:type="dxa"/>
              <w:right w:w="120" w:type="dxa"/>
            </w:tcMar>
          </w:tcPr>
          <w:p w14:paraId="7E47E0CE" w14:textId="77777777" w:rsidR="004528B9" w:rsidRPr="00053411" w:rsidRDefault="004528B9"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Progressing</w:t>
            </w:r>
          </w:p>
        </w:tc>
        <w:tc>
          <w:tcPr>
            <w:tcW w:w="381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883347"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Tablet &amp; headset shortage; dashboard/credential issues; mobility</w:t>
            </w:r>
          </w:p>
        </w:tc>
        <w:tc>
          <w:tcPr>
            <w:tcW w:w="1671"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5223E8C2" w14:textId="77777777" w:rsidR="004528B9" w:rsidRPr="00053411" w:rsidRDefault="004528B9"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c>
          <w:tcPr>
            <w:tcW w:w="418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A53CA2"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Hardware provision; credential support; transport</w:t>
            </w:r>
          </w:p>
        </w:tc>
      </w:tr>
      <w:tr w:rsidR="004528B9" w:rsidRPr="00053411" w14:paraId="4DF15163" w14:textId="77777777" w:rsidTr="004528B9">
        <w:tblPrEx>
          <w:tblCellMar>
            <w:top w:w="0" w:type="dxa"/>
            <w:bottom w:w="0" w:type="dxa"/>
          </w:tblCellMar>
        </w:tblPrEx>
        <w:trPr>
          <w:trHeight w:val="543"/>
        </w:trPr>
        <w:tc>
          <w:tcPr>
            <w:tcW w:w="2279"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3215756"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Shire Urban</w:t>
            </w:r>
          </w:p>
        </w:tc>
        <w:tc>
          <w:tcPr>
            <w:tcW w:w="1712" w:type="dxa"/>
            <w:tcBorders>
              <w:top w:val="single" w:sz="4" w:space="0" w:color="CCCCCC"/>
              <w:left w:val="single" w:sz="4" w:space="0" w:color="CCCCCC"/>
              <w:bottom w:val="single" w:sz="4" w:space="0" w:color="CCCCCC"/>
              <w:right w:val="single" w:sz="4" w:space="0" w:color="CCCCCC"/>
            </w:tcBorders>
            <w:shd w:val="clear" w:color="auto" w:fill="FFF9C4"/>
            <w:tcMar>
              <w:top w:w="80" w:type="dxa"/>
              <w:left w:w="120" w:type="dxa"/>
              <w:bottom w:w="80" w:type="dxa"/>
              <w:right w:w="120" w:type="dxa"/>
            </w:tcMar>
          </w:tcPr>
          <w:p w14:paraId="21204FB1" w14:textId="77777777" w:rsidR="004528B9" w:rsidRPr="00053411" w:rsidRDefault="004528B9"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Progressing</w:t>
            </w:r>
          </w:p>
        </w:tc>
        <w:tc>
          <w:tcPr>
            <w:tcW w:w="381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F9DFDC8"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Data extraction skills; </w:t>
            </w:r>
            <w:proofErr w:type="spellStart"/>
            <w:r w:rsidRPr="00053411">
              <w:rPr>
                <w:rFonts w:ascii="Times New Roman" w:hAnsi="Times New Roman" w:cs="Times New Roman"/>
                <w:color w:val="000000" w:themeColor="text1"/>
              </w:rPr>
              <w:t>ComCare</w:t>
            </w:r>
            <w:proofErr w:type="spellEnd"/>
            <w:r w:rsidRPr="00053411">
              <w:rPr>
                <w:rFonts w:ascii="Times New Roman" w:hAnsi="Times New Roman" w:cs="Times New Roman"/>
                <w:color w:val="000000" w:themeColor="text1"/>
              </w:rPr>
              <w:t>/</w:t>
            </w:r>
            <w:proofErr w:type="spellStart"/>
            <w:r w:rsidRPr="00053411">
              <w:rPr>
                <w:rFonts w:ascii="Times New Roman" w:hAnsi="Times New Roman" w:cs="Times New Roman"/>
                <w:color w:val="000000" w:themeColor="text1"/>
              </w:rPr>
              <w:t>Akuko</w:t>
            </w:r>
            <w:proofErr w:type="spellEnd"/>
            <w:r w:rsidRPr="00053411">
              <w:rPr>
                <w:rFonts w:ascii="Times New Roman" w:hAnsi="Times New Roman" w:cs="Times New Roman"/>
                <w:color w:val="000000" w:themeColor="text1"/>
              </w:rPr>
              <w:t xml:space="preserve"> tool use</w:t>
            </w:r>
          </w:p>
        </w:tc>
        <w:tc>
          <w:tcPr>
            <w:tcW w:w="1671"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1B1DE29C" w14:textId="77777777" w:rsidR="004528B9" w:rsidRPr="00053411" w:rsidRDefault="004528B9"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c>
          <w:tcPr>
            <w:tcW w:w="418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48B4560"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Targeted data skills training by May 2026</w:t>
            </w:r>
          </w:p>
        </w:tc>
      </w:tr>
      <w:tr w:rsidR="004528B9" w:rsidRPr="00053411" w14:paraId="1A9416B0" w14:textId="77777777" w:rsidTr="004528B9">
        <w:tblPrEx>
          <w:tblCellMar>
            <w:top w:w="0" w:type="dxa"/>
            <w:bottom w:w="0" w:type="dxa"/>
          </w:tblCellMar>
        </w:tblPrEx>
        <w:trPr>
          <w:trHeight w:val="525"/>
        </w:trPr>
        <w:tc>
          <w:tcPr>
            <w:tcW w:w="227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DCC10D1" w14:textId="77777777" w:rsidR="004528B9" w:rsidRPr="00053411" w:rsidRDefault="004528B9" w:rsidP="00053411">
            <w:pPr>
              <w:spacing w:line="276" w:lineRule="auto"/>
              <w:rPr>
                <w:rFonts w:ascii="Times New Roman" w:hAnsi="Times New Roman" w:cs="Times New Roman"/>
                <w:color w:val="000000" w:themeColor="text1"/>
              </w:rPr>
            </w:pPr>
            <w:proofErr w:type="spellStart"/>
            <w:r w:rsidRPr="00053411">
              <w:rPr>
                <w:rFonts w:ascii="Times New Roman" w:hAnsi="Times New Roman" w:cs="Times New Roman"/>
                <w:b/>
                <w:bCs/>
                <w:color w:val="000000" w:themeColor="text1"/>
              </w:rPr>
              <w:t>Kafulu</w:t>
            </w:r>
            <w:proofErr w:type="spellEnd"/>
          </w:p>
        </w:tc>
        <w:tc>
          <w:tcPr>
            <w:tcW w:w="1712" w:type="dxa"/>
            <w:tcBorders>
              <w:top w:val="single" w:sz="4" w:space="0" w:color="CCCCCC"/>
              <w:left w:val="single" w:sz="4" w:space="0" w:color="CCCCCC"/>
              <w:bottom w:val="single" w:sz="4" w:space="0" w:color="CCCCCC"/>
              <w:right w:val="single" w:sz="4" w:space="0" w:color="CCCCCC"/>
            </w:tcBorders>
            <w:shd w:val="clear" w:color="auto" w:fill="FFF9C4"/>
            <w:tcMar>
              <w:top w:w="80" w:type="dxa"/>
              <w:left w:w="120" w:type="dxa"/>
              <w:bottom w:w="80" w:type="dxa"/>
              <w:right w:w="120" w:type="dxa"/>
            </w:tcMar>
          </w:tcPr>
          <w:p w14:paraId="58ADF133" w14:textId="77777777" w:rsidR="004528B9" w:rsidRPr="00053411" w:rsidRDefault="004528B9"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Progressing</w:t>
            </w:r>
          </w:p>
        </w:tc>
        <w:tc>
          <w:tcPr>
            <w:tcW w:w="381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40B121D"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Gadget and headset breakage by learners</w:t>
            </w:r>
          </w:p>
        </w:tc>
        <w:tc>
          <w:tcPr>
            <w:tcW w:w="1671"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57C29B2E" w14:textId="77777777" w:rsidR="004528B9" w:rsidRPr="00053411" w:rsidRDefault="004528B9"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c>
          <w:tcPr>
            <w:tcW w:w="418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C819D6"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Learner sensitisation; device handling training</w:t>
            </w:r>
          </w:p>
        </w:tc>
      </w:tr>
      <w:tr w:rsidR="004528B9" w:rsidRPr="00053411" w14:paraId="6312945C" w14:textId="77777777" w:rsidTr="004528B9">
        <w:tblPrEx>
          <w:tblCellMar>
            <w:top w:w="0" w:type="dxa"/>
            <w:bottom w:w="0" w:type="dxa"/>
          </w:tblCellMar>
        </w:tblPrEx>
        <w:trPr>
          <w:trHeight w:val="806"/>
        </w:trPr>
        <w:tc>
          <w:tcPr>
            <w:tcW w:w="2279"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E371FA6" w14:textId="77777777" w:rsidR="004528B9" w:rsidRPr="00053411" w:rsidRDefault="004528B9" w:rsidP="00053411">
            <w:pPr>
              <w:spacing w:line="276" w:lineRule="auto"/>
              <w:rPr>
                <w:rFonts w:ascii="Times New Roman" w:hAnsi="Times New Roman" w:cs="Times New Roman"/>
                <w:color w:val="000000" w:themeColor="text1"/>
              </w:rPr>
            </w:pPr>
            <w:proofErr w:type="spellStart"/>
            <w:r w:rsidRPr="00053411">
              <w:rPr>
                <w:rFonts w:ascii="Times New Roman" w:hAnsi="Times New Roman" w:cs="Times New Roman"/>
                <w:b/>
                <w:bCs/>
                <w:color w:val="000000" w:themeColor="text1"/>
              </w:rPr>
              <w:t>Chimutu</w:t>
            </w:r>
            <w:proofErr w:type="spellEnd"/>
          </w:p>
        </w:tc>
        <w:tc>
          <w:tcPr>
            <w:tcW w:w="1712" w:type="dxa"/>
            <w:tcBorders>
              <w:top w:val="single" w:sz="4" w:space="0" w:color="CCCCCC"/>
              <w:left w:val="single" w:sz="4" w:space="0" w:color="CCCCCC"/>
              <w:bottom w:val="single" w:sz="4" w:space="0" w:color="CCCCCC"/>
              <w:right w:val="single" w:sz="4" w:space="0" w:color="CCCCCC"/>
            </w:tcBorders>
            <w:shd w:val="clear" w:color="auto" w:fill="FFF9C4"/>
            <w:tcMar>
              <w:top w:w="80" w:type="dxa"/>
              <w:left w:w="120" w:type="dxa"/>
              <w:bottom w:w="80" w:type="dxa"/>
              <w:right w:w="120" w:type="dxa"/>
            </w:tcMar>
          </w:tcPr>
          <w:p w14:paraId="63C6089B" w14:textId="77777777" w:rsidR="004528B9" w:rsidRPr="00053411" w:rsidRDefault="004528B9"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Progressing</w:t>
            </w:r>
          </w:p>
        </w:tc>
        <w:tc>
          <w:tcPr>
            <w:tcW w:w="381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F451254"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Gadget breakage; monitoring tool capacity</w:t>
            </w:r>
          </w:p>
        </w:tc>
        <w:tc>
          <w:tcPr>
            <w:tcW w:w="1671" w:type="dxa"/>
            <w:tcBorders>
              <w:top w:val="single" w:sz="4" w:space="0" w:color="CCCCCC"/>
              <w:left w:val="single" w:sz="4" w:space="0" w:color="CCCCCC"/>
              <w:bottom w:val="single" w:sz="4" w:space="0" w:color="CCCCCC"/>
              <w:right w:val="single" w:sz="4" w:space="0" w:color="CCCCCC"/>
            </w:tcBorders>
            <w:shd w:val="clear" w:color="auto" w:fill="FFEBEE"/>
            <w:tcMar>
              <w:top w:w="80" w:type="dxa"/>
              <w:left w:w="120" w:type="dxa"/>
              <w:bottom w:w="80" w:type="dxa"/>
              <w:right w:w="120" w:type="dxa"/>
            </w:tcMar>
          </w:tcPr>
          <w:p w14:paraId="57DCE932" w14:textId="77777777" w:rsidR="004528B9" w:rsidRPr="00053411" w:rsidRDefault="004528B9"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Urgent</w:t>
            </w:r>
          </w:p>
        </w:tc>
        <w:tc>
          <w:tcPr>
            <w:tcW w:w="418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0EB0458"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TOT reduction target; monitoring system strengthening</w:t>
            </w:r>
          </w:p>
        </w:tc>
      </w:tr>
      <w:tr w:rsidR="004528B9" w:rsidRPr="00053411" w14:paraId="66CA6FF3" w14:textId="77777777" w:rsidTr="004528B9">
        <w:tblPrEx>
          <w:tblCellMar>
            <w:top w:w="0" w:type="dxa"/>
            <w:bottom w:w="0" w:type="dxa"/>
          </w:tblCellMar>
        </w:tblPrEx>
        <w:trPr>
          <w:trHeight w:val="525"/>
        </w:trPr>
        <w:tc>
          <w:tcPr>
            <w:tcW w:w="227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D278F1" w14:textId="77777777" w:rsidR="004528B9" w:rsidRPr="00053411" w:rsidRDefault="004528B9" w:rsidP="00053411">
            <w:pPr>
              <w:spacing w:line="276" w:lineRule="auto"/>
              <w:rPr>
                <w:rFonts w:ascii="Times New Roman" w:hAnsi="Times New Roman" w:cs="Times New Roman"/>
                <w:color w:val="000000" w:themeColor="text1"/>
              </w:rPr>
            </w:pPr>
            <w:proofErr w:type="spellStart"/>
            <w:r w:rsidRPr="00053411">
              <w:rPr>
                <w:rFonts w:ascii="Times New Roman" w:hAnsi="Times New Roman" w:cs="Times New Roman"/>
                <w:b/>
                <w:bCs/>
                <w:color w:val="000000" w:themeColor="text1"/>
              </w:rPr>
              <w:t>Mphungu</w:t>
            </w:r>
            <w:proofErr w:type="spellEnd"/>
          </w:p>
        </w:tc>
        <w:tc>
          <w:tcPr>
            <w:tcW w:w="1712" w:type="dxa"/>
            <w:tcBorders>
              <w:top w:val="single" w:sz="4" w:space="0" w:color="CCCCCC"/>
              <w:left w:val="single" w:sz="4" w:space="0" w:color="CCCCCC"/>
              <w:bottom w:val="single" w:sz="4" w:space="0" w:color="CCCCCC"/>
              <w:right w:val="single" w:sz="4" w:space="0" w:color="CCCCCC"/>
            </w:tcBorders>
            <w:shd w:val="clear" w:color="auto" w:fill="FFF9C4"/>
            <w:tcMar>
              <w:top w:w="80" w:type="dxa"/>
              <w:left w:w="120" w:type="dxa"/>
              <w:bottom w:w="80" w:type="dxa"/>
              <w:right w:w="120" w:type="dxa"/>
            </w:tcMar>
          </w:tcPr>
          <w:p w14:paraId="5776A87D" w14:textId="77777777" w:rsidR="004528B9" w:rsidRPr="00053411" w:rsidRDefault="004528B9"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Progressing</w:t>
            </w:r>
          </w:p>
        </w:tc>
        <w:tc>
          <w:tcPr>
            <w:tcW w:w="381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2AB5AC"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Mobility; data/phone bundles</w:t>
            </w:r>
          </w:p>
        </w:tc>
        <w:tc>
          <w:tcPr>
            <w:tcW w:w="1671"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478887C3" w14:textId="77777777" w:rsidR="004528B9" w:rsidRPr="00053411" w:rsidRDefault="004528B9"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c>
          <w:tcPr>
            <w:tcW w:w="418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CD1C7B"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Provision of mobility and data bundle support</w:t>
            </w:r>
          </w:p>
        </w:tc>
      </w:tr>
      <w:tr w:rsidR="004528B9" w:rsidRPr="00053411" w14:paraId="31F17FE9" w14:textId="77777777" w:rsidTr="004528B9">
        <w:tblPrEx>
          <w:tblCellMar>
            <w:top w:w="0" w:type="dxa"/>
            <w:bottom w:w="0" w:type="dxa"/>
          </w:tblCellMar>
        </w:tblPrEx>
        <w:trPr>
          <w:trHeight w:val="525"/>
        </w:trPr>
        <w:tc>
          <w:tcPr>
            <w:tcW w:w="2279"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F35B23D" w14:textId="77777777" w:rsidR="004528B9" w:rsidRPr="00053411" w:rsidRDefault="004528B9" w:rsidP="00053411">
            <w:pPr>
              <w:spacing w:line="276" w:lineRule="auto"/>
              <w:rPr>
                <w:rFonts w:ascii="Times New Roman" w:hAnsi="Times New Roman" w:cs="Times New Roman"/>
                <w:color w:val="000000" w:themeColor="text1"/>
              </w:rPr>
            </w:pPr>
            <w:proofErr w:type="spellStart"/>
            <w:r w:rsidRPr="00053411">
              <w:rPr>
                <w:rFonts w:ascii="Times New Roman" w:hAnsi="Times New Roman" w:cs="Times New Roman"/>
                <w:b/>
                <w:bCs/>
                <w:color w:val="000000" w:themeColor="text1"/>
              </w:rPr>
              <w:t>Chiwiko</w:t>
            </w:r>
            <w:proofErr w:type="spellEnd"/>
          </w:p>
        </w:tc>
        <w:tc>
          <w:tcPr>
            <w:tcW w:w="1712" w:type="dxa"/>
            <w:tcBorders>
              <w:top w:val="single" w:sz="4" w:space="0" w:color="CCCCCC"/>
              <w:left w:val="single" w:sz="4" w:space="0" w:color="CCCCCC"/>
              <w:bottom w:val="single" w:sz="4" w:space="0" w:color="CCCCCC"/>
              <w:right w:val="single" w:sz="4" w:space="0" w:color="CCCCCC"/>
            </w:tcBorders>
            <w:shd w:val="clear" w:color="auto" w:fill="FFF9C4"/>
            <w:tcMar>
              <w:top w:w="80" w:type="dxa"/>
              <w:left w:w="120" w:type="dxa"/>
              <w:bottom w:w="80" w:type="dxa"/>
              <w:right w:w="120" w:type="dxa"/>
            </w:tcMar>
          </w:tcPr>
          <w:p w14:paraId="4A03BCC1" w14:textId="77777777" w:rsidR="004528B9" w:rsidRPr="00053411" w:rsidRDefault="004528B9"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Progressing</w:t>
            </w:r>
          </w:p>
        </w:tc>
        <w:tc>
          <w:tcPr>
            <w:tcW w:w="381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C6D15DA"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Capacity building; inadequate funding</w:t>
            </w:r>
          </w:p>
        </w:tc>
        <w:tc>
          <w:tcPr>
            <w:tcW w:w="1671" w:type="dxa"/>
            <w:tcBorders>
              <w:top w:val="single" w:sz="4" w:space="0" w:color="CCCCCC"/>
              <w:left w:val="single" w:sz="4" w:space="0" w:color="CCCCCC"/>
              <w:bottom w:val="single" w:sz="4" w:space="0" w:color="CCCCCC"/>
              <w:right w:val="single" w:sz="4" w:space="0" w:color="CCCCCC"/>
            </w:tcBorders>
            <w:shd w:val="clear" w:color="auto" w:fill="FFEBEE"/>
            <w:tcMar>
              <w:top w:w="80" w:type="dxa"/>
              <w:left w:w="120" w:type="dxa"/>
              <w:bottom w:w="80" w:type="dxa"/>
              <w:right w:w="120" w:type="dxa"/>
            </w:tcMar>
          </w:tcPr>
          <w:p w14:paraId="4FEC0896" w14:textId="77777777" w:rsidR="004528B9" w:rsidRPr="00053411" w:rsidRDefault="004528B9"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Urgent</w:t>
            </w:r>
          </w:p>
        </w:tc>
        <w:tc>
          <w:tcPr>
            <w:tcW w:w="4186"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D124BC5"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Funding mobilisation; targeted training sessions</w:t>
            </w:r>
          </w:p>
        </w:tc>
      </w:tr>
      <w:tr w:rsidR="004528B9" w:rsidRPr="00053411" w14:paraId="5B2A8189" w14:textId="77777777" w:rsidTr="004528B9">
        <w:tblPrEx>
          <w:tblCellMar>
            <w:top w:w="0" w:type="dxa"/>
            <w:bottom w:w="0" w:type="dxa"/>
          </w:tblCellMar>
        </w:tblPrEx>
        <w:trPr>
          <w:trHeight w:val="543"/>
        </w:trPr>
        <w:tc>
          <w:tcPr>
            <w:tcW w:w="227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C4E217" w14:textId="77777777" w:rsidR="004528B9" w:rsidRPr="00053411" w:rsidRDefault="004528B9" w:rsidP="00053411">
            <w:pPr>
              <w:spacing w:line="276" w:lineRule="auto"/>
              <w:rPr>
                <w:rFonts w:ascii="Times New Roman" w:hAnsi="Times New Roman" w:cs="Times New Roman"/>
                <w:color w:val="000000" w:themeColor="text1"/>
              </w:rPr>
            </w:pPr>
            <w:proofErr w:type="spellStart"/>
            <w:r w:rsidRPr="00053411">
              <w:rPr>
                <w:rFonts w:ascii="Times New Roman" w:hAnsi="Times New Roman" w:cs="Times New Roman"/>
                <w:b/>
                <w:bCs/>
                <w:color w:val="000000" w:themeColor="text1"/>
              </w:rPr>
              <w:t>Mkukula</w:t>
            </w:r>
            <w:proofErr w:type="spellEnd"/>
          </w:p>
        </w:tc>
        <w:tc>
          <w:tcPr>
            <w:tcW w:w="1712" w:type="dxa"/>
            <w:tcBorders>
              <w:top w:val="single" w:sz="4" w:space="0" w:color="CCCCCC"/>
              <w:left w:val="single" w:sz="4" w:space="0" w:color="CCCCCC"/>
              <w:bottom w:val="single" w:sz="4" w:space="0" w:color="CCCCCC"/>
              <w:right w:val="single" w:sz="4" w:space="0" w:color="CCCCCC"/>
            </w:tcBorders>
            <w:shd w:val="clear" w:color="auto" w:fill="FFF9C4"/>
            <w:tcMar>
              <w:top w:w="80" w:type="dxa"/>
              <w:left w:w="120" w:type="dxa"/>
              <w:bottom w:w="80" w:type="dxa"/>
              <w:right w:w="120" w:type="dxa"/>
            </w:tcMar>
          </w:tcPr>
          <w:p w14:paraId="54225B07" w14:textId="77777777" w:rsidR="004528B9" w:rsidRPr="00053411" w:rsidRDefault="004528B9"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Progressing</w:t>
            </w:r>
          </w:p>
        </w:tc>
        <w:tc>
          <w:tcPr>
            <w:tcW w:w="381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0B111B"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Inadequate tablets; skills gap; mobility/data bundles</w:t>
            </w:r>
          </w:p>
        </w:tc>
        <w:tc>
          <w:tcPr>
            <w:tcW w:w="1671"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549C126C" w14:textId="77777777" w:rsidR="004528B9" w:rsidRPr="00053411" w:rsidRDefault="004528B9"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c>
          <w:tcPr>
            <w:tcW w:w="4186"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7B9C5E" w14:textId="77777777" w:rsidR="004528B9" w:rsidRPr="00053411" w:rsidRDefault="004528B9"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Tablet provision (mid-April); ZIT capacity building</w:t>
            </w:r>
          </w:p>
        </w:tc>
      </w:tr>
    </w:tbl>
    <w:p w14:paraId="08B8583D" w14:textId="77777777" w:rsidR="004528B9" w:rsidRPr="00053411" w:rsidRDefault="004528B9" w:rsidP="00053411">
      <w:pPr>
        <w:spacing w:after="80" w:line="276" w:lineRule="auto"/>
        <w:rPr>
          <w:rFonts w:ascii="Times New Roman" w:hAnsi="Times New Roman" w:cs="Times New Roman"/>
          <w:color w:val="000000" w:themeColor="text1"/>
        </w:rPr>
      </w:pPr>
    </w:p>
    <w:p w14:paraId="231DE31F" w14:textId="77777777" w:rsidR="004528B9" w:rsidRDefault="004528B9" w:rsidP="00053411">
      <w:pPr>
        <w:spacing w:after="80" w:line="276" w:lineRule="auto"/>
        <w:rPr>
          <w:rFonts w:ascii="Times New Roman" w:hAnsi="Times New Roman" w:cs="Times New Roman"/>
          <w:color w:val="000000" w:themeColor="text1"/>
        </w:rPr>
      </w:pPr>
    </w:p>
    <w:p w14:paraId="0A7C712B" w14:textId="77777777" w:rsidR="002241C8" w:rsidRDefault="002241C8" w:rsidP="00053411">
      <w:pPr>
        <w:spacing w:after="80" w:line="276" w:lineRule="auto"/>
        <w:rPr>
          <w:rFonts w:ascii="Times New Roman" w:hAnsi="Times New Roman" w:cs="Times New Roman"/>
          <w:color w:val="000000" w:themeColor="text1"/>
        </w:rPr>
      </w:pPr>
    </w:p>
    <w:p w14:paraId="318B076E" w14:textId="77777777" w:rsidR="002241C8" w:rsidRDefault="002241C8" w:rsidP="00053411">
      <w:pPr>
        <w:spacing w:after="80" w:line="276" w:lineRule="auto"/>
        <w:rPr>
          <w:rFonts w:ascii="Times New Roman" w:hAnsi="Times New Roman" w:cs="Times New Roman"/>
          <w:color w:val="000000" w:themeColor="text1"/>
        </w:rPr>
      </w:pPr>
    </w:p>
    <w:p w14:paraId="0FFC0A38" w14:textId="77777777" w:rsidR="002241C8" w:rsidRDefault="002241C8" w:rsidP="00053411">
      <w:pPr>
        <w:spacing w:after="80" w:line="276" w:lineRule="auto"/>
        <w:rPr>
          <w:rFonts w:ascii="Times New Roman" w:hAnsi="Times New Roman" w:cs="Times New Roman"/>
          <w:color w:val="000000" w:themeColor="text1"/>
        </w:rPr>
      </w:pPr>
    </w:p>
    <w:p w14:paraId="2D231552" w14:textId="3880BBD1" w:rsidR="002241C8" w:rsidRPr="00053411" w:rsidRDefault="004F38A2" w:rsidP="004F38A2">
      <w:pPr>
        <w:spacing w:after="80" w:line="276" w:lineRule="auto"/>
        <w:jc w:val="center"/>
        <w:rPr>
          <w:rFonts w:ascii="Times New Roman" w:hAnsi="Times New Roman" w:cs="Times New Roman"/>
          <w:color w:val="000000" w:themeColor="text1"/>
        </w:rPr>
      </w:pPr>
      <w:r w:rsidRPr="004F38A2">
        <w:rPr>
          <w:rFonts w:ascii="Times New Roman" w:hAnsi="Times New Roman" w:cs="Times New Roman"/>
          <w:color w:val="000000" w:themeColor="text1"/>
        </w:rPr>
        <w:lastRenderedPageBreak/>
        <w:drawing>
          <wp:inline distT="0" distB="0" distL="0" distR="0" wp14:anchorId="3DB20FAD" wp14:editId="73103603">
            <wp:extent cx="4770120" cy="6400800"/>
            <wp:effectExtent l="0" t="0" r="0" b="0"/>
            <wp:docPr id="675446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446510" name=""/>
                    <pic:cNvPicPr/>
                  </pic:nvPicPr>
                  <pic:blipFill>
                    <a:blip r:embed="rId8"/>
                    <a:stretch>
                      <a:fillRect/>
                    </a:stretch>
                  </pic:blipFill>
                  <pic:spPr>
                    <a:xfrm>
                      <a:off x="0" y="0"/>
                      <a:ext cx="4770120" cy="6400800"/>
                    </a:xfrm>
                    <a:prstGeom prst="rect">
                      <a:avLst/>
                    </a:prstGeom>
                  </pic:spPr>
                </pic:pic>
              </a:graphicData>
            </a:graphic>
          </wp:inline>
        </w:drawing>
      </w:r>
    </w:p>
    <w:p w14:paraId="6301829C"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lastRenderedPageBreak/>
        <w:br w:type="page"/>
      </w:r>
    </w:p>
    <w:p w14:paraId="4BFC7316" w14:textId="77777777" w:rsidR="00983894" w:rsidRPr="00053411" w:rsidRDefault="00000000" w:rsidP="00053411">
      <w:pPr>
        <w:pStyle w:val="Heading1"/>
        <w:spacing w:line="276" w:lineRule="auto"/>
        <w:rPr>
          <w:rFonts w:ascii="Times New Roman" w:hAnsi="Times New Roman" w:cs="Times New Roman"/>
          <w:color w:val="000000" w:themeColor="text1"/>
          <w:sz w:val="22"/>
          <w:szCs w:val="22"/>
        </w:rPr>
      </w:pPr>
      <w:r w:rsidRPr="00053411">
        <w:rPr>
          <w:rFonts w:ascii="Times New Roman" w:hAnsi="Times New Roman" w:cs="Times New Roman"/>
          <w:color w:val="000000" w:themeColor="text1"/>
          <w:sz w:val="22"/>
          <w:szCs w:val="22"/>
        </w:rPr>
        <w:lastRenderedPageBreak/>
        <w:t>3. Zone-by-Zone Q7 Action Plan Tracker</w:t>
      </w:r>
    </w:p>
    <w:p w14:paraId="2ED7F9B8" w14:textId="77777777" w:rsidR="00983894" w:rsidRPr="00053411" w:rsidRDefault="00000000" w:rsidP="00053411">
      <w:pPr>
        <w:spacing w:after="100"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The table below consolidates all zone-level action items from the Q6 Review, with assigned M&amp;E responsibilities, indicators, deadlines, monitoring methods, and priority ratings.</w:t>
      </w:r>
    </w:p>
    <w:p w14:paraId="2E93E2CF" w14:textId="77777777" w:rsidR="00983894" w:rsidRPr="00053411" w:rsidRDefault="00983894" w:rsidP="00053411">
      <w:pPr>
        <w:spacing w:after="80" w:line="276" w:lineRule="auto"/>
        <w:rPr>
          <w:rFonts w:ascii="Times New Roman" w:hAnsi="Times New Roman" w:cs="Times New Roman"/>
          <w:color w:val="000000" w:themeColor="text1"/>
        </w:rPr>
      </w:pPr>
    </w:p>
    <w:tbl>
      <w:tblPr>
        <w:tblW w:w="1375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70"/>
        <w:gridCol w:w="1279"/>
        <w:gridCol w:w="1371"/>
        <w:gridCol w:w="1787"/>
        <w:gridCol w:w="1487"/>
        <w:gridCol w:w="1072"/>
        <w:gridCol w:w="1365"/>
        <w:gridCol w:w="1377"/>
        <w:gridCol w:w="1243"/>
        <w:gridCol w:w="1599"/>
      </w:tblGrid>
      <w:tr w:rsidR="004528B9" w:rsidRPr="00053411" w14:paraId="558F5C50" w14:textId="77777777" w:rsidTr="004528B9">
        <w:tblPrEx>
          <w:tblCellMar>
            <w:top w:w="0" w:type="dxa"/>
            <w:bottom w:w="0" w:type="dxa"/>
          </w:tblCellMar>
        </w:tblPrEx>
        <w:trPr>
          <w:trHeight w:val="265"/>
          <w:tblHeader/>
        </w:trPr>
        <w:tc>
          <w:tcPr>
            <w:tcW w:w="1170"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7A70E64E"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Zone</w:t>
            </w:r>
          </w:p>
        </w:tc>
        <w:tc>
          <w:tcPr>
            <w:tcW w:w="1279"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584026A3"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Transition Rate</w:t>
            </w:r>
          </w:p>
        </w:tc>
        <w:tc>
          <w:tcPr>
            <w:tcW w:w="1371"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30170F10"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Gap / Action Required</w:t>
            </w:r>
          </w:p>
        </w:tc>
        <w:tc>
          <w:tcPr>
            <w:tcW w:w="1787"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7FA9961A"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Responsible Party</w:t>
            </w:r>
          </w:p>
        </w:tc>
        <w:tc>
          <w:tcPr>
            <w:tcW w:w="1487"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27F0539D"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Indicator / Target</w:t>
            </w:r>
          </w:p>
        </w:tc>
        <w:tc>
          <w:tcPr>
            <w:tcW w:w="1072"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49C484BA"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Deadline</w:t>
            </w:r>
          </w:p>
        </w:tc>
        <w:tc>
          <w:tcPr>
            <w:tcW w:w="1365"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1324B37B"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M&amp;E Responsible</w:t>
            </w:r>
          </w:p>
        </w:tc>
        <w:tc>
          <w:tcPr>
            <w:tcW w:w="1377"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02063C58"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Monitoring Method</w:t>
            </w:r>
          </w:p>
        </w:tc>
        <w:tc>
          <w:tcPr>
            <w:tcW w:w="1243"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4445BA76"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Reporting Frequency</w:t>
            </w:r>
          </w:p>
        </w:tc>
        <w:tc>
          <w:tcPr>
            <w:tcW w:w="1599"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420F0714"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Priority</w:t>
            </w:r>
          </w:p>
        </w:tc>
      </w:tr>
      <w:tr w:rsidR="004528B9" w:rsidRPr="00053411" w14:paraId="4680790E" w14:textId="77777777" w:rsidTr="004528B9">
        <w:tblPrEx>
          <w:tblCellMar>
            <w:top w:w="0" w:type="dxa"/>
            <w:bottom w:w="0" w:type="dxa"/>
          </w:tblCellMar>
        </w:tblPrEx>
        <w:trPr>
          <w:trHeight w:val="1789"/>
        </w:trPr>
        <w:tc>
          <w:tcPr>
            <w:tcW w:w="11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D53EED" w14:textId="1AD245C8" w:rsidR="00983894" w:rsidRPr="00053411" w:rsidRDefault="00CA5501"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Ngwenya</w:t>
            </w:r>
            <w:r w:rsidR="00000000" w:rsidRPr="00053411">
              <w:rPr>
                <w:rFonts w:ascii="Times New Roman" w:hAnsi="Times New Roman" w:cs="Times New Roman"/>
                <w:b/>
                <w:bCs/>
                <w:color w:val="000000" w:themeColor="text1"/>
              </w:rPr>
              <w:t xml:space="preserve"> Zone</w:t>
            </w:r>
          </w:p>
        </w:tc>
        <w:tc>
          <w:tcPr>
            <w:tcW w:w="1279" w:type="dxa"/>
            <w:tcBorders>
              <w:top w:val="single" w:sz="4" w:space="0" w:color="CCCCCC"/>
              <w:left w:val="single" w:sz="4" w:space="0" w:color="CCCCCC"/>
              <w:bottom w:val="single" w:sz="4" w:space="0" w:color="CCCCCC"/>
              <w:right w:val="single" w:sz="4" w:space="0" w:color="CCCCCC"/>
            </w:tcBorders>
            <w:shd w:val="clear" w:color="auto" w:fill="FFF9C4"/>
            <w:tcMar>
              <w:top w:w="80" w:type="dxa"/>
              <w:left w:w="120" w:type="dxa"/>
              <w:bottom w:w="80" w:type="dxa"/>
              <w:right w:w="120" w:type="dxa"/>
            </w:tcMar>
          </w:tcPr>
          <w:p w14:paraId="4ADC1072"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Progressing</w:t>
            </w:r>
          </w:p>
        </w:tc>
        <w:tc>
          <w:tcPr>
            <w:tcW w:w="13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6FB31D" w14:textId="18B015AB"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Damaged tablets at </w:t>
            </w:r>
            <w:r w:rsidR="00CA5501" w:rsidRPr="00053411">
              <w:rPr>
                <w:rFonts w:ascii="Times New Roman" w:hAnsi="Times New Roman" w:cs="Times New Roman"/>
                <w:color w:val="000000" w:themeColor="text1"/>
              </w:rPr>
              <w:t>Ngwenya</w:t>
            </w:r>
            <w:r w:rsidRPr="00053411">
              <w:rPr>
                <w:rFonts w:ascii="Times New Roman" w:hAnsi="Times New Roman" w:cs="Times New Roman"/>
                <w:color w:val="000000" w:themeColor="text1"/>
              </w:rPr>
              <w:t xml:space="preserve"> LEA; Missing tablets at </w:t>
            </w:r>
            <w:proofErr w:type="spellStart"/>
            <w:r w:rsidRPr="00053411">
              <w:rPr>
                <w:rFonts w:ascii="Times New Roman" w:hAnsi="Times New Roman" w:cs="Times New Roman"/>
                <w:color w:val="000000" w:themeColor="text1"/>
              </w:rPr>
              <w:t>Chidzimque</w:t>
            </w:r>
            <w:proofErr w:type="spellEnd"/>
            <w:r w:rsidRPr="00053411">
              <w:rPr>
                <w:rFonts w:ascii="Times New Roman" w:hAnsi="Times New Roman" w:cs="Times New Roman"/>
                <w:color w:val="000000" w:themeColor="text1"/>
              </w:rPr>
              <w:t xml:space="preserve">, </w:t>
            </w:r>
            <w:proofErr w:type="spellStart"/>
            <w:r w:rsidRPr="00053411">
              <w:rPr>
                <w:rFonts w:ascii="Times New Roman" w:hAnsi="Times New Roman" w:cs="Times New Roman"/>
                <w:color w:val="000000" w:themeColor="text1"/>
              </w:rPr>
              <w:t>Mlodza</w:t>
            </w:r>
            <w:proofErr w:type="spellEnd"/>
            <w:r w:rsidRPr="00053411">
              <w:rPr>
                <w:rFonts w:ascii="Times New Roman" w:hAnsi="Times New Roman" w:cs="Times New Roman"/>
                <w:color w:val="000000" w:themeColor="text1"/>
              </w:rPr>
              <w:t xml:space="preserve">, </w:t>
            </w:r>
            <w:proofErr w:type="spellStart"/>
            <w:r w:rsidRPr="00053411">
              <w:rPr>
                <w:rFonts w:ascii="Times New Roman" w:hAnsi="Times New Roman" w:cs="Times New Roman"/>
                <w:color w:val="000000" w:themeColor="text1"/>
              </w:rPr>
              <w:t>Nguwenya</w:t>
            </w:r>
            <w:proofErr w:type="spellEnd"/>
            <w:r w:rsidRPr="00053411">
              <w:rPr>
                <w:rFonts w:ascii="Times New Roman" w:hAnsi="Times New Roman" w:cs="Times New Roman"/>
                <w:color w:val="000000" w:themeColor="text1"/>
              </w:rPr>
              <w:t xml:space="preserve"> (all schools); Mobility challenges; Difficulties in monitoring BEFIT sessions and data extraction</w:t>
            </w:r>
          </w:p>
        </w:tc>
        <w:tc>
          <w:tcPr>
            <w:tcW w:w="178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37473D"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PEA, ZEMISO, ACCO, Head Teachers, BEFIT Coordinators, Teachers</w:t>
            </w:r>
          </w:p>
        </w:tc>
        <w:tc>
          <w:tcPr>
            <w:tcW w:w="148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AB4B19F"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Reduction in non-functional gadgets; Dashboard completion rate improved; All schools conducting BEFIT sessions</w:t>
            </w:r>
          </w:p>
        </w:tc>
        <w:tc>
          <w:tcPr>
            <w:tcW w:w="10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0EFF06"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Q7</w:t>
            </w:r>
          </w:p>
        </w:tc>
        <w:tc>
          <w:tcPr>
            <w:tcW w:w="13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5A4FFE"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ZIT / ZEMISO</w:t>
            </w:r>
          </w:p>
        </w:tc>
        <w:tc>
          <w:tcPr>
            <w:tcW w:w="13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BB6957"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Device audit; Dashboard review; School visit</w:t>
            </w:r>
          </w:p>
        </w:tc>
        <w:tc>
          <w:tcPr>
            <w:tcW w:w="124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C4EC92"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Monthly</w:t>
            </w:r>
          </w:p>
        </w:tc>
        <w:tc>
          <w:tcPr>
            <w:tcW w:w="1599" w:type="dxa"/>
            <w:tcBorders>
              <w:top w:val="single" w:sz="4" w:space="0" w:color="CCCCCC"/>
              <w:left w:val="single" w:sz="4" w:space="0" w:color="CCCCCC"/>
              <w:bottom w:val="single" w:sz="4" w:space="0" w:color="CCCCCC"/>
              <w:right w:val="single" w:sz="4" w:space="0" w:color="CCCCCC"/>
            </w:tcBorders>
            <w:shd w:val="clear" w:color="auto" w:fill="FFEBEE"/>
            <w:tcMar>
              <w:top w:w="80" w:type="dxa"/>
              <w:left w:w="120" w:type="dxa"/>
              <w:bottom w:w="80" w:type="dxa"/>
              <w:right w:w="120" w:type="dxa"/>
            </w:tcMar>
          </w:tcPr>
          <w:p w14:paraId="2BB47F32"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Urgent</w:t>
            </w:r>
          </w:p>
        </w:tc>
      </w:tr>
      <w:tr w:rsidR="004528B9" w:rsidRPr="00053411" w14:paraId="364FB29E" w14:textId="77777777" w:rsidTr="004528B9">
        <w:tblPrEx>
          <w:tblCellMar>
            <w:top w:w="0" w:type="dxa"/>
            <w:bottom w:w="0" w:type="dxa"/>
          </w:tblCellMar>
        </w:tblPrEx>
        <w:trPr>
          <w:trHeight w:val="894"/>
        </w:trPr>
        <w:tc>
          <w:tcPr>
            <w:tcW w:w="11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9B0EA66" w14:textId="77777777" w:rsidR="00983894" w:rsidRPr="00053411" w:rsidRDefault="00000000" w:rsidP="00053411">
            <w:pPr>
              <w:spacing w:line="276" w:lineRule="auto"/>
              <w:rPr>
                <w:rFonts w:ascii="Times New Roman" w:hAnsi="Times New Roman" w:cs="Times New Roman"/>
                <w:color w:val="000000" w:themeColor="text1"/>
              </w:rPr>
            </w:pPr>
            <w:proofErr w:type="spellStart"/>
            <w:r w:rsidRPr="00053411">
              <w:rPr>
                <w:rFonts w:ascii="Times New Roman" w:hAnsi="Times New Roman" w:cs="Times New Roman"/>
                <w:b/>
                <w:bCs/>
                <w:color w:val="000000" w:themeColor="text1"/>
              </w:rPr>
              <w:t>Chinsapo</w:t>
            </w:r>
            <w:proofErr w:type="spellEnd"/>
            <w:r w:rsidRPr="00053411">
              <w:rPr>
                <w:rFonts w:ascii="Times New Roman" w:hAnsi="Times New Roman" w:cs="Times New Roman"/>
                <w:b/>
                <w:bCs/>
                <w:color w:val="000000" w:themeColor="text1"/>
              </w:rPr>
              <w:t xml:space="preserve"> Zone</w:t>
            </w:r>
          </w:p>
        </w:tc>
        <w:tc>
          <w:tcPr>
            <w:tcW w:w="1279" w:type="dxa"/>
            <w:tcBorders>
              <w:top w:val="single" w:sz="4" w:space="0" w:color="CCCCCC"/>
              <w:left w:val="single" w:sz="4" w:space="0" w:color="CCCCCC"/>
              <w:bottom w:val="single" w:sz="4" w:space="0" w:color="CCCCCC"/>
              <w:right w:val="single" w:sz="4" w:space="0" w:color="CCCCCC"/>
            </w:tcBorders>
            <w:shd w:val="clear" w:color="auto" w:fill="FFF9C4"/>
            <w:tcMar>
              <w:top w:w="80" w:type="dxa"/>
              <w:left w:w="120" w:type="dxa"/>
              <w:bottom w:w="80" w:type="dxa"/>
              <w:right w:w="120" w:type="dxa"/>
            </w:tcMar>
          </w:tcPr>
          <w:p w14:paraId="231D1C81"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Progressing</w:t>
            </w:r>
          </w:p>
        </w:tc>
        <w:tc>
          <w:tcPr>
            <w:tcW w:w="137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EDB4559"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Inadequate tablets; Mobility constraints; </w:t>
            </w:r>
            <w:r w:rsidRPr="00053411">
              <w:rPr>
                <w:rFonts w:ascii="Times New Roman" w:hAnsi="Times New Roman" w:cs="Times New Roman"/>
                <w:color w:val="000000" w:themeColor="text1"/>
              </w:rPr>
              <w:lastRenderedPageBreak/>
              <w:t>Limited knowledge on how to handle technical faults</w:t>
            </w:r>
          </w:p>
        </w:tc>
        <w:tc>
          <w:tcPr>
            <w:tcW w:w="178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D0041EC"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lastRenderedPageBreak/>
              <w:t>PEA, ZEMISO, ACCO, ZIT</w:t>
            </w:r>
          </w:p>
        </w:tc>
        <w:tc>
          <w:tcPr>
            <w:tcW w:w="148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DEDC55C"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Provision of additional tablets; Zero unresolved </w:t>
            </w:r>
            <w:r w:rsidRPr="00053411">
              <w:rPr>
                <w:rFonts w:ascii="Times New Roman" w:hAnsi="Times New Roman" w:cs="Times New Roman"/>
                <w:color w:val="000000" w:themeColor="text1"/>
              </w:rPr>
              <w:lastRenderedPageBreak/>
              <w:t>technical faults per month</w:t>
            </w:r>
          </w:p>
        </w:tc>
        <w:tc>
          <w:tcPr>
            <w:tcW w:w="1072"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5B95754"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lastRenderedPageBreak/>
              <w:t>Q7</w:t>
            </w:r>
          </w:p>
        </w:tc>
        <w:tc>
          <w:tcPr>
            <w:tcW w:w="136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2580390"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PEA / ZIT</w:t>
            </w:r>
          </w:p>
        </w:tc>
        <w:tc>
          <w:tcPr>
            <w:tcW w:w="137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58D812F"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Tablet inventory; Technical </w:t>
            </w:r>
            <w:r w:rsidRPr="00053411">
              <w:rPr>
                <w:rFonts w:ascii="Times New Roman" w:hAnsi="Times New Roman" w:cs="Times New Roman"/>
                <w:color w:val="000000" w:themeColor="text1"/>
              </w:rPr>
              <w:lastRenderedPageBreak/>
              <w:t>fault log review</w:t>
            </w:r>
          </w:p>
        </w:tc>
        <w:tc>
          <w:tcPr>
            <w:tcW w:w="12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0A1A1B1"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lastRenderedPageBreak/>
              <w:t>Monthly</w:t>
            </w:r>
          </w:p>
        </w:tc>
        <w:tc>
          <w:tcPr>
            <w:tcW w:w="1599"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03C4F74B"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r>
      <w:tr w:rsidR="004528B9" w:rsidRPr="00053411" w14:paraId="44440947" w14:textId="77777777" w:rsidTr="004528B9">
        <w:tblPrEx>
          <w:tblCellMar>
            <w:top w:w="0" w:type="dxa"/>
            <w:bottom w:w="0" w:type="dxa"/>
          </w:tblCellMar>
        </w:tblPrEx>
        <w:trPr>
          <w:trHeight w:val="1077"/>
        </w:trPr>
        <w:tc>
          <w:tcPr>
            <w:tcW w:w="11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841DFC"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Boma Zone</w:t>
            </w:r>
          </w:p>
        </w:tc>
        <w:tc>
          <w:tcPr>
            <w:tcW w:w="1279" w:type="dxa"/>
            <w:tcBorders>
              <w:top w:val="single" w:sz="4" w:space="0" w:color="CCCCCC"/>
              <w:left w:val="single" w:sz="4" w:space="0" w:color="CCCCCC"/>
              <w:bottom w:val="single" w:sz="4" w:space="0" w:color="CCCCCC"/>
              <w:right w:val="single" w:sz="4" w:space="0" w:color="CCCCCC"/>
            </w:tcBorders>
            <w:shd w:val="clear" w:color="auto" w:fill="FFF9C4"/>
            <w:tcMar>
              <w:top w:w="80" w:type="dxa"/>
              <w:left w:w="120" w:type="dxa"/>
              <w:bottom w:w="80" w:type="dxa"/>
              <w:right w:w="120" w:type="dxa"/>
            </w:tcMar>
          </w:tcPr>
          <w:p w14:paraId="297F0412"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Progressing</w:t>
            </w:r>
          </w:p>
        </w:tc>
        <w:tc>
          <w:tcPr>
            <w:tcW w:w="13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CBF0DF"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Inadequate tablets; Headsets not working; Mobility for BEFIT programme; Technical issues with credentials, data capturing and dashboard login</w:t>
            </w:r>
          </w:p>
        </w:tc>
        <w:tc>
          <w:tcPr>
            <w:tcW w:w="178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E455AF"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PEA, ZEMISO, ACCO, ZIT Team</w:t>
            </w:r>
          </w:p>
        </w:tc>
        <w:tc>
          <w:tcPr>
            <w:tcW w:w="148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B7D6AA"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All headsets functional; Dashboard login rate 100%; Successful data capture per school</w:t>
            </w:r>
          </w:p>
        </w:tc>
        <w:tc>
          <w:tcPr>
            <w:tcW w:w="10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3B32B86"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Q7</w:t>
            </w:r>
          </w:p>
        </w:tc>
        <w:tc>
          <w:tcPr>
            <w:tcW w:w="13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B997F81"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ZIT / ZEMISO</w:t>
            </w:r>
          </w:p>
        </w:tc>
        <w:tc>
          <w:tcPr>
            <w:tcW w:w="13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BD712C"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Device check; Dashboard audit; Supervision reports</w:t>
            </w:r>
          </w:p>
        </w:tc>
        <w:tc>
          <w:tcPr>
            <w:tcW w:w="124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AB81BF"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Monthly</w:t>
            </w:r>
          </w:p>
        </w:tc>
        <w:tc>
          <w:tcPr>
            <w:tcW w:w="1599"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0E9D5149"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r>
      <w:tr w:rsidR="004528B9" w:rsidRPr="00053411" w14:paraId="288B90F8" w14:textId="77777777" w:rsidTr="004528B9">
        <w:tblPrEx>
          <w:tblCellMar>
            <w:top w:w="0" w:type="dxa"/>
            <w:bottom w:w="0" w:type="dxa"/>
          </w:tblCellMar>
        </w:tblPrEx>
        <w:trPr>
          <w:trHeight w:val="49"/>
        </w:trPr>
        <w:tc>
          <w:tcPr>
            <w:tcW w:w="11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124C5A2"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Shire Urban Zone</w:t>
            </w:r>
          </w:p>
        </w:tc>
        <w:tc>
          <w:tcPr>
            <w:tcW w:w="1279" w:type="dxa"/>
            <w:tcBorders>
              <w:top w:val="single" w:sz="4" w:space="0" w:color="CCCCCC"/>
              <w:left w:val="single" w:sz="4" w:space="0" w:color="CCCCCC"/>
              <w:bottom w:val="single" w:sz="4" w:space="0" w:color="CCCCCC"/>
              <w:right w:val="single" w:sz="4" w:space="0" w:color="CCCCCC"/>
            </w:tcBorders>
            <w:shd w:val="clear" w:color="auto" w:fill="FFF9C4"/>
            <w:tcMar>
              <w:top w:w="80" w:type="dxa"/>
              <w:left w:w="120" w:type="dxa"/>
              <w:bottom w:w="80" w:type="dxa"/>
              <w:right w:w="120" w:type="dxa"/>
            </w:tcMar>
          </w:tcPr>
          <w:p w14:paraId="7ABE8D59"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Progressing</w:t>
            </w:r>
          </w:p>
        </w:tc>
        <w:tc>
          <w:tcPr>
            <w:tcW w:w="137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B4183B2"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Skills gap on data extraction; Monitoring BEFIT sessions using tools </w:t>
            </w:r>
            <w:r w:rsidRPr="00053411">
              <w:rPr>
                <w:rFonts w:ascii="Times New Roman" w:hAnsi="Times New Roman" w:cs="Times New Roman"/>
                <w:color w:val="000000" w:themeColor="text1"/>
              </w:rPr>
              <w:lastRenderedPageBreak/>
              <w:t>(</w:t>
            </w:r>
            <w:proofErr w:type="spellStart"/>
            <w:r w:rsidRPr="00053411">
              <w:rPr>
                <w:rFonts w:ascii="Times New Roman" w:hAnsi="Times New Roman" w:cs="Times New Roman"/>
                <w:color w:val="000000" w:themeColor="text1"/>
              </w:rPr>
              <w:t>CamCare</w:t>
            </w:r>
            <w:proofErr w:type="spellEnd"/>
            <w:r w:rsidRPr="00053411">
              <w:rPr>
                <w:rFonts w:ascii="Times New Roman" w:hAnsi="Times New Roman" w:cs="Times New Roman"/>
                <w:color w:val="000000" w:themeColor="text1"/>
              </w:rPr>
              <w:t xml:space="preserve">, </w:t>
            </w:r>
            <w:proofErr w:type="spellStart"/>
            <w:r w:rsidRPr="00053411">
              <w:rPr>
                <w:rFonts w:ascii="Times New Roman" w:hAnsi="Times New Roman" w:cs="Times New Roman"/>
                <w:color w:val="000000" w:themeColor="text1"/>
              </w:rPr>
              <w:t>Akuko</w:t>
            </w:r>
            <w:proofErr w:type="spellEnd"/>
            <w:r w:rsidRPr="00053411">
              <w:rPr>
                <w:rFonts w:ascii="Times New Roman" w:hAnsi="Times New Roman" w:cs="Times New Roman"/>
                <w:color w:val="000000" w:themeColor="text1"/>
              </w:rPr>
              <w:t>)</w:t>
            </w:r>
          </w:p>
        </w:tc>
        <w:tc>
          <w:tcPr>
            <w:tcW w:w="178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B662C7E"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lastRenderedPageBreak/>
              <w:t>ACCO, ZEMISO, PEA, ZIT</w:t>
            </w:r>
          </w:p>
        </w:tc>
        <w:tc>
          <w:tcPr>
            <w:tcW w:w="148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9C595BF"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Successful data extraction by May 2026; ZIT independently monitoring </w:t>
            </w:r>
            <w:r w:rsidRPr="00053411">
              <w:rPr>
                <w:rFonts w:ascii="Times New Roman" w:hAnsi="Times New Roman" w:cs="Times New Roman"/>
                <w:color w:val="000000" w:themeColor="text1"/>
              </w:rPr>
              <w:lastRenderedPageBreak/>
              <w:t xml:space="preserve">via </w:t>
            </w:r>
            <w:proofErr w:type="spellStart"/>
            <w:r w:rsidRPr="00053411">
              <w:rPr>
                <w:rFonts w:ascii="Times New Roman" w:hAnsi="Times New Roman" w:cs="Times New Roman"/>
                <w:color w:val="000000" w:themeColor="text1"/>
              </w:rPr>
              <w:t>CamCare</w:t>
            </w:r>
            <w:proofErr w:type="spellEnd"/>
            <w:r w:rsidRPr="00053411">
              <w:rPr>
                <w:rFonts w:ascii="Times New Roman" w:hAnsi="Times New Roman" w:cs="Times New Roman"/>
                <w:color w:val="000000" w:themeColor="text1"/>
              </w:rPr>
              <w:t xml:space="preserve"> and </w:t>
            </w:r>
            <w:proofErr w:type="spellStart"/>
            <w:r w:rsidRPr="00053411">
              <w:rPr>
                <w:rFonts w:ascii="Times New Roman" w:hAnsi="Times New Roman" w:cs="Times New Roman"/>
                <w:color w:val="000000" w:themeColor="text1"/>
              </w:rPr>
              <w:t>Akuko</w:t>
            </w:r>
            <w:proofErr w:type="spellEnd"/>
          </w:p>
        </w:tc>
        <w:tc>
          <w:tcPr>
            <w:tcW w:w="1072"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C0E8E29"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lastRenderedPageBreak/>
              <w:t>May 2026</w:t>
            </w:r>
          </w:p>
        </w:tc>
        <w:tc>
          <w:tcPr>
            <w:tcW w:w="136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570A991"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ZEMISO / ACCO</w:t>
            </w:r>
          </w:p>
        </w:tc>
        <w:tc>
          <w:tcPr>
            <w:tcW w:w="137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E25DE17"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Data extraction verification; Tool use observation</w:t>
            </w:r>
          </w:p>
        </w:tc>
        <w:tc>
          <w:tcPr>
            <w:tcW w:w="12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DC5FDF6"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Bi-monthly</w:t>
            </w:r>
          </w:p>
        </w:tc>
        <w:tc>
          <w:tcPr>
            <w:tcW w:w="1599"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4FAC8588"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r>
      <w:tr w:rsidR="004528B9" w:rsidRPr="00053411" w14:paraId="37883E9D" w14:textId="77777777" w:rsidTr="004528B9">
        <w:tblPrEx>
          <w:tblCellMar>
            <w:top w:w="0" w:type="dxa"/>
            <w:bottom w:w="0" w:type="dxa"/>
          </w:tblCellMar>
        </w:tblPrEx>
        <w:trPr>
          <w:trHeight w:val="49"/>
        </w:trPr>
        <w:tc>
          <w:tcPr>
            <w:tcW w:w="11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45366A" w14:textId="52E203E1" w:rsidR="00983894" w:rsidRPr="00053411" w:rsidRDefault="004528B9" w:rsidP="00053411">
            <w:pPr>
              <w:spacing w:line="276" w:lineRule="auto"/>
              <w:rPr>
                <w:rFonts w:ascii="Times New Roman" w:hAnsi="Times New Roman" w:cs="Times New Roman"/>
                <w:color w:val="000000" w:themeColor="text1"/>
              </w:rPr>
            </w:pPr>
            <w:proofErr w:type="spellStart"/>
            <w:r w:rsidRPr="00053411">
              <w:rPr>
                <w:rFonts w:ascii="Times New Roman" w:hAnsi="Times New Roman" w:cs="Times New Roman"/>
                <w:b/>
                <w:bCs/>
                <w:color w:val="000000" w:themeColor="text1"/>
              </w:rPr>
              <w:t>Kafulu</w:t>
            </w:r>
            <w:proofErr w:type="spellEnd"/>
            <w:r w:rsidR="00000000" w:rsidRPr="00053411">
              <w:rPr>
                <w:rFonts w:ascii="Times New Roman" w:hAnsi="Times New Roman" w:cs="Times New Roman"/>
                <w:b/>
                <w:bCs/>
                <w:color w:val="000000" w:themeColor="text1"/>
              </w:rPr>
              <w:t xml:space="preserve"> Zone</w:t>
            </w:r>
          </w:p>
        </w:tc>
        <w:tc>
          <w:tcPr>
            <w:tcW w:w="1279" w:type="dxa"/>
            <w:tcBorders>
              <w:top w:val="single" w:sz="4" w:space="0" w:color="CCCCCC"/>
              <w:left w:val="single" w:sz="4" w:space="0" w:color="CCCCCC"/>
              <w:bottom w:val="single" w:sz="4" w:space="0" w:color="CCCCCC"/>
              <w:right w:val="single" w:sz="4" w:space="0" w:color="CCCCCC"/>
            </w:tcBorders>
            <w:shd w:val="clear" w:color="auto" w:fill="FFF9C4"/>
            <w:tcMar>
              <w:top w:w="80" w:type="dxa"/>
              <w:left w:w="120" w:type="dxa"/>
              <w:bottom w:w="80" w:type="dxa"/>
              <w:right w:w="120" w:type="dxa"/>
            </w:tcMar>
          </w:tcPr>
          <w:p w14:paraId="33453C74"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Progressing</w:t>
            </w:r>
          </w:p>
        </w:tc>
        <w:tc>
          <w:tcPr>
            <w:tcW w:w="13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22CED9C"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Breakage of gadgets and headsets by learners</w:t>
            </w:r>
          </w:p>
        </w:tc>
        <w:tc>
          <w:tcPr>
            <w:tcW w:w="178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0A42762"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PEA, ZEMISO, ACCO, Head Teachers, BEFIT Coordinators, Teachers, Learners</w:t>
            </w:r>
          </w:p>
        </w:tc>
        <w:tc>
          <w:tcPr>
            <w:tcW w:w="148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878671"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Reduction in number of broken tablets and headsets; Learner sensitization sessions conducted</w:t>
            </w:r>
          </w:p>
        </w:tc>
        <w:tc>
          <w:tcPr>
            <w:tcW w:w="10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3D4B21"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Q7</w:t>
            </w:r>
          </w:p>
        </w:tc>
        <w:tc>
          <w:tcPr>
            <w:tcW w:w="13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0782606"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Head Teachers / PEA</w:t>
            </w:r>
          </w:p>
        </w:tc>
        <w:tc>
          <w:tcPr>
            <w:tcW w:w="13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C57A9BE"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Device condition audit; Sensitization records</w:t>
            </w:r>
          </w:p>
        </w:tc>
        <w:tc>
          <w:tcPr>
            <w:tcW w:w="124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A17B7B6"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Monthly</w:t>
            </w:r>
          </w:p>
        </w:tc>
        <w:tc>
          <w:tcPr>
            <w:tcW w:w="1599"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5AEFAB37"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r>
      <w:tr w:rsidR="004528B9" w:rsidRPr="00053411" w14:paraId="340402F1" w14:textId="77777777" w:rsidTr="004528B9">
        <w:tblPrEx>
          <w:tblCellMar>
            <w:top w:w="0" w:type="dxa"/>
            <w:bottom w:w="0" w:type="dxa"/>
          </w:tblCellMar>
        </w:tblPrEx>
        <w:trPr>
          <w:trHeight w:val="49"/>
        </w:trPr>
        <w:tc>
          <w:tcPr>
            <w:tcW w:w="11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0D6DA84" w14:textId="5857EDCB" w:rsidR="00983894" w:rsidRPr="00053411" w:rsidRDefault="004528B9" w:rsidP="00053411">
            <w:pPr>
              <w:spacing w:line="276" w:lineRule="auto"/>
              <w:rPr>
                <w:rFonts w:ascii="Times New Roman" w:hAnsi="Times New Roman" w:cs="Times New Roman"/>
                <w:color w:val="000000" w:themeColor="text1"/>
              </w:rPr>
            </w:pPr>
            <w:proofErr w:type="spellStart"/>
            <w:r w:rsidRPr="00053411">
              <w:rPr>
                <w:rFonts w:ascii="Times New Roman" w:hAnsi="Times New Roman" w:cs="Times New Roman"/>
                <w:b/>
                <w:bCs/>
                <w:color w:val="000000" w:themeColor="text1"/>
              </w:rPr>
              <w:t>Chimutu</w:t>
            </w:r>
            <w:proofErr w:type="spellEnd"/>
            <w:r w:rsidR="00000000" w:rsidRPr="00053411">
              <w:rPr>
                <w:rFonts w:ascii="Times New Roman" w:hAnsi="Times New Roman" w:cs="Times New Roman"/>
                <w:b/>
                <w:bCs/>
                <w:color w:val="000000" w:themeColor="text1"/>
              </w:rPr>
              <w:t xml:space="preserve"> Zone</w:t>
            </w:r>
          </w:p>
        </w:tc>
        <w:tc>
          <w:tcPr>
            <w:tcW w:w="1279" w:type="dxa"/>
            <w:tcBorders>
              <w:top w:val="single" w:sz="4" w:space="0" w:color="CCCCCC"/>
              <w:left w:val="single" w:sz="4" w:space="0" w:color="CCCCCC"/>
              <w:bottom w:val="single" w:sz="4" w:space="0" w:color="CCCCCC"/>
              <w:right w:val="single" w:sz="4" w:space="0" w:color="CCCCCC"/>
            </w:tcBorders>
            <w:shd w:val="clear" w:color="auto" w:fill="FFF9C4"/>
            <w:tcMar>
              <w:top w:w="80" w:type="dxa"/>
              <w:left w:w="120" w:type="dxa"/>
              <w:bottom w:w="80" w:type="dxa"/>
              <w:right w:w="120" w:type="dxa"/>
            </w:tcMar>
          </w:tcPr>
          <w:p w14:paraId="4D89A663"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Progressing</w:t>
            </w:r>
          </w:p>
        </w:tc>
        <w:tc>
          <w:tcPr>
            <w:tcW w:w="137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4C0F2CB"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Breakage of gadgets; Monitoring tool capacity gap</w:t>
            </w:r>
          </w:p>
        </w:tc>
        <w:tc>
          <w:tcPr>
            <w:tcW w:w="178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92F17FB"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ZIT, Reporting Teachers</w:t>
            </w:r>
          </w:p>
        </w:tc>
        <w:tc>
          <w:tcPr>
            <w:tcW w:w="148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EB7E7E7"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Reduction in TOT (target: 4th quarter); Increased TOT; Increased monitoring frequency</w:t>
            </w:r>
          </w:p>
        </w:tc>
        <w:tc>
          <w:tcPr>
            <w:tcW w:w="1072"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0485C18"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4th Quarter</w:t>
            </w:r>
          </w:p>
        </w:tc>
        <w:tc>
          <w:tcPr>
            <w:tcW w:w="136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301A9A8"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ZIT / Zone Coordinator</w:t>
            </w:r>
          </w:p>
        </w:tc>
        <w:tc>
          <w:tcPr>
            <w:tcW w:w="137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1D680EE"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TOT tracking log; Observation checklist</w:t>
            </w:r>
          </w:p>
        </w:tc>
        <w:tc>
          <w:tcPr>
            <w:tcW w:w="12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D1CE5BB"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Monthly</w:t>
            </w:r>
          </w:p>
        </w:tc>
        <w:tc>
          <w:tcPr>
            <w:tcW w:w="1599" w:type="dxa"/>
            <w:tcBorders>
              <w:top w:val="single" w:sz="4" w:space="0" w:color="CCCCCC"/>
              <w:left w:val="single" w:sz="4" w:space="0" w:color="CCCCCC"/>
              <w:bottom w:val="single" w:sz="4" w:space="0" w:color="CCCCCC"/>
              <w:right w:val="single" w:sz="4" w:space="0" w:color="CCCCCC"/>
            </w:tcBorders>
            <w:shd w:val="clear" w:color="auto" w:fill="FFEBEE"/>
            <w:tcMar>
              <w:top w:w="80" w:type="dxa"/>
              <w:left w:w="120" w:type="dxa"/>
              <w:bottom w:w="80" w:type="dxa"/>
              <w:right w:w="120" w:type="dxa"/>
            </w:tcMar>
          </w:tcPr>
          <w:p w14:paraId="18A6046A"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Urgent</w:t>
            </w:r>
          </w:p>
        </w:tc>
      </w:tr>
      <w:tr w:rsidR="004528B9" w:rsidRPr="00053411" w14:paraId="500ADCF3" w14:textId="77777777" w:rsidTr="004528B9">
        <w:tblPrEx>
          <w:tblCellMar>
            <w:top w:w="0" w:type="dxa"/>
            <w:bottom w:w="0" w:type="dxa"/>
          </w:tblCellMar>
        </w:tblPrEx>
        <w:trPr>
          <w:trHeight w:val="49"/>
        </w:trPr>
        <w:tc>
          <w:tcPr>
            <w:tcW w:w="11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8F1A661" w14:textId="77777777" w:rsidR="00983894" w:rsidRPr="00053411" w:rsidRDefault="00000000" w:rsidP="00053411">
            <w:pPr>
              <w:spacing w:line="276" w:lineRule="auto"/>
              <w:rPr>
                <w:rFonts w:ascii="Times New Roman" w:hAnsi="Times New Roman" w:cs="Times New Roman"/>
                <w:color w:val="000000" w:themeColor="text1"/>
              </w:rPr>
            </w:pPr>
            <w:proofErr w:type="spellStart"/>
            <w:r w:rsidRPr="00053411">
              <w:rPr>
                <w:rFonts w:ascii="Times New Roman" w:hAnsi="Times New Roman" w:cs="Times New Roman"/>
                <w:b/>
                <w:bCs/>
                <w:color w:val="000000" w:themeColor="text1"/>
              </w:rPr>
              <w:t>Mphungu</w:t>
            </w:r>
            <w:proofErr w:type="spellEnd"/>
            <w:r w:rsidRPr="00053411">
              <w:rPr>
                <w:rFonts w:ascii="Times New Roman" w:hAnsi="Times New Roman" w:cs="Times New Roman"/>
                <w:b/>
                <w:bCs/>
                <w:color w:val="000000" w:themeColor="text1"/>
              </w:rPr>
              <w:t xml:space="preserve"> Zone</w:t>
            </w:r>
          </w:p>
        </w:tc>
        <w:tc>
          <w:tcPr>
            <w:tcW w:w="1279" w:type="dxa"/>
            <w:tcBorders>
              <w:top w:val="single" w:sz="4" w:space="0" w:color="CCCCCC"/>
              <w:left w:val="single" w:sz="4" w:space="0" w:color="CCCCCC"/>
              <w:bottom w:val="single" w:sz="4" w:space="0" w:color="CCCCCC"/>
              <w:right w:val="single" w:sz="4" w:space="0" w:color="CCCCCC"/>
            </w:tcBorders>
            <w:shd w:val="clear" w:color="auto" w:fill="FFF9C4"/>
            <w:tcMar>
              <w:top w:w="80" w:type="dxa"/>
              <w:left w:w="120" w:type="dxa"/>
              <w:bottom w:w="80" w:type="dxa"/>
              <w:right w:w="120" w:type="dxa"/>
            </w:tcMar>
          </w:tcPr>
          <w:p w14:paraId="09888E04"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Progressing</w:t>
            </w:r>
          </w:p>
        </w:tc>
        <w:tc>
          <w:tcPr>
            <w:tcW w:w="13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BCDA76"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Mobility; Data bundles; Phone bundles for supervisors</w:t>
            </w:r>
          </w:p>
        </w:tc>
        <w:tc>
          <w:tcPr>
            <w:tcW w:w="178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15C4C0"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ZIT, PEA</w:t>
            </w:r>
          </w:p>
        </w:tc>
        <w:tc>
          <w:tcPr>
            <w:tcW w:w="148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29B219"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All ZIT members mobile and connected; Supervision visits conducted as scheduled</w:t>
            </w:r>
          </w:p>
        </w:tc>
        <w:tc>
          <w:tcPr>
            <w:tcW w:w="10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A23356"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Q7</w:t>
            </w:r>
          </w:p>
        </w:tc>
        <w:tc>
          <w:tcPr>
            <w:tcW w:w="13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98444F"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ZIT / PEA</w:t>
            </w:r>
          </w:p>
        </w:tc>
        <w:tc>
          <w:tcPr>
            <w:tcW w:w="13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7814AEA"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Supervision visit log; Connectivity report</w:t>
            </w:r>
          </w:p>
        </w:tc>
        <w:tc>
          <w:tcPr>
            <w:tcW w:w="124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23C008"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Monthly</w:t>
            </w:r>
          </w:p>
        </w:tc>
        <w:tc>
          <w:tcPr>
            <w:tcW w:w="1599"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348AE89F"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r>
      <w:tr w:rsidR="004528B9" w:rsidRPr="00053411" w14:paraId="7D644167" w14:textId="77777777" w:rsidTr="004528B9">
        <w:tblPrEx>
          <w:tblCellMar>
            <w:top w:w="0" w:type="dxa"/>
            <w:bottom w:w="0" w:type="dxa"/>
          </w:tblCellMar>
        </w:tblPrEx>
        <w:trPr>
          <w:trHeight w:val="626"/>
        </w:trPr>
        <w:tc>
          <w:tcPr>
            <w:tcW w:w="117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BCB312A" w14:textId="7A74EDBE" w:rsidR="00983894" w:rsidRPr="00053411" w:rsidRDefault="004528B9" w:rsidP="00053411">
            <w:pPr>
              <w:spacing w:line="276" w:lineRule="auto"/>
              <w:rPr>
                <w:rFonts w:ascii="Times New Roman" w:hAnsi="Times New Roman" w:cs="Times New Roman"/>
                <w:color w:val="000000" w:themeColor="text1"/>
              </w:rPr>
            </w:pPr>
            <w:proofErr w:type="spellStart"/>
            <w:r w:rsidRPr="00053411">
              <w:rPr>
                <w:rFonts w:ascii="Times New Roman" w:hAnsi="Times New Roman" w:cs="Times New Roman"/>
                <w:b/>
                <w:bCs/>
                <w:color w:val="000000" w:themeColor="text1"/>
              </w:rPr>
              <w:lastRenderedPageBreak/>
              <w:t>Chiwiko</w:t>
            </w:r>
            <w:proofErr w:type="spellEnd"/>
            <w:r w:rsidR="00000000" w:rsidRPr="00053411">
              <w:rPr>
                <w:rFonts w:ascii="Times New Roman" w:hAnsi="Times New Roman" w:cs="Times New Roman"/>
                <w:b/>
                <w:bCs/>
                <w:color w:val="000000" w:themeColor="text1"/>
              </w:rPr>
              <w:t xml:space="preserve"> Zone</w:t>
            </w:r>
          </w:p>
        </w:tc>
        <w:tc>
          <w:tcPr>
            <w:tcW w:w="1279" w:type="dxa"/>
            <w:tcBorders>
              <w:top w:val="single" w:sz="4" w:space="0" w:color="CCCCCC"/>
              <w:left w:val="single" w:sz="4" w:space="0" w:color="CCCCCC"/>
              <w:bottom w:val="single" w:sz="4" w:space="0" w:color="CCCCCC"/>
              <w:right w:val="single" w:sz="4" w:space="0" w:color="CCCCCC"/>
            </w:tcBorders>
            <w:shd w:val="clear" w:color="auto" w:fill="FFF9C4"/>
            <w:tcMar>
              <w:top w:w="80" w:type="dxa"/>
              <w:left w:w="120" w:type="dxa"/>
              <w:bottom w:w="80" w:type="dxa"/>
              <w:right w:w="120" w:type="dxa"/>
            </w:tcMar>
          </w:tcPr>
          <w:p w14:paraId="4D29FEC2"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Progressing</w:t>
            </w:r>
          </w:p>
        </w:tc>
        <w:tc>
          <w:tcPr>
            <w:tcW w:w="137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F1F44E5"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Capacity building needs; Inadequate funding for zone activities</w:t>
            </w:r>
          </w:p>
        </w:tc>
        <w:tc>
          <w:tcPr>
            <w:tcW w:w="178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DA2FF06"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PEA, ACCO/ZEMISO, Community</w:t>
            </w:r>
          </w:p>
        </w:tc>
        <w:tc>
          <w:tcPr>
            <w:tcW w:w="148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11E705C"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Training sessions conducted; Funds mobilised and disbursed</w:t>
            </w:r>
          </w:p>
        </w:tc>
        <w:tc>
          <w:tcPr>
            <w:tcW w:w="1072"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7C93179"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Q7 (Urgent)</w:t>
            </w:r>
          </w:p>
        </w:tc>
        <w:tc>
          <w:tcPr>
            <w:tcW w:w="136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C7B9D57"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ZEMISO / District</w:t>
            </w:r>
          </w:p>
        </w:tc>
        <w:tc>
          <w:tcPr>
            <w:tcW w:w="137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D4FE24B"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Training attendance register; Budget tracking</w:t>
            </w:r>
          </w:p>
        </w:tc>
        <w:tc>
          <w:tcPr>
            <w:tcW w:w="12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CA92493"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Quarterly</w:t>
            </w:r>
          </w:p>
        </w:tc>
        <w:tc>
          <w:tcPr>
            <w:tcW w:w="1599" w:type="dxa"/>
            <w:tcBorders>
              <w:top w:val="single" w:sz="4" w:space="0" w:color="CCCCCC"/>
              <w:left w:val="single" w:sz="4" w:space="0" w:color="CCCCCC"/>
              <w:bottom w:val="single" w:sz="4" w:space="0" w:color="CCCCCC"/>
              <w:right w:val="single" w:sz="4" w:space="0" w:color="CCCCCC"/>
            </w:tcBorders>
            <w:shd w:val="clear" w:color="auto" w:fill="FFEBEE"/>
            <w:tcMar>
              <w:top w:w="80" w:type="dxa"/>
              <w:left w:w="120" w:type="dxa"/>
              <w:bottom w:w="80" w:type="dxa"/>
              <w:right w:w="120" w:type="dxa"/>
            </w:tcMar>
          </w:tcPr>
          <w:p w14:paraId="3FECE043"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Urgent</w:t>
            </w:r>
          </w:p>
        </w:tc>
      </w:tr>
      <w:tr w:rsidR="004528B9" w:rsidRPr="00053411" w14:paraId="3AABC3E4" w14:textId="77777777" w:rsidTr="004528B9">
        <w:tblPrEx>
          <w:tblCellMar>
            <w:top w:w="0" w:type="dxa"/>
            <w:bottom w:w="0" w:type="dxa"/>
          </w:tblCellMar>
        </w:tblPrEx>
        <w:trPr>
          <w:trHeight w:val="721"/>
        </w:trPr>
        <w:tc>
          <w:tcPr>
            <w:tcW w:w="117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A2E0F2C" w14:textId="66C2E9C7" w:rsidR="00983894" w:rsidRPr="00053411" w:rsidRDefault="004528B9" w:rsidP="00053411">
            <w:pPr>
              <w:spacing w:line="276" w:lineRule="auto"/>
              <w:rPr>
                <w:rFonts w:ascii="Times New Roman" w:hAnsi="Times New Roman" w:cs="Times New Roman"/>
                <w:color w:val="000000" w:themeColor="text1"/>
              </w:rPr>
            </w:pPr>
            <w:proofErr w:type="spellStart"/>
            <w:r w:rsidRPr="00053411">
              <w:rPr>
                <w:rFonts w:ascii="Times New Roman" w:hAnsi="Times New Roman" w:cs="Times New Roman"/>
                <w:b/>
                <w:bCs/>
                <w:color w:val="000000" w:themeColor="text1"/>
              </w:rPr>
              <w:t>Mkukula</w:t>
            </w:r>
            <w:proofErr w:type="spellEnd"/>
            <w:r w:rsidR="00000000" w:rsidRPr="00053411">
              <w:rPr>
                <w:rFonts w:ascii="Times New Roman" w:hAnsi="Times New Roman" w:cs="Times New Roman"/>
                <w:b/>
                <w:bCs/>
                <w:color w:val="000000" w:themeColor="text1"/>
              </w:rPr>
              <w:t xml:space="preserve"> Zone</w:t>
            </w:r>
          </w:p>
        </w:tc>
        <w:tc>
          <w:tcPr>
            <w:tcW w:w="1279" w:type="dxa"/>
            <w:tcBorders>
              <w:top w:val="single" w:sz="4" w:space="0" w:color="CCCCCC"/>
              <w:left w:val="single" w:sz="4" w:space="0" w:color="CCCCCC"/>
              <w:bottom w:val="single" w:sz="4" w:space="0" w:color="CCCCCC"/>
              <w:right w:val="single" w:sz="4" w:space="0" w:color="CCCCCC"/>
            </w:tcBorders>
            <w:shd w:val="clear" w:color="auto" w:fill="FFF9C4"/>
            <w:tcMar>
              <w:top w:w="80" w:type="dxa"/>
              <w:left w:w="120" w:type="dxa"/>
              <w:bottom w:w="80" w:type="dxa"/>
              <w:right w:w="120" w:type="dxa"/>
            </w:tcMar>
          </w:tcPr>
          <w:p w14:paraId="2408BD1D"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Progressing</w:t>
            </w:r>
          </w:p>
        </w:tc>
        <w:tc>
          <w:tcPr>
            <w:tcW w:w="137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E4BC8DD"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Inadequate tablets; Lack of skills; Mobility and data bundles</w:t>
            </w:r>
          </w:p>
        </w:tc>
        <w:tc>
          <w:tcPr>
            <w:tcW w:w="178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65C37E" w14:textId="3DE89757" w:rsidR="00983894" w:rsidRPr="00053411" w:rsidRDefault="004528B9" w:rsidP="00053411">
            <w:pPr>
              <w:spacing w:line="276" w:lineRule="auto"/>
              <w:rPr>
                <w:rFonts w:ascii="Times New Roman" w:hAnsi="Times New Roman" w:cs="Times New Roman"/>
                <w:color w:val="000000" w:themeColor="text1"/>
              </w:rPr>
            </w:pPr>
            <w:proofErr w:type="spellStart"/>
            <w:r w:rsidRPr="00053411">
              <w:rPr>
                <w:rFonts w:ascii="Times New Roman" w:hAnsi="Times New Roman" w:cs="Times New Roman"/>
                <w:color w:val="000000" w:themeColor="text1"/>
              </w:rPr>
              <w:t>Mkukula</w:t>
            </w:r>
            <w:proofErr w:type="spellEnd"/>
            <w:r w:rsidR="00000000" w:rsidRPr="00053411">
              <w:rPr>
                <w:rFonts w:ascii="Times New Roman" w:hAnsi="Times New Roman" w:cs="Times New Roman"/>
                <w:color w:val="000000" w:themeColor="text1"/>
              </w:rPr>
              <w:t xml:space="preserve"> Zone Officer, ZIT Team, BEFIT District Team</w:t>
            </w:r>
          </w:p>
        </w:tc>
        <w:tc>
          <w:tcPr>
            <w:tcW w:w="148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7098055"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Adequate tablets provisioned (Mid-April); Well-trained ZIT (ongoing capacity building)</w:t>
            </w:r>
          </w:p>
        </w:tc>
        <w:tc>
          <w:tcPr>
            <w:tcW w:w="107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28D0243"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Mid-April 2026 / Ongoing</w:t>
            </w:r>
          </w:p>
        </w:tc>
        <w:tc>
          <w:tcPr>
            <w:tcW w:w="136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9CA5D2"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ZIT / BEFIT District Team</w:t>
            </w:r>
          </w:p>
        </w:tc>
        <w:tc>
          <w:tcPr>
            <w:tcW w:w="13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2924F32"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Tablet count; Competency assessment</w:t>
            </w:r>
          </w:p>
        </w:tc>
        <w:tc>
          <w:tcPr>
            <w:tcW w:w="124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1F4E5D6"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Monthly</w:t>
            </w:r>
          </w:p>
        </w:tc>
        <w:tc>
          <w:tcPr>
            <w:tcW w:w="1599"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0B22372F"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r>
    </w:tbl>
    <w:p w14:paraId="51CE6A7E" w14:textId="77777777" w:rsidR="00983894" w:rsidRPr="00053411" w:rsidRDefault="00983894" w:rsidP="00053411">
      <w:pPr>
        <w:spacing w:after="80" w:line="276" w:lineRule="auto"/>
        <w:rPr>
          <w:rFonts w:ascii="Times New Roman" w:hAnsi="Times New Roman" w:cs="Times New Roman"/>
          <w:color w:val="000000" w:themeColor="text1"/>
        </w:rPr>
      </w:pPr>
    </w:p>
    <w:p w14:paraId="61029EBB" w14:textId="2D2B32CC"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4. Cross-Cutting Themes M&amp;E Matrix</w:t>
      </w:r>
    </w:p>
    <w:p w14:paraId="3C9059B4" w14:textId="77777777" w:rsidR="00983894" w:rsidRPr="00053411" w:rsidRDefault="00000000" w:rsidP="00053411">
      <w:pPr>
        <w:spacing w:after="100"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Several issues emerged consistently across multiple zones during the Q6 Review. These cross-cutting themes require programme-wide monitoring in addition to zone-level tracking. The matrix below captures the findings, required actions, M&amp;E responsibilities, and indicators for each cross-cutting area.</w:t>
      </w:r>
    </w:p>
    <w:p w14:paraId="08CE2C34" w14:textId="77777777" w:rsidR="00983894" w:rsidRPr="00053411" w:rsidRDefault="00983894" w:rsidP="00053411">
      <w:pPr>
        <w:spacing w:after="80" w:line="276" w:lineRule="auto"/>
        <w:rPr>
          <w:rFonts w:ascii="Times New Roman" w:hAnsi="Times New Roman" w:cs="Times New Roman"/>
          <w:color w:val="000000" w:themeColor="text1"/>
        </w:rPr>
      </w:pPr>
    </w:p>
    <w:tbl>
      <w:tblPr>
        <w:tblW w:w="137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5"/>
        <w:gridCol w:w="2773"/>
        <w:gridCol w:w="2977"/>
        <w:gridCol w:w="1700"/>
        <w:gridCol w:w="1843"/>
        <w:gridCol w:w="1418"/>
        <w:gridCol w:w="1559"/>
      </w:tblGrid>
      <w:tr w:rsidR="004528B9" w:rsidRPr="00053411" w14:paraId="1D034430" w14:textId="77777777" w:rsidTr="004528B9">
        <w:tblPrEx>
          <w:tblCellMar>
            <w:top w:w="0" w:type="dxa"/>
            <w:bottom w:w="0" w:type="dxa"/>
          </w:tblCellMar>
        </w:tblPrEx>
        <w:trPr>
          <w:trHeight w:val="590"/>
          <w:tblHeader/>
        </w:trPr>
        <w:tc>
          <w:tcPr>
            <w:tcW w:w="1475"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68828A40"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lastRenderedPageBreak/>
              <w:t>Cross-Cutting Area</w:t>
            </w:r>
          </w:p>
        </w:tc>
        <w:tc>
          <w:tcPr>
            <w:tcW w:w="2773"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72FE9E67"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Q6 Meeting Finding</w:t>
            </w:r>
          </w:p>
        </w:tc>
        <w:tc>
          <w:tcPr>
            <w:tcW w:w="2977"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2D0FB780"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Required Action</w:t>
            </w:r>
          </w:p>
        </w:tc>
        <w:tc>
          <w:tcPr>
            <w:tcW w:w="1700"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4EFF7A7F"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Responsible Party</w:t>
            </w:r>
          </w:p>
        </w:tc>
        <w:tc>
          <w:tcPr>
            <w:tcW w:w="1843"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3A0B418A"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Indicator</w:t>
            </w:r>
          </w:p>
        </w:tc>
        <w:tc>
          <w:tcPr>
            <w:tcW w:w="1418"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5CDE1815"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Deadline</w:t>
            </w:r>
          </w:p>
        </w:tc>
        <w:tc>
          <w:tcPr>
            <w:tcW w:w="1559"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4F4ECC5F"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Priority</w:t>
            </w:r>
          </w:p>
        </w:tc>
      </w:tr>
      <w:tr w:rsidR="004528B9" w:rsidRPr="00053411" w14:paraId="6D33E2C7" w14:textId="77777777" w:rsidTr="004528B9">
        <w:tblPrEx>
          <w:tblCellMar>
            <w:top w:w="0" w:type="dxa"/>
            <w:bottom w:w="0" w:type="dxa"/>
          </w:tblCellMar>
        </w:tblPrEx>
        <w:trPr>
          <w:trHeight w:val="2958"/>
        </w:trPr>
        <w:tc>
          <w:tcPr>
            <w:tcW w:w="14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15B9997"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Device Management &amp; Maintenance</w:t>
            </w:r>
          </w:p>
        </w:tc>
        <w:tc>
          <w:tcPr>
            <w:tcW w:w="277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21FF984"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Across all zones: inadequate tablets, broken headsets, missing OX cables, and damaged equipment. If ISP stepped back today, tablets and headsets would break first.</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B4179E"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Conduct comprehensive device audit; repair/replace broken equipment; train ZITs and renovation teams in device maintenance; establish device maintenance register per school.</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AFAD9FF"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BEFIT District Team, ZITs, Head Teachers, Renovation Teams</w:t>
            </w:r>
          </w:p>
        </w:tc>
        <w:tc>
          <w:tcPr>
            <w:tcW w:w="184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89DE0E"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schools with full functional device sets; No. of devices repaired/replaced; Maintenance register maintained per school</w:t>
            </w:r>
          </w:p>
        </w:tc>
        <w:tc>
          <w:tcPr>
            <w:tcW w:w="141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818B7CB"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Q7 (Ongoing)</w:t>
            </w:r>
          </w:p>
        </w:tc>
        <w:tc>
          <w:tcPr>
            <w:tcW w:w="1559" w:type="dxa"/>
            <w:tcBorders>
              <w:top w:val="single" w:sz="4" w:space="0" w:color="CCCCCC"/>
              <w:left w:val="single" w:sz="4" w:space="0" w:color="CCCCCC"/>
              <w:bottom w:val="single" w:sz="4" w:space="0" w:color="CCCCCC"/>
              <w:right w:val="single" w:sz="4" w:space="0" w:color="CCCCCC"/>
            </w:tcBorders>
            <w:shd w:val="clear" w:color="auto" w:fill="FFEBEE"/>
            <w:tcMar>
              <w:top w:w="80" w:type="dxa"/>
              <w:left w:w="120" w:type="dxa"/>
              <w:bottom w:w="80" w:type="dxa"/>
              <w:right w:w="120" w:type="dxa"/>
            </w:tcMar>
          </w:tcPr>
          <w:p w14:paraId="174FD891"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Urgent</w:t>
            </w:r>
          </w:p>
        </w:tc>
      </w:tr>
      <w:tr w:rsidR="004528B9" w:rsidRPr="00053411" w14:paraId="15C89A93" w14:textId="77777777" w:rsidTr="004528B9">
        <w:tblPrEx>
          <w:tblCellMar>
            <w:top w:w="0" w:type="dxa"/>
            <w:bottom w:w="0" w:type="dxa"/>
          </w:tblCellMar>
        </w:tblPrEx>
        <w:trPr>
          <w:trHeight w:val="3043"/>
        </w:trPr>
        <w:tc>
          <w:tcPr>
            <w:tcW w:w="147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A8FDDA8"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Mobility &amp; Financial Resources</w:t>
            </w:r>
          </w:p>
        </w:tc>
        <w:tc>
          <w:tcPr>
            <w:tcW w:w="277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C376F7D"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Mobility was cited as the single biggest risk across nearly all zones and stakeholder groups (ZITs, ZEMISOs, PEAs). Lack of transport and data/phone bundles will break supervision if ISP steps back.</w:t>
            </w:r>
          </w:p>
        </w:tc>
        <w:tc>
          <w:tcPr>
            <w:tcW w:w="297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5BCF92E"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Advocate for district budget line for ZIT mobility; provide data bundles and phone support; document funding needs in Q7 transition action plan.</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DB053C4"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District Education Office, ISP, ACCO, PEA</w:t>
            </w:r>
          </w:p>
        </w:tc>
        <w:tc>
          <w:tcPr>
            <w:tcW w:w="18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08A825D"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ZIT supervision visits conducted per schedule; Budget line identified in DEO plan; Data bundles provided</w:t>
            </w:r>
          </w:p>
        </w:tc>
        <w:tc>
          <w:tcPr>
            <w:tcW w:w="1418"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CB7DC82"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Q7 (Urgent)</w:t>
            </w:r>
          </w:p>
        </w:tc>
        <w:tc>
          <w:tcPr>
            <w:tcW w:w="1559" w:type="dxa"/>
            <w:tcBorders>
              <w:top w:val="single" w:sz="4" w:space="0" w:color="CCCCCC"/>
              <w:left w:val="single" w:sz="4" w:space="0" w:color="CCCCCC"/>
              <w:bottom w:val="single" w:sz="4" w:space="0" w:color="CCCCCC"/>
              <w:right w:val="single" w:sz="4" w:space="0" w:color="CCCCCC"/>
            </w:tcBorders>
            <w:shd w:val="clear" w:color="auto" w:fill="FFEBEE"/>
            <w:tcMar>
              <w:top w:w="80" w:type="dxa"/>
              <w:left w:w="120" w:type="dxa"/>
              <w:bottom w:w="80" w:type="dxa"/>
              <w:right w:w="120" w:type="dxa"/>
            </w:tcMar>
          </w:tcPr>
          <w:p w14:paraId="3493664E"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Urgent</w:t>
            </w:r>
          </w:p>
        </w:tc>
      </w:tr>
      <w:tr w:rsidR="004528B9" w:rsidRPr="00053411" w14:paraId="4B267A75" w14:textId="77777777" w:rsidTr="004528B9">
        <w:tblPrEx>
          <w:tblCellMar>
            <w:top w:w="0" w:type="dxa"/>
            <w:bottom w:w="0" w:type="dxa"/>
          </w:tblCellMar>
        </w:tblPrEx>
        <w:trPr>
          <w:trHeight w:val="2451"/>
        </w:trPr>
        <w:tc>
          <w:tcPr>
            <w:tcW w:w="14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DEC3E1"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Data Extraction &amp; Dashboard Use</w:t>
            </w:r>
          </w:p>
        </w:tc>
        <w:tc>
          <w:tcPr>
            <w:tcW w:w="277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0D7DB5" w14:textId="389B9B4B"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Multiple zones (Shire Urban, </w:t>
            </w:r>
            <w:proofErr w:type="spellStart"/>
            <w:r w:rsidRPr="00053411">
              <w:rPr>
                <w:rFonts w:ascii="Times New Roman" w:hAnsi="Times New Roman" w:cs="Times New Roman"/>
                <w:color w:val="000000" w:themeColor="text1"/>
              </w:rPr>
              <w:t>Mphungu</w:t>
            </w:r>
            <w:proofErr w:type="spellEnd"/>
            <w:r w:rsidRPr="00053411">
              <w:rPr>
                <w:rFonts w:ascii="Times New Roman" w:hAnsi="Times New Roman" w:cs="Times New Roman"/>
                <w:color w:val="000000" w:themeColor="text1"/>
              </w:rPr>
              <w:t xml:space="preserve">, </w:t>
            </w:r>
            <w:r w:rsidR="00CA5501" w:rsidRPr="00053411">
              <w:rPr>
                <w:rFonts w:ascii="Times New Roman" w:hAnsi="Times New Roman" w:cs="Times New Roman"/>
                <w:color w:val="000000" w:themeColor="text1"/>
              </w:rPr>
              <w:t>Ngwenya</w:t>
            </w:r>
            <w:r w:rsidRPr="00053411">
              <w:rPr>
                <w:rFonts w:ascii="Times New Roman" w:hAnsi="Times New Roman" w:cs="Times New Roman"/>
                <w:color w:val="000000" w:themeColor="text1"/>
              </w:rPr>
              <w:t xml:space="preserve">) and ZEMISO group report limited skills in data extraction, </w:t>
            </w:r>
            <w:proofErr w:type="spellStart"/>
            <w:r w:rsidRPr="00053411">
              <w:rPr>
                <w:rFonts w:ascii="Times New Roman" w:hAnsi="Times New Roman" w:cs="Times New Roman"/>
                <w:color w:val="000000" w:themeColor="text1"/>
              </w:rPr>
              <w:t>CamCare</w:t>
            </w:r>
            <w:proofErr w:type="spellEnd"/>
            <w:r w:rsidRPr="00053411">
              <w:rPr>
                <w:rFonts w:ascii="Times New Roman" w:hAnsi="Times New Roman" w:cs="Times New Roman"/>
                <w:color w:val="000000" w:themeColor="text1"/>
              </w:rPr>
              <w:t xml:space="preserve">, and </w:t>
            </w:r>
            <w:proofErr w:type="spellStart"/>
            <w:r w:rsidRPr="00053411">
              <w:rPr>
                <w:rFonts w:ascii="Times New Roman" w:hAnsi="Times New Roman" w:cs="Times New Roman"/>
                <w:color w:val="000000" w:themeColor="text1"/>
              </w:rPr>
              <w:t>Akuko</w:t>
            </w:r>
            <w:proofErr w:type="spellEnd"/>
            <w:r w:rsidRPr="00053411">
              <w:rPr>
                <w:rFonts w:ascii="Times New Roman" w:hAnsi="Times New Roman" w:cs="Times New Roman"/>
                <w:color w:val="000000" w:themeColor="text1"/>
              </w:rPr>
              <w:t xml:space="preserve"> monitoring tools. ZEMISO noted data </w:t>
            </w:r>
            <w:r w:rsidRPr="00053411">
              <w:rPr>
                <w:rFonts w:ascii="Times New Roman" w:hAnsi="Times New Roman" w:cs="Times New Roman"/>
                <w:color w:val="000000" w:themeColor="text1"/>
              </w:rPr>
              <w:lastRenderedPageBreak/>
              <w:t>transmission will be affected if ISP steps back.</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9C62F7"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lastRenderedPageBreak/>
              <w:t xml:space="preserve">Provide targeted training on data extraction, </w:t>
            </w:r>
            <w:proofErr w:type="spellStart"/>
            <w:r w:rsidRPr="00053411">
              <w:rPr>
                <w:rFonts w:ascii="Times New Roman" w:hAnsi="Times New Roman" w:cs="Times New Roman"/>
                <w:color w:val="000000" w:themeColor="text1"/>
              </w:rPr>
              <w:t>CamCare</w:t>
            </w:r>
            <w:proofErr w:type="spellEnd"/>
            <w:r w:rsidRPr="00053411">
              <w:rPr>
                <w:rFonts w:ascii="Times New Roman" w:hAnsi="Times New Roman" w:cs="Times New Roman"/>
                <w:color w:val="000000" w:themeColor="text1"/>
              </w:rPr>
              <w:t xml:space="preserve">, and </w:t>
            </w:r>
            <w:proofErr w:type="spellStart"/>
            <w:r w:rsidRPr="00053411">
              <w:rPr>
                <w:rFonts w:ascii="Times New Roman" w:hAnsi="Times New Roman" w:cs="Times New Roman"/>
                <w:color w:val="000000" w:themeColor="text1"/>
              </w:rPr>
              <w:t>Akuko</w:t>
            </w:r>
            <w:proofErr w:type="spellEnd"/>
            <w:r w:rsidRPr="00053411">
              <w:rPr>
                <w:rFonts w:ascii="Times New Roman" w:hAnsi="Times New Roman" w:cs="Times New Roman"/>
                <w:color w:val="000000" w:themeColor="text1"/>
              </w:rPr>
              <w:t xml:space="preserve"> by May 2026; conduct supervised data extraction practice sessions; establish weekly monitoring routine.</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8D923E"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ZEMISO, ACCO, ZIT, ISP (training lead)</w:t>
            </w:r>
          </w:p>
        </w:tc>
        <w:tc>
          <w:tcPr>
            <w:tcW w:w="184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303FBF"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ZITs independently extracting data by May 2026; Weekly dashboard monitoring conducted; Data </w:t>
            </w:r>
            <w:r w:rsidRPr="00053411">
              <w:rPr>
                <w:rFonts w:ascii="Times New Roman" w:hAnsi="Times New Roman" w:cs="Times New Roman"/>
                <w:color w:val="000000" w:themeColor="text1"/>
              </w:rPr>
              <w:lastRenderedPageBreak/>
              <w:t>quality scores on dashboard</w:t>
            </w:r>
          </w:p>
        </w:tc>
        <w:tc>
          <w:tcPr>
            <w:tcW w:w="141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0A5975"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lastRenderedPageBreak/>
              <w:t>May 2026</w:t>
            </w:r>
          </w:p>
        </w:tc>
        <w:tc>
          <w:tcPr>
            <w:tcW w:w="1559"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26169387"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r>
      <w:tr w:rsidR="004528B9" w:rsidRPr="00053411" w14:paraId="4A724F66" w14:textId="77777777" w:rsidTr="004528B9">
        <w:tblPrEx>
          <w:tblCellMar>
            <w:top w:w="0" w:type="dxa"/>
            <w:bottom w:w="0" w:type="dxa"/>
          </w:tblCellMar>
        </w:tblPrEx>
        <w:trPr>
          <w:trHeight w:val="117"/>
        </w:trPr>
        <w:tc>
          <w:tcPr>
            <w:tcW w:w="147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E34C13C"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Technical Fault Management</w:t>
            </w:r>
          </w:p>
        </w:tc>
        <w:tc>
          <w:tcPr>
            <w:tcW w:w="277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8E5CF65"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ZITs and PEAs report limited technical troubleshooting capacity. </w:t>
            </w:r>
            <w:proofErr w:type="spellStart"/>
            <w:r w:rsidRPr="00053411">
              <w:rPr>
                <w:rFonts w:ascii="Times New Roman" w:hAnsi="Times New Roman" w:cs="Times New Roman"/>
                <w:color w:val="000000" w:themeColor="text1"/>
              </w:rPr>
              <w:t>Chinsapo</w:t>
            </w:r>
            <w:proofErr w:type="spellEnd"/>
            <w:r w:rsidRPr="00053411">
              <w:rPr>
                <w:rFonts w:ascii="Times New Roman" w:hAnsi="Times New Roman" w:cs="Times New Roman"/>
                <w:color w:val="000000" w:themeColor="text1"/>
              </w:rPr>
              <w:t xml:space="preserve"> and Boma identified credential and login issues. PEAs note ZITs have limited technical knowledge.</w:t>
            </w:r>
          </w:p>
        </w:tc>
        <w:tc>
          <w:tcPr>
            <w:tcW w:w="297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3524329"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Conduct technical troubleshooting refresher for all ZITs; establish fault reporting protocol; ensure each zone has a designated technical focal person.</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5E76433"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BEFIT Coordinators, ZIT Technical Focal, ISP Tech Team</w:t>
            </w:r>
          </w:p>
        </w:tc>
        <w:tc>
          <w:tcPr>
            <w:tcW w:w="18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8FBA602"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Faults resolved within 48hrs; % ZITs able to resolve common technical issues independently; Fault log maintained per zone</w:t>
            </w:r>
          </w:p>
        </w:tc>
        <w:tc>
          <w:tcPr>
            <w:tcW w:w="1418"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91C7E62"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Q7</w:t>
            </w:r>
          </w:p>
        </w:tc>
        <w:tc>
          <w:tcPr>
            <w:tcW w:w="1559"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75293F67"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r>
      <w:tr w:rsidR="004528B9" w:rsidRPr="00053411" w14:paraId="1853491E" w14:textId="77777777" w:rsidTr="004528B9">
        <w:tblPrEx>
          <w:tblCellMar>
            <w:top w:w="0" w:type="dxa"/>
            <w:bottom w:w="0" w:type="dxa"/>
          </w:tblCellMar>
        </w:tblPrEx>
        <w:trPr>
          <w:trHeight w:val="117"/>
        </w:trPr>
        <w:tc>
          <w:tcPr>
            <w:tcW w:w="14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E5CD4FF"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Capacity Building &amp; Training</w:t>
            </w:r>
          </w:p>
        </w:tc>
        <w:tc>
          <w:tcPr>
            <w:tcW w:w="277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A64056A" w14:textId="112C6B94"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Multiple zones (</w:t>
            </w:r>
            <w:proofErr w:type="spellStart"/>
            <w:r w:rsidR="004528B9" w:rsidRPr="00053411">
              <w:rPr>
                <w:rFonts w:ascii="Times New Roman" w:hAnsi="Times New Roman" w:cs="Times New Roman"/>
                <w:color w:val="000000" w:themeColor="text1"/>
              </w:rPr>
              <w:t>Chiw</w:t>
            </w:r>
            <w:r w:rsidR="00053411" w:rsidRPr="00053411">
              <w:rPr>
                <w:rFonts w:ascii="Times New Roman" w:hAnsi="Times New Roman" w:cs="Times New Roman"/>
                <w:color w:val="000000" w:themeColor="text1"/>
              </w:rPr>
              <w:t>o</w:t>
            </w:r>
            <w:r w:rsidR="004528B9" w:rsidRPr="00053411">
              <w:rPr>
                <w:rFonts w:ascii="Times New Roman" w:hAnsi="Times New Roman" w:cs="Times New Roman"/>
                <w:color w:val="000000" w:themeColor="text1"/>
              </w:rPr>
              <w:t>ko</w:t>
            </w:r>
            <w:proofErr w:type="spellEnd"/>
            <w:r w:rsidRPr="00053411">
              <w:rPr>
                <w:rFonts w:ascii="Times New Roman" w:hAnsi="Times New Roman" w:cs="Times New Roman"/>
                <w:color w:val="000000" w:themeColor="text1"/>
              </w:rPr>
              <w:t xml:space="preserve">, </w:t>
            </w:r>
            <w:proofErr w:type="spellStart"/>
            <w:r w:rsidR="004528B9" w:rsidRPr="00053411">
              <w:rPr>
                <w:rFonts w:ascii="Times New Roman" w:hAnsi="Times New Roman" w:cs="Times New Roman"/>
                <w:color w:val="000000" w:themeColor="text1"/>
              </w:rPr>
              <w:t>Chimutu</w:t>
            </w:r>
            <w:proofErr w:type="spellEnd"/>
            <w:r w:rsidRPr="00053411">
              <w:rPr>
                <w:rFonts w:ascii="Times New Roman" w:hAnsi="Times New Roman" w:cs="Times New Roman"/>
                <w:color w:val="000000" w:themeColor="text1"/>
              </w:rPr>
              <w:t xml:space="preserve">, </w:t>
            </w:r>
            <w:proofErr w:type="spellStart"/>
            <w:r w:rsidR="004528B9" w:rsidRPr="00053411">
              <w:rPr>
                <w:rFonts w:ascii="Times New Roman" w:hAnsi="Times New Roman" w:cs="Times New Roman"/>
                <w:color w:val="000000" w:themeColor="text1"/>
              </w:rPr>
              <w:t>Mkukula</w:t>
            </w:r>
            <w:proofErr w:type="spellEnd"/>
            <w:r w:rsidRPr="00053411">
              <w:rPr>
                <w:rFonts w:ascii="Times New Roman" w:hAnsi="Times New Roman" w:cs="Times New Roman"/>
                <w:color w:val="000000" w:themeColor="text1"/>
              </w:rPr>
              <w:t xml:space="preserve">) and PEA group identified capacity building needs. DIT group noted </w:t>
            </w:r>
            <w:proofErr w:type="spellStart"/>
            <w:r w:rsidRPr="00053411">
              <w:rPr>
                <w:rFonts w:ascii="Times New Roman" w:hAnsi="Times New Roman" w:cs="Times New Roman"/>
                <w:color w:val="000000" w:themeColor="text1"/>
              </w:rPr>
              <w:t>Ak</w:t>
            </w:r>
            <w:r w:rsidR="00053411" w:rsidRPr="00053411">
              <w:rPr>
                <w:rFonts w:ascii="Times New Roman" w:hAnsi="Times New Roman" w:cs="Times New Roman"/>
                <w:color w:val="000000" w:themeColor="text1"/>
              </w:rPr>
              <w:t>uko</w:t>
            </w:r>
            <w:proofErr w:type="spellEnd"/>
            <w:r w:rsidRPr="00053411">
              <w:rPr>
                <w:rFonts w:ascii="Times New Roman" w:hAnsi="Times New Roman" w:cs="Times New Roman"/>
                <w:color w:val="000000" w:themeColor="text1"/>
              </w:rPr>
              <w:t xml:space="preserve"> and </w:t>
            </w:r>
            <w:proofErr w:type="spellStart"/>
            <w:r w:rsidRPr="00053411">
              <w:rPr>
                <w:rFonts w:ascii="Times New Roman" w:hAnsi="Times New Roman" w:cs="Times New Roman"/>
                <w:color w:val="000000" w:themeColor="text1"/>
              </w:rPr>
              <w:t>C</w:t>
            </w:r>
            <w:r w:rsidR="00053411" w:rsidRPr="00053411">
              <w:rPr>
                <w:rFonts w:ascii="Times New Roman" w:hAnsi="Times New Roman" w:cs="Times New Roman"/>
                <w:color w:val="000000" w:themeColor="text1"/>
              </w:rPr>
              <w:t>o</w:t>
            </w:r>
            <w:r w:rsidRPr="00053411">
              <w:rPr>
                <w:rFonts w:ascii="Times New Roman" w:hAnsi="Times New Roman" w:cs="Times New Roman"/>
                <w:color w:val="000000" w:themeColor="text1"/>
              </w:rPr>
              <w:t>mCare</w:t>
            </w:r>
            <w:proofErr w:type="spellEnd"/>
            <w:r w:rsidRPr="00053411">
              <w:rPr>
                <w:rFonts w:ascii="Times New Roman" w:hAnsi="Times New Roman" w:cs="Times New Roman"/>
                <w:color w:val="000000" w:themeColor="text1"/>
              </w:rPr>
              <w:t xml:space="preserve"> training needed; DLA companion training needed.</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3097FD"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Develop and implement Q7 capacity building calendar; prioritise data extraction, device management, </w:t>
            </w:r>
            <w:proofErr w:type="spellStart"/>
            <w:r w:rsidRPr="00053411">
              <w:rPr>
                <w:rFonts w:ascii="Times New Roman" w:hAnsi="Times New Roman" w:cs="Times New Roman"/>
                <w:color w:val="000000" w:themeColor="text1"/>
              </w:rPr>
              <w:t>CamCare</w:t>
            </w:r>
            <w:proofErr w:type="spellEnd"/>
            <w:r w:rsidRPr="00053411">
              <w:rPr>
                <w:rFonts w:ascii="Times New Roman" w:hAnsi="Times New Roman" w:cs="Times New Roman"/>
                <w:color w:val="000000" w:themeColor="text1"/>
              </w:rPr>
              <w:t>/</w:t>
            </w:r>
            <w:proofErr w:type="spellStart"/>
            <w:r w:rsidRPr="00053411">
              <w:rPr>
                <w:rFonts w:ascii="Times New Roman" w:hAnsi="Times New Roman" w:cs="Times New Roman"/>
                <w:color w:val="000000" w:themeColor="text1"/>
              </w:rPr>
              <w:t>Akuko</w:t>
            </w:r>
            <w:proofErr w:type="spellEnd"/>
            <w:r w:rsidRPr="00053411">
              <w:rPr>
                <w:rFonts w:ascii="Times New Roman" w:hAnsi="Times New Roman" w:cs="Times New Roman"/>
                <w:color w:val="000000" w:themeColor="text1"/>
              </w:rPr>
              <w:t>, and DLA companion training; document attendance.</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438EA3"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ISP, BEFIT District Team, DIT</w:t>
            </w:r>
          </w:p>
        </w:tc>
        <w:tc>
          <w:tcPr>
            <w:tcW w:w="184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C3F93B"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Training calendar developed and implemented; No. of ZIT/ZEO members trained per module; </w:t>
            </w:r>
            <w:proofErr w:type="gramStart"/>
            <w:r w:rsidRPr="00053411">
              <w:rPr>
                <w:rFonts w:ascii="Times New Roman" w:hAnsi="Times New Roman" w:cs="Times New Roman"/>
                <w:color w:val="000000" w:themeColor="text1"/>
              </w:rPr>
              <w:t>Post-training</w:t>
            </w:r>
            <w:proofErr w:type="gramEnd"/>
            <w:r w:rsidRPr="00053411">
              <w:rPr>
                <w:rFonts w:ascii="Times New Roman" w:hAnsi="Times New Roman" w:cs="Times New Roman"/>
                <w:color w:val="000000" w:themeColor="text1"/>
              </w:rPr>
              <w:t xml:space="preserve"> competency score</w:t>
            </w:r>
          </w:p>
        </w:tc>
        <w:tc>
          <w:tcPr>
            <w:tcW w:w="141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3D0322"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Q7</w:t>
            </w:r>
          </w:p>
        </w:tc>
        <w:tc>
          <w:tcPr>
            <w:tcW w:w="1559"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67ADF9C1"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r>
      <w:tr w:rsidR="004528B9" w:rsidRPr="00053411" w14:paraId="7B901F68" w14:textId="77777777" w:rsidTr="004528B9">
        <w:tblPrEx>
          <w:tblCellMar>
            <w:top w:w="0" w:type="dxa"/>
            <w:bottom w:w="0" w:type="dxa"/>
          </w:tblCellMar>
        </w:tblPrEx>
        <w:trPr>
          <w:trHeight w:val="2873"/>
        </w:trPr>
        <w:tc>
          <w:tcPr>
            <w:tcW w:w="147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E28BBDF"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lastRenderedPageBreak/>
              <w:t>Community &amp; Learner Ownership</w:t>
            </w:r>
          </w:p>
        </w:tc>
        <w:tc>
          <w:tcPr>
            <w:tcW w:w="277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BBC27CA" w14:textId="11DA4075" w:rsidR="00983894" w:rsidRPr="00053411" w:rsidRDefault="004528B9" w:rsidP="00053411">
            <w:pPr>
              <w:spacing w:line="276" w:lineRule="auto"/>
              <w:rPr>
                <w:rFonts w:ascii="Times New Roman" w:hAnsi="Times New Roman" w:cs="Times New Roman"/>
                <w:color w:val="000000" w:themeColor="text1"/>
              </w:rPr>
            </w:pPr>
            <w:proofErr w:type="spellStart"/>
            <w:r w:rsidRPr="00053411">
              <w:rPr>
                <w:rFonts w:ascii="Times New Roman" w:hAnsi="Times New Roman" w:cs="Times New Roman"/>
                <w:color w:val="000000" w:themeColor="text1"/>
              </w:rPr>
              <w:t>Kafulu</w:t>
            </w:r>
            <w:proofErr w:type="spellEnd"/>
            <w:r w:rsidR="00000000" w:rsidRPr="00053411">
              <w:rPr>
                <w:rFonts w:ascii="Times New Roman" w:hAnsi="Times New Roman" w:cs="Times New Roman"/>
                <w:color w:val="000000" w:themeColor="text1"/>
              </w:rPr>
              <w:t xml:space="preserve"> Zone highlights gadget breakage by learners; </w:t>
            </w:r>
            <w:proofErr w:type="spellStart"/>
            <w:r w:rsidR="00000000" w:rsidRPr="00053411">
              <w:rPr>
                <w:rFonts w:ascii="Times New Roman" w:hAnsi="Times New Roman" w:cs="Times New Roman"/>
                <w:color w:val="000000" w:themeColor="text1"/>
              </w:rPr>
              <w:t>Chinsapo</w:t>
            </w:r>
            <w:proofErr w:type="spellEnd"/>
            <w:r w:rsidR="00000000" w:rsidRPr="00053411">
              <w:rPr>
                <w:rFonts w:ascii="Times New Roman" w:hAnsi="Times New Roman" w:cs="Times New Roman"/>
                <w:color w:val="000000" w:themeColor="text1"/>
              </w:rPr>
              <w:t xml:space="preserve"> notes community sensitisation as a required action. Community ownership is needed for programme sustainability post-handover.</w:t>
            </w:r>
          </w:p>
        </w:tc>
        <w:tc>
          <w:tcPr>
            <w:tcW w:w="297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C4F38B0"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Conduct learner and community sensitisation on device handling; engage SMCs and parents; document sensitisation sessions per zone.</w:t>
            </w:r>
          </w:p>
        </w:tc>
        <w:tc>
          <w:tcPr>
            <w:tcW w:w="17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63E9CA5"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Head Teachers, ZIT, PEA, SMC Chairs</w:t>
            </w:r>
          </w:p>
        </w:tc>
        <w:tc>
          <w:tcPr>
            <w:tcW w:w="184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B0C1E36"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No. of sensitisation sessions conducted; Reduction in breakage incidents; SMC engagement records maintained</w:t>
            </w:r>
          </w:p>
        </w:tc>
        <w:tc>
          <w:tcPr>
            <w:tcW w:w="1418"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AEFE745"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Q7</w:t>
            </w:r>
          </w:p>
        </w:tc>
        <w:tc>
          <w:tcPr>
            <w:tcW w:w="1559"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087FA0B"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Medium</w:t>
            </w:r>
          </w:p>
        </w:tc>
      </w:tr>
      <w:tr w:rsidR="004528B9" w:rsidRPr="00053411" w14:paraId="3F99062A" w14:textId="77777777" w:rsidTr="004528B9">
        <w:tblPrEx>
          <w:tblCellMar>
            <w:top w:w="0" w:type="dxa"/>
            <w:bottom w:w="0" w:type="dxa"/>
          </w:tblCellMar>
        </w:tblPrEx>
        <w:trPr>
          <w:trHeight w:val="2873"/>
        </w:trPr>
        <w:tc>
          <w:tcPr>
            <w:tcW w:w="147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311C773"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 xml:space="preserve">ISP </w:t>
            </w:r>
            <w:proofErr w:type="spellStart"/>
            <w:r w:rsidRPr="00053411">
              <w:rPr>
                <w:rFonts w:ascii="Times New Roman" w:hAnsi="Times New Roman" w:cs="Times New Roman"/>
                <w:b/>
                <w:bCs/>
                <w:color w:val="000000" w:themeColor="text1"/>
              </w:rPr>
              <w:t>Stepback</w:t>
            </w:r>
            <w:proofErr w:type="spellEnd"/>
            <w:r w:rsidRPr="00053411">
              <w:rPr>
                <w:rFonts w:ascii="Times New Roman" w:hAnsi="Times New Roman" w:cs="Times New Roman"/>
                <w:b/>
                <w:bCs/>
                <w:color w:val="000000" w:themeColor="text1"/>
              </w:rPr>
              <w:t xml:space="preserve"> Readiness</w:t>
            </w:r>
          </w:p>
        </w:tc>
        <w:tc>
          <w:tcPr>
            <w:tcW w:w="277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1D7718"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Groups consistently identified what would break first if ISP stepped back: transportation, data transmission, </w:t>
            </w:r>
            <w:proofErr w:type="spellStart"/>
            <w:r w:rsidRPr="00053411">
              <w:rPr>
                <w:rFonts w:ascii="Times New Roman" w:hAnsi="Times New Roman" w:cs="Times New Roman"/>
                <w:color w:val="000000" w:themeColor="text1"/>
              </w:rPr>
              <w:t>CamCare</w:t>
            </w:r>
            <w:proofErr w:type="spellEnd"/>
            <w:r w:rsidRPr="00053411">
              <w:rPr>
                <w:rFonts w:ascii="Times New Roman" w:hAnsi="Times New Roman" w:cs="Times New Roman"/>
                <w:color w:val="000000" w:themeColor="text1"/>
              </w:rPr>
              <w:t>/</w:t>
            </w:r>
            <w:proofErr w:type="spellStart"/>
            <w:r w:rsidRPr="00053411">
              <w:rPr>
                <w:rFonts w:ascii="Times New Roman" w:hAnsi="Times New Roman" w:cs="Times New Roman"/>
                <w:color w:val="000000" w:themeColor="text1"/>
              </w:rPr>
              <w:t>Akuko</w:t>
            </w:r>
            <w:proofErr w:type="spellEnd"/>
            <w:r w:rsidRPr="00053411">
              <w:rPr>
                <w:rFonts w:ascii="Times New Roman" w:hAnsi="Times New Roman" w:cs="Times New Roman"/>
                <w:color w:val="000000" w:themeColor="text1"/>
              </w:rPr>
              <w:t xml:space="preserve"> access, tablets, headsets, and OX cables.</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16EB846"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Document ISP dependency map; develop ISP exit checklist; confirm all ZIT/ZEO can independently perform each function before Q8.</w:t>
            </w:r>
          </w:p>
        </w:tc>
        <w:tc>
          <w:tcPr>
            <w:tcW w:w="17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A02621"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ISP, BEFIT District Team, ZIT, DEO</w:t>
            </w:r>
          </w:p>
        </w:tc>
        <w:tc>
          <w:tcPr>
            <w:tcW w:w="184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E38B84"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ISP exit checklist completed; % of functions ZIT can perform independently; No. of ISP-dependent tasks with confirmed district owner</w:t>
            </w:r>
          </w:p>
        </w:tc>
        <w:tc>
          <w:tcPr>
            <w:tcW w:w="141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D6C2463"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End of Q7</w:t>
            </w:r>
          </w:p>
        </w:tc>
        <w:tc>
          <w:tcPr>
            <w:tcW w:w="1559" w:type="dxa"/>
            <w:tcBorders>
              <w:top w:val="single" w:sz="4" w:space="0" w:color="CCCCCC"/>
              <w:left w:val="single" w:sz="4" w:space="0" w:color="CCCCCC"/>
              <w:bottom w:val="single" w:sz="4" w:space="0" w:color="CCCCCC"/>
              <w:right w:val="single" w:sz="4" w:space="0" w:color="CCCCCC"/>
            </w:tcBorders>
            <w:shd w:val="clear" w:color="auto" w:fill="FFEBEE"/>
            <w:tcMar>
              <w:top w:w="80" w:type="dxa"/>
              <w:left w:w="120" w:type="dxa"/>
              <w:bottom w:w="80" w:type="dxa"/>
              <w:right w:w="120" w:type="dxa"/>
            </w:tcMar>
          </w:tcPr>
          <w:p w14:paraId="38BCD736"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Urgent</w:t>
            </w:r>
          </w:p>
        </w:tc>
      </w:tr>
    </w:tbl>
    <w:p w14:paraId="2861F6EC" w14:textId="77777777" w:rsidR="00983894" w:rsidRPr="00053411" w:rsidRDefault="00983894" w:rsidP="00053411">
      <w:pPr>
        <w:spacing w:after="80" w:line="276" w:lineRule="auto"/>
        <w:rPr>
          <w:rFonts w:ascii="Times New Roman" w:hAnsi="Times New Roman" w:cs="Times New Roman"/>
          <w:color w:val="000000" w:themeColor="text1"/>
        </w:rPr>
      </w:pPr>
    </w:p>
    <w:p w14:paraId="34A6C218" w14:textId="77777777" w:rsidR="00983894" w:rsidRPr="00053411" w:rsidRDefault="00000000" w:rsidP="00053411">
      <w:pPr>
        <w:pStyle w:val="Heading1"/>
        <w:spacing w:line="276" w:lineRule="auto"/>
        <w:rPr>
          <w:rFonts w:ascii="Times New Roman" w:hAnsi="Times New Roman" w:cs="Times New Roman"/>
          <w:color w:val="000000" w:themeColor="text1"/>
          <w:sz w:val="22"/>
          <w:szCs w:val="22"/>
        </w:rPr>
      </w:pPr>
      <w:r w:rsidRPr="00053411">
        <w:rPr>
          <w:rFonts w:ascii="Times New Roman" w:hAnsi="Times New Roman" w:cs="Times New Roman"/>
          <w:color w:val="000000" w:themeColor="text1"/>
          <w:sz w:val="22"/>
          <w:szCs w:val="22"/>
        </w:rPr>
        <w:t>5. M&amp;E Roles and Responsibilities by Stakeholder</w:t>
      </w:r>
    </w:p>
    <w:p w14:paraId="7C70DF11" w14:textId="77777777" w:rsidR="00983894" w:rsidRPr="00053411" w:rsidRDefault="00000000" w:rsidP="00053411">
      <w:pPr>
        <w:spacing w:after="100"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The table below defines the specific M&amp;E responsibilities for each key stakeholder group for the Q7 transition period, including what they are expected to monitor, what tools to use, and at what frequency.</w:t>
      </w:r>
    </w:p>
    <w:p w14:paraId="112A92E7" w14:textId="77777777" w:rsidR="00983894" w:rsidRPr="00053411" w:rsidRDefault="00983894" w:rsidP="00053411">
      <w:pPr>
        <w:spacing w:after="80" w:line="276" w:lineRule="auto"/>
        <w:rPr>
          <w:rFonts w:ascii="Times New Roman" w:hAnsi="Times New Roman" w:cs="Times New Roman"/>
          <w:color w:val="000000" w:themeColor="text1"/>
        </w:rPr>
      </w:pPr>
    </w:p>
    <w:tbl>
      <w:tblPr>
        <w:tblW w:w="137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44"/>
        <w:gridCol w:w="1621"/>
        <w:gridCol w:w="4001"/>
        <w:gridCol w:w="3402"/>
        <w:gridCol w:w="2977"/>
      </w:tblGrid>
      <w:tr w:rsidR="00CA5501" w:rsidRPr="00053411" w14:paraId="607AA5CA" w14:textId="77777777" w:rsidTr="00053411">
        <w:tblPrEx>
          <w:tblCellMar>
            <w:top w:w="0" w:type="dxa"/>
            <w:bottom w:w="0" w:type="dxa"/>
          </w:tblCellMar>
        </w:tblPrEx>
        <w:trPr>
          <w:tblHeader/>
        </w:trPr>
        <w:tc>
          <w:tcPr>
            <w:tcW w:w="1744"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295267FC"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lastRenderedPageBreak/>
              <w:t>Stakeholder</w:t>
            </w:r>
          </w:p>
        </w:tc>
        <w:tc>
          <w:tcPr>
            <w:tcW w:w="1621"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596BEDA3"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Role in Programme</w:t>
            </w:r>
          </w:p>
        </w:tc>
        <w:tc>
          <w:tcPr>
            <w:tcW w:w="4001"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1C885DCF"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M&amp;E Responsibilities</w:t>
            </w:r>
          </w:p>
        </w:tc>
        <w:tc>
          <w:tcPr>
            <w:tcW w:w="3402"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36838EA3"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Tools / Evidence</w:t>
            </w:r>
          </w:p>
        </w:tc>
        <w:tc>
          <w:tcPr>
            <w:tcW w:w="2977"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7003E525"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Frequency</w:t>
            </w:r>
          </w:p>
        </w:tc>
      </w:tr>
      <w:tr w:rsidR="00CA5501" w:rsidRPr="00053411" w14:paraId="3BE21B10" w14:textId="77777777" w:rsidTr="00053411">
        <w:tblPrEx>
          <w:tblCellMar>
            <w:top w:w="0" w:type="dxa"/>
            <w:bottom w:w="0" w:type="dxa"/>
          </w:tblCellMar>
        </w:tblPrEx>
        <w:tc>
          <w:tcPr>
            <w:tcW w:w="17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C371F35"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BEFIT District Team (BEDIT / ISP)</w:t>
            </w:r>
          </w:p>
        </w:tc>
        <w:tc>
          <w:tcPr>
            <w:tcW w:w="16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B51283"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Lead implementation and transition oversight</w:t>
            </w:r>
          </w:p>
        </w:tc>
        <w:tc>
          <w:tcPr>
            <w:tcW w:w="400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29418C3"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Compile zone action plan progress reports; track cross-cutting gaps; manage Q7 Transition Action Plan; produce monthly transition status update; coordinate ISP exit checklist completion</w:t>
            </w:r>
          </w:p>
        </w:tc>
        <w:tc>
          <w:tcPr>
            <w:tcW w:w="34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86BD44"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Monthly reports; Transition Action Plan tracker; ISP exit checklist; Dashboard</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A17BE08"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Monthly + Q7 review</w:t>
            </w:r>
          </w:p>
        </w:tc>
      </w:tr>
      <w:tr w:rsidR="00CA5501" w:rsidRPr="00053411" w14:paraId="03621DDD" w14:textId="77777777" w:rsidTr="00053411">
        <w:tblPrEx>
          <w:tblCellMar>
            <w:top w:w="0" w:type="dxa"/>
            <w:bottom w:w="0" w:type="dxa"/>
          </w:tblCellMar>
        </w:tblPrEx>
        <w:tc>
          <w:tcPr>
            <w:tcW w:w="1744"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C350CB3"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ZEMISO (Zone Education M&amp;E &amp; Supervision Officer)</w:t>
            </w:r>
          </w:p>
        </w:tc>
        <w:tc>
          <w:tcPr>
            <w:tcW w:w="162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A3531B4"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Zone-level M&amp;E and supervision</w:t>
            </w:r>
          </w:p>
        </w:tc>
        <w:tc>
          <w:tcPr>
            <w:tcW w:w="400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5C097D6"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Conduct monthly data extraction and transmission from all schools in zone; review dashboard data weekly; report anomalies to ACCO; track device status per school; lead BEFIT session monitoring visits</w:t>
            </w:r>
          </w:p>
        </w:tc>
        <w:tc>
          <w:tcPr>
            <w:tcW w:w="3402"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88DD796"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Dashboard; Data extraction log; School visit report; Device audit form</w:t>
            </w:r>
          </w:p>
        </w:tc>
        <w:tc>
          <w:tcPr>
            <w:tcW w:w="297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4949697"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Weekly (dashboard); Monthly (visits)</w:t>
            </w:r>
          </w:p>
        </w:tc>
      </w:tr>
      <w:tr w:rsidR="00CA5501" w:rsidRPr="00053411" w14:paraId="6942BD54" w14:textId="77777777" w:rsidTr="00053411">
        <w:tblPrEx>
          <w:tblCellMar>
            <w:top w:w="0" w:type="dxa"/>
            <w:bottom w:w="0" w:type="dxa"/>
          </w:tblCellMar>
        </w:tblPrEx>
        <w:tc>
          <w:tcPr>
            <w:tcW w:w="17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6205643"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PEA (Primary Education Adviser)</w:t>
            </w:r>
          </w:p>
        </w:tc>
        <w:tc>
          <w:tcPr>
            <w:tcW w:w="16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9A4446"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School-level support and monitoring</w:t>
            </w:r>
          </w:p>
        </w:tc>
        <w:tc>
          <w:tcPr>
            <w:tcW w:w="400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639F58B"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Monitor BEFIT session delivery on daily basis; respond to troubleshooting issues promptly; participate in zonal and school open days; flag tablet shortfalls and theft incidents; submit monthly PEA monitoring report to ZIT</w:t>
            </w:r>
          </w:p>
        </w:tc>
        <w:tc>
          <w:tcPr>
            <w:tcW w:w="34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8D8D3E"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Session observation checklist; Troubleshooting log; Open day attendance register; Monthly PEA report</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9706E41"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Daily (sessions); Monthly (report)</w:t>
            </w:r>
          </w:p>
        </w:tc>
      </w:tr>
      <w:tr w:rsidR="00CA5501" w:rsidRPr="00053411" w14:paraId="3D1D4C96" w14:textId="77777777" w:rsidTr="00053411">
        <w:tblPrEx>
          <w:tblCellMar>
            <w:top w:w="0" w:type="dxa"/>
            <w:bottom w:w="0" w:type="dxa"/>
          </w:tblCellMar>
        </w:tblPrEx>
        <w:tc>
          <w:tcPr>
            <w:tcW w:w="1744"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0663A53"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ACCO (Area Coordinator / Coordinator Officer)</w:t>
            </w:r>
          </w:p>
        </w:tc>
        <w:tc>
          <w:tcPr>
            <w:tcW w:w="162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CD850D4"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Coordination and resource management</w:t>
            </w:r>
          </w:p>
        </w:tc>
        <w:tc>
          <w:tcPr>
            <w:tcW w:w="400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1A1A438"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Coordinate mobility and data bundle provision; track ZIT supervision visits against schedule; ensure funding requests for zone activities are submitted; document capacity building sessions attended</w:t>
            </w:r>
          </w:p>
        </w:tc>
        <w:tc>
          <w:tcPr>
            <w:tcW w:w="3402"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125AB99"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Supervision visit schedule; Mobility log; Training register; Funding request tracker</w:t>
            </w:r>
          </w:p>
        </w:tc>
        <w:tc>
          <w:tcPr>
            <w:tcW w:w="297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D34C95A"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Bi-monthly</w:t>
            </w:r>
          </w:p>
        </w:tc>
      </w:tr>
      <w:tr w:rsidR="00CA5501" w:rsidRPr="00053411" w14:paraId="50E20C7F" w14:textId="77777777" w:rsidTr="00053411">
        <w:tblPrEx>
          <w:tblCellMar>
            <w:top w:w="0" w:type="dxa"/>
            <w:bottom w:w="0" w:type="dxa"/>
          </w:tblCellMar>
        </w:tblPrEx>
        <w:tc>
          <w:tcPr>
            <w:tcW w:w="17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0FF23E"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ZIT (Zone Implementation Team)</w:t>
            </w:r>
          </w:p>
        </w:tc>
        <w:tc>
          <w:tcPr>
            <w:tcW w:w="16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CD0B4B"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Zone-level implementation and technical support</w:t>
            </w:r>
          </w:p>
        </w:tc>
        <w:tc>
          <w:tcPr>
            <w:tcW w:w="400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336FCC3"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Conduct school supervision visits per zone schedule; review school-level data and flag underperforming schools; manage and repair device issues; maintain school device register; conduct </w:t>
            </w:r>
            <w:r w:rsidRPr="00053411">
              <w:rPr>
                <w:rFonts w:ascii="Times New Roman" w:hAnsi="Times New Roman" w:cs="Times New Roman"/>
                <w:color w:val="000000" w:themeColor="text1"/>
              </w:rPr>
              <w:lastRenderedPageBreak/>
              <w:t>community sensitisation; document all visits</w:t>
            </w:r>
          </w:p>
        </w:tc>
        <w:tc>
          <w:tcPr>
            <w:tcW w:w="34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F8B8760"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lastRenderedPageBreak/>
              <w:t>Supervision checklist; Device register; Fault log; Sensitisation record; School visit report</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D5531B"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Monthly (minimum)</w:t>
            </w:r>
          </w:p>
        </w:tc>
      </w:tr>
      <w:tr w:rsidR="00CA5501" w:rsidRPr="00053411" w14:paraId="2041A426" w14:textId="77777777" w:rsidTr="00053411">
        <w:tblPrEx>
          <w:tblCellMar>
            <w:top w:w="0" w:type="dxa"/>
            <w:bottom w:w="0" w:type="dxa"/>
          </w:tblCellMar>
        </w:tblPrEx>
        <w:tc>
          <w:tcPr>
            <w:tcW w:w="1744"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B064E3D"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Head Teachers</w:t>
            </w:r>
          </w:p>
        </w:tc>
        <w:tc>
          <w:tcPr>
            <w:tcW w:w="162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BF4356F"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School-level programme management</w:t>
            </w:r>
          </w:p>
        </w:tc>
        <w:tc>
          <w:tcPr>
            <w:tcW w:w="400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2B28A70"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Ensure BEFIT sessions are conducted daily; report device faults to ZIT/PEA promptly; maintain device security and learner accountability; update school-level OLA; share school data with ZEMISO</w:t>
            </w:r>
          </w:p>
        </w:tc>
        <w:tc>
          <w:tcPr>
            <w:tcW w:w="3402"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675BD7D"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Session register; Device security log; OLA records; Data submission log</w:t>
            </w:r>
          </w:p>
        </w:tc>
        <w:tc>
          <w:tcPr>
            <w:tcW w:w="297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DF30CDE"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Weekly (sessions); Monthly (data)</w:t>
            </w:r>
          </w:p>
        </w:tc>
      </w:tr>
      <w:tr w:rsidR="00CA5501" w:rsidRPr="00053411" w14:paraId="5E262750" w14:textId="77777777" w:rsidTr="00053411">
        <w:tblPrEx>
          <w:tblCellMar>
            <w:top w:w="0" w:type="dxa"/>
            <w:bottom w:w="0" w:type="dxa"/>
          </w:tblCellMar>
        </w:tblPrEx>
        <w:tc>
          <w:tcPr>
            <w:tcW w:w="174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431741"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DIT (District Implementation Team / DEO)</w:t>
            </w:r>
          </w:p>
        </w:tc>
        <w:tc>
          <w:tcPr>
            <w:tcW w:w="162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5DFDD19"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District-level ownership and institutional readiness</w:t>
            </w:r>
          </w:p>
        </w:tc>
        <w:tc>
          <w:tcPr>
            <w:tcW w:w="400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831E2AD"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Track district readiness against Q8 handover criteria; confirm budget lines for programme sustainability; oversee training calendar implementation; review monthly transition status reports; prepare for ISP exit</w:t>
            </w:r>
          </w:p>
        </w:tc>
        <w:tc>
          <w:tcPr>
            <w:tcW w:w="340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D1AB1C"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District readiness checklist; Budget documents; Training calendar; Monthly reports</w:t>
            </w:r>
          </w:p>
        </w:tc>
        <w:tc>
          <w:tcPr>
            <w:tcW w:w="297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9E4E15"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Monthly</w:t>
            </w:r>
          </w:p>
        </w:tc>
      </w:tr>
      <w:tr w:rsidR="00CA5501" w:rsidRPr="00053411" w14:paraId="63B8D205" w14:textId="77777777" w:rsidTr="00053411">
        <w:tblPrEx>
          <w:tblCellMar>
            <w:top w:w="0" w:type="dxa"/>
            <w:bottom w:w="0" w:type="dxa"/>
          </w:tblCellMar>
        </w:tblPrEx>
        <w:tc>
          <w:tcPr>
            <w:tcW w:w="1744"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8BEFDED"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ISP Rapporteur / Programme Manager</w:t>
            </w:r>
          </w:p>
        </w:tc>
        <w:tc>
          <w:tcPr>
            <w:tcW w:w="162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2207371"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Documentation and quality assurance</w:t>
            </w:r>
          </w:p>
        </w:tc>
        <w:tc>
          <w:tcPr>
            <w:tcW w:w="400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1F9AA1D"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Produce formal meeting records within 5 working days of reviews; maintain Q7 risk register; circulate feedback summaries to schools and communities; track action item completion against this M&amp;E Plan</w:t>
            </w:r>
          </w:p>
        </w:tc>
        <w:tc>
          <w:tcPr>
            <w:tcW w:w="3402"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200023D"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Meeting records; Risk register; Action item tracker; Stakeholder feedback summary</w:t>
            </w:r>
          </w:p>
        </w:tc>
        <w:tc>
          <w:tcPr>
            <w:tcW w:w="297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562A09E"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After each review</w:t>
            </w:r>
          </w:p>
        </w:tc>
      </w:tr>
    </w:tbl>
    <w:p w14:paraId="445DF723" w14:textId="77777777" w:rsidR="00983894" w:rsidRPr="00053411" w:rsidRDefault="00983894" w:rsidP="00053411">
      <w:pPr>
        <w:spacing w:after="80" w:line="276" w:lineRule="auto"/>
        <w:rPr>
          <w:rFonts w:ascii="Times New Roman" w:hAnsi="Times New Roman" w:cs="Times New Roman"/>
          <w:color w:val="000000" w:themeColor="text1"/>
        </w:rPr>
      </w:pPr>
    </w:p>
    <w:p w14:paraId="63DED414" w14:textId="77777777" w:rsidR="00983894" w:rsidRPr="00053411" w:rsidRDefault="00983894" w:rsidP="00053411">
      <w:pPr>
        <w:spacing w:after="80" w:line="276" w:lineRule="auto"/>
        <w:rPr>
          <w:rFonts w:ascii="Times New Roman" w:hAnsi="Times New Roman" w:cs="Times New Roman"/>
          <w:color w:val="000000" w:themeColor="text1"/>
        </w:rPr>
      </w:pPr>
    </w:p>
    <w:p w14:paraId="767ADF59"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br w:type="page"/>
      </w:r>
    </w:p>
    <w:p w14:paraId="62D76299" w14:textId="77777777" w:rsidR="00983894" w:rsidRPr="00053411" w:rsidRDefault="00000000" w:rsidP="00053411">
      <w:pPr>
        <w:pStyle w:val="Heading1"/>
        <w:spacing w:line="276" w:lineRule="auto"/>
        <w:rPr>
          <w:rFonts w:ascii="Times New Roman" w:hAnsi="Times New Roman" w:cs="Times New Roman"/>
          <w:color w:val="000000" w:themeColor="text1"/>
          <w:sz w:val="22"/>
          <w:szCs w:val="22"/>
        </w:rPr>
      </w:pPr>
      <w:r w:rsidRPr="00053411">
        <w:rPr>
          <w:rFonts w:ascii="Times New Roman" w:hAnsi="Times New Roman" w:cs="Times New Roman"/>
          <w:color w:val="000000" w:themeColor="text1"/>
          <w:sz w:val="22"/>
          <w:szCs w:val="22"/>
        </w:rPr>
        <w:lastRenderedPageBreak/>
        <w:t>6. Monitoring Schedule and Reporting Cycle for Q7</w:t>
      </w:r>
    </w:p>
    <w:p w14:paraId="7BEE7ECA" w14:textId="77777777" w:rsidR="00983894" w:rsidRPr="00053411" w:rsidRDefault="00000000" w:rsidP="00053411">
      <w:pPr>
        <w:spacing w:after="100"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The following schedule outlines key monitoring and reporting milestones for the Q7 implementation period, aligned with the programme transition timeline.</w:t>
      </w:r>
    </w:p>
    <w:p w14:paraId="07830B37" w14:textId="77777777" w:rsidR="00983894" w:rsidRPr="00053411" w:rsidRDefault="00983894" w:rsidP="00053411">
      <w:pPr>
        <w:spacing w:after="80" w:line="276" w:lineRule="auto"/>
        <w:rPr>
          <w:rFonts w:ascii="Times New Roman" w:hAnsi="Times New Roman" w:cs="Times New Roman"/>
          <w:color w:val="000000" w:themeColor="text1"/>
        </w:rPr>
      </w:pPr>
    </w:p>
    <w:tbl>
      <w:tblPr>
        <w:tblW w:w="137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1"/>
        <w:gridCol w:w="1781"/>
        <w:gridCol w:w="4578"/>
        <w:gridCol w:w="2410"/>
        <w:gridCol w:w="3685"/>
      </w:tblGrid>
      <w:tr w:rsidR="00CA5501" w:rsidRPr="00053411" w14:paraId="175BCEF0" w14:textId="77777777" w:rsidTr="00053411">
        <w:tblPrEx>
          <w:tblCellMar>
            <w:top w:w="0" w:type="dxa"/>
            <w:bottom w:w="0" w:type="dxa"/>
          </w:tblCellMar>
        </w:tblPrEx>
        <w:trPr>
          <w:trHeight w:val="543"/>
          <w:tblHeader/>
        </w:trPr>
        <w:tc>
          <w:tcPr>
            <w:tcW w:w="1291"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vAlign w:val="center"/>
          </w:tcPr>
          <w:p w14:paraId="4951EBF6"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Timeframe</w:t>
            </w:r>
          </w:p>
        </w:tc>
        <w:tc>
          <w:tcPr>
            <w:tcW w:w="1781"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vAlign w:val="center"/>
          </w:tcPr>
          <w:p w14:paraId="66D611EF"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Activity</w:t>
            </w:r>
          </w:p>
        </w:tc>
        <w:tc>
          <w:tcPr>
            <w:tcW w:w="4578"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vAlign w:val="center"/>
          </w:tcPr>
          <w:p w14:paraId="3D7AE84C"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Description</w:t>
            </w:r>
          </w:p>
        </w:tc>
        <w:tc>
          <w:tcPr>
            <w:tcW w:w="2410"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vAlign w:val="center"/>
          </w:tcPr>
          <w:p w14:paraId="2F2E89B8"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Responsible</w:t>
            </w:r>
          </w:p>
        </w:tc>
        <w:tc>
          <w:tcPr>
            <w:tcW w:w="3685"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vAlign w:val="center"/>
          </w:tcPr>
          <w:p w14:paraId="27663714"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Output / Evidence</w:t>
            </w:r>
          </w:p>
        </w:tc>
      </w:tr>
      <w:tr w:rsidR="00CA5501" w:rsidRPr="00053411" w14:paraId="198FE44D" w14:textId="77777777" w:rsidTr="00053411">
        <w:tblPrEx>
          <w:tblCellMar>
            <w:top w:w="0" w:type="dxa"/>
            <w:bottom w:w="0" w:type="dxa"/>
          </w:tblCellMar>
        </w:tblPrEx>
        <w:tc>
          <w:tcPr>
            <w:tcW w:w="12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81E8A68"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April 2026</w:t>
            </w:r>
          </w:p>
        </w:tc>
        <w:tc>
          <w:tcPr>
            <w:tcW w:w="178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B07A9F"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Data skills training</w:t>
            </w:r>
          </w:p>
        </w:tc>
        <w:tc>
          <w:tcPr>
            <w:tcW w:w="45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B5CDA23"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Targeted training on </w:t>
            </w:r>
            <w:proofErr w:type="spellStart"/>
            <w:r w:rsidRPr="00053411">
              <w:rPr>
                <w:rFonts w:ascii="Times New Roman" w:hAnsi="Times New Roman" w:cs="Times New Roman"/>
                <w:color w:val="000000" w:themeColor="text1"/>
              </w:rPr>
              <w:t>CamCare</w:t>
            </w:r>
            <w:proofErr w:type="spellEnd"/>
            <w:r w:rsidRPr="00053411">
              <w:rPr>
                <w:rFonts w:ascii="Times New Roman" w:hAnsi="Times New Roman" w:cs="Times New Roman"/>
                <w:color w:val="000000" w:themeColor="text1"/>
              </w:rPr>
              <w:t xml:space="preserve">, </w:t>
            </w:r>
            <w:proofErr w:type="spellStart"/>
            <w:r w:rsidRPr="00053411">
              <w:rPr>
                <w:rFonts w:ascii="Times New Roman" w:hAnsi="Times New Roman" w:cs="Times New Roman"/>
                <w:color w:val="000000" w:themeColor="text1"/>
              </w:rPr>
              <w:t>Akuko</w:t>
            </w:r>
            <w:proofErr w:type="spellEnd"/>
            <w:r w:rsidRPr="00053411">
              <w:rPr>
                <w:rFonts w:ascii="Times New Roman" w:hAnsi="Times New Roman" w:cs="Times New Roman"/>
                <w:color w:val="000000" w:themeColor="text1"/>
              </w:rPr>
              <w:t>, and data extraction for all ZEMISOs and ZITs in Shire Urban and other flagged zones</w:t>
            </w:r>
          </w:p>
        </w:tc>
        <w:tc>
          <w:tcPr>
            <w:tcW w:w="24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4294947"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ISP / BEDIT</w:t>
            </w:r>
          </w:p>
        </w:tc>
        <w:tc>
          <w:tcPr>
            <w:tcW w:w="368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EED1D74"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Training attendance register; competency check</w:t>
            </w:r>
          </w:p>
        </w:tc>
      </w:tr>
      <w:tr w:rsidR="00CA5501" w:rsidRPr="00053411" w14:paraId="03DEA21F" w14:textId="77777777" w:rsidTr="00053411">
        <w:tblPrEx>
          <w:tblCellMar>
            <w:top w:w="0" w:type="dxa"/>
            <w:bottom w:w="0" w:type="dxa"/>
          </w:tblCellMar>
        </w:tblPrEx>
        <w:tc>
          <w:tcPr>
            <w:tcW w:w="129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0362CDF"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April 2026 (Mid)</w:t>
            </w:r>
          </w:p>
        </w:tc>
        <w:tc>
          <w:tcPr>
            <w:tcW w:w="178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9644B1D" w14:textId="3899118F"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 xml:space="preserve">Tablet provision — </w:t>
            </w:r>
            <w:proofErr w:type="spellStart"/>
            <w:r w:rsidR="004528B9" w:rsidRPr="00053411">
              <w:rPr>
                <w:rFonts w:ascii="Times New Roman" w:hAnsi="Times New Roman" w:cs="Times New Roman"/>
                <w:b/>
                <w:bCs/>
                <w:color w:val="000000" w:themeColor="text1"/>
              </w:rPr>
              <w:t>Mkukula</w:t>
            </w:r>
            <w:proofErr w:type="spellEnd"/>
          </w:p>
        </w:tc>
        <w:tc>
          <w:tcPr>
            <w:tcW w:w="4578"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7A28B27" w14:textId="2EBBD15B"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Provision of adequate tablets for </w:t>
            </w:r>
            <w:proofErr w:type="spellStart"/>
            <w:r w:rsidR="004528B9" w:rsidRPr="00053411">
              <w:rPr>
                <w:rFonts w:ascii="Times New Roman" w:hAnsi="Times New Roman" w:cs="Times New Roman"/>
                <w:color w:val="000000" w:themeColor="text1"/>
              </w:rPr>
              <w:t>Mkukula</w:t>
            </w:r>
            <w:proofErr w:type="spellEnd"/>
            <w:r w:rsidRPr="00053411">
              <w:rPr>
                <w:rFonts w:ascii="Times New Roman" w:hAnsi="Times New Roman" w:cs="Times New Roman"/>
                <w:color w:val="000000" w:themeColor="text1"/>
              </w:rPr>
              <w:t xml:space="preserve"> Zone as agreed at Q6 Review</w:t>
            </w:r>
          </w:p>
        </w:tc>
        <w:tc>
          <w:tcPr>
            <w:tcW w:w="241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1C11522"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BEFIT District Team</w:t>
            </w:r>
          </w:p>
        </w:tc>
        <w:tc>
          <w:tcPr>
            <w:tcW w:w="368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7549B81"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Tablet delivery record; updated device register</w:t>
            </w:r>
          </w:p>
        </w:tc>
      </w:tr>
      <w:tr w:rsidR="00CA5501" w:rsidRPr="00053411" w14:paraId="03045C8B" w14:textId="77777777" w:rsidTr="00053411">
        <w:tblPrEx>
          <w:tblCellMar>
            <w:top w:w="0" w:type="dxa"/>
            <w:bottom w:w="0" w:type="dxa"/>
          </w:tblCellMar>
        </w:tblPrEx>
        <w:tc>
          <w:tcPr>
            <w:tcW w:w="12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EFE354A"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Monthly — Q7</w:t>
            </w:r>
          </w:p>
        </w:tc>
        <w:tc>
          <w:tcPr>
            <w:tcW w:w="178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94F09EF"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PEA monitoring reports</w:t>
            </w:r>
          </w:p>
        </w:tc>
        <w:tc>
          <w:tcPr>
            <w:tcW w:w="45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83CFC8C"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All PEAs submit written monthly monitoring reports to ZIT/ACCO covering session observation, troubleshooting, and tablet status</w:t>
            </w:r>
          </w:p>
        </w:tc>
        <w:tc>
          <w:tcPr>
            <w:tcW w:w="24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B1882F"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PEA</w:t>
            </w:r>
          </w:p>
        </w:tc>
        <w:tc>
          <w:tcPr>
            <w:tcW w:w="368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3C260B1"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Monthly PEA report (hard/soft copy)</w:t>
            </w:r>
          </w:p>
        </w:tc>
      </w:tr>
      <w:tr w:rsidR="00CA5501" w:rsidRPr="00053411" w14:paraId="2B17BA5D" w14:textId="77777777" w:rsidTr="00053411">
        <w:tblPrEx>
          <w:tblCellMar>
            <w:top w:w="0" w:type="dxa"/>
            <w:bottom w:w="0" w:type="dxa"/>
          </w:tblCellMar>
        </w:tblPrEx>
        <w:tc>
          <w:tcPr>
            <w:tcW w:w="129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95EE5E2"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Monthly — Q7</w:t>
            </w:r>
          </w:p>
        </w:tc>
        <w:tc>
          <w:tcPr>
            <w:tcW w:w="178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8A60172"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ZEMISO data extraction &amp; dashboard review</w:t>
            </w:r>
          </w:p>
        </w:tc>
        <w:tc>
          <w:tcPr>
            <w:tcW w:w="4578"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39243F1"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ZEMISO conducts monthly data extraction from schools; reviews dashboard data; submits zone-level data report to ACCO/BEDIT</w:t>
            </w:r>
          </w:p>
        </w:tc>
        <w:tc>
          <w:tcPr>
            <w:tcW w:w="241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D4519A5"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ZEMISO</w:t>
            </w:r>
          </w:p>
        </w:tc>
        <w:tc>
          <w:tcPr>
            <w:tcW w:w="368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EF57F0B"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Data extraction log; Zone data report</w:t>
            </w:r>
          </w:p>
        </w:tc>
      </w:tr>
      <w:tr w:rsidR="00CA5501" w:rsidRPr="00053411" w14:paraId="7677C28C" w14:textId="77777777" w:rsidTr="00053411">
        <w:tblPrEx>
          <w:tblCellMar>
            <w:top w:w="0" w:type="dxa"/>
            <w:bottom w:w="0" w:type="dxa"/>
          </w:tblCellMar>
        </w:tblPrEx>
        <w:tc>
          <w:tcPr>
            <w:tcW w:w="12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85554E1"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Monthly — Q7</w:t>
            </w:r>
          </w:p>
        </w:tc>
        <w:tc>
          <w:tcPr>
            <w:tcW w:w="178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CA62671"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ZIT school supervision visits</w:t>
            </w:r>
          </w:p>
        </w:tc>
        <w:tc>
          <w:tcPr>
            <w:tcW w:w="45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1D6356"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Each ZIT conducts minimum one school supervision </w:t>
            </w:r>
            <w:proofErr w:type="gramStart"/>
            <w:r w:rsidRPr="00053411">
              <w:rPr>
                <w:rFonts w:ascii="Times New Roman" w:hAnsi="Times New Roman" w:cs="Times New Roman"/>
                <w:color w:val="000000" w:themeColor="text1"/>
              </w:rPr>
              <w:t>visit</w:t>
            </w:r>
            <w:proofErr w:type="gramEnd"/>
            <w:r w:rsidRPr="00053411">
              <w:rPr>
                <w:rFonts w:ascii="Times New Roman" w:hAnsi="Times New Roman" w:cs="Times New Roman"/>
                <w:color w:val="000000" w:themeColor="text1"/>
              </w:rPr>
              <w:t xml:space="preserve"> per school per month; uses supervision checklist; reports to ACCO/BEDIT</w:t>
            </w:r>
          </w:p>
        </w:tc>
        <w:tc>
          <w:tcPr>
            <w:tcW w:w="24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B78D37A"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ZIT</w:t>
            </w:r>
          </w:p>
        </w:tc>
        <w:tc>
          <w:tcPr>
            <w:tcW w:w="368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555C51C"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Supervision </w:t>
            </w:r>
            <w:proofErr w:type="gramStart"/>
            <w:r w:rsidRPr="00053411">
              <w:rPr>
                <w:rFonts w:ascii="Times New Roman" w:hAnsi="Times New Roman" w:cs="Times New Roman"/>
                <w:color w:val="000000" w:themeColor="text1"/>
              </w:rPr>
              <w:t>visit</w:t>
            </w:r>
            <w:proofErr w:type="gramEnd"/>
            <w:r w:rsidRPr="00053411">
              <w:rPr>
                <w:rFonts w:ascii="Times New Roman" w:hAnsi="Times New Roman" w:cs="Times New Roman"/>
                <w:color w:val="000000" w:themeColor="text1"/>
              </w:rPr>
              <w:t xml:space="preserve"> reports; checklist evidence</w:t>
            </w:r>
          </w:p>
        </w:tc>
      </w:tr>
      <w:tr w:rsidR="00CA5501" w:rsidRPr="00053411" w14:paraId="4D2C027E" w14:textId="77777777" w:rsidTr="00053411">
        <w:tblPrEx>
          <w:tblCellMar>
            <w:top w:w="0" w:type="dxa"/>
            <w:bottom w:w="0" w:type="dxa"/>
          </w:tblCellMar>
        </w:tblPrEx>
        <w:tc>
          <w:tcPr>
            <w:tcW w:w="129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6B6F6CF8"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Monthly — Q7</w:t>
            </w:r>
          </w:p>
        </w:tc>
        <w:tc>
          <w:tcPr>
            <w:tcW w:w="178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CB44687"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Zone transition progress report</w:t>
            </w:r>
          </w:p>
        </w:tc>
        <w:tc>
          <w:tcPr>
            <w:tcW w:w="4578"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B027A31"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ACCO/ZIT compiles zone-level transition progress update covering device status, capacity gaps, and action plan completion</w:t>
            </w:r>
          </w:p>
        </w:tc>
        <w:tc>
          <w:tcPr>
            <w:tcW w:w="241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91678C6"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ACCO / ZIT</w:t>
            </w:r>
          </w:p>
        </w:tc>
        <w:tc>
          <w:tcPr>
            <w:tcW w:w="368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E242F00"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Zone transition progress report</w:t>
            </w:r>
          </w:p>
        </w:tc>
      </w:tr>
      <w:tr w:rsidR="00CA5501" w:rsidRPr="00053411" w14:paraId="37ABC5F5" w14:textId="77777777" w:rsidTr="00053411">
        <w:tblPrEx>
          <w:tblCellMar>
            <w:top w:w="0" w:type="dxa"/>
            <w:bottom w:w="0" w:type="dxa"/>
          </w:tblCellMar>
        </w:tblPrEx>
        <w:tc>
          <w:tcPr>
            <w:tcW w:w="12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C688067"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May 2026</w:t>
            </w:r>
          </w:p>
        </w:tc>
        <w:tc>
          <w:tcPr>
            <w:tcW w:w="178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012C716"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Mid-Q7 transition check-in</w:t>
            </w:r>
          </w:p>
        </w:tc>
        <w:tc>
          <w:tcPr>
            <w:tcW w:w="45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6C5E67"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ISP facilitates a mid-quarter check-in with DIT and ZIT leads to review Q7 action plan progress and flag emerging risks</w:t>
            </w:r>
          </w:p>
        </w:tc>
        <w:tc>
          <w:tcPr>
            <w:tcW w:w="24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76E4CDD"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ISP / BEDIT</w:t>
            </w:r>
          </w:p>
        </w:tc>
        <w:tc>
          <w:tcPr>
            <w:tcW w:w="368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D87A402"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Check-in notes; updated action plan tracker; risk log</w:t>
            </w:r>
          </w:p>
        </w:tc>
      </w:tr>
      <w:tr w:rsidR="00CA5501" w:rsidRPr="00053411" w14:paraId="30D527E2" w14:textId="77777777" w:rsidTr="00053411">
        <w:tblPrEx>
          <w:tblCellMar>
            <w:top w:w="0" w:type="dxa"/>
            <w:bottom w:w="0" w:type="dxa"/>
          </w:tblCellMar>
        </w:tblPrEx>
        <w:tc>
          <w:tcPr>
            <w:tcW w:w="129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3D60AB0"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lastRenderedPageBreak/>
              <w:t>End Q7</w:t>
            </w:r>
          </w:p>
        </w:tc>
        <w:tc>
          <w:tcPr>
            <w:tcW w:w="178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564F51A"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Q7 Transition Readiness Verification</w:t>
            </w:r>
          </w:p>
        </w:tc>
        <w:tc>
          <w:tcPr>
            <w:tcW w:w="4578"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D1BC741"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Full review of Q7 Transition Action Plan completion; zone re-rating (Ready / Progressing / Not Yet Ready); confirm Q8 handover criteria met</w:t>
            </w:r>
          </w:p>
        </w:tc>
        <w:tc>
          <w:tcPr>
            <w:tcW w:w="241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DB7D62A"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ISP, DIT, ZIT, DEO</w:t>
            </w:r>
          </w:p>
        </w:tc>
        <w:tc>
          <w:tcPr>
            <w:tcW w:w="3685"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09FE306"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Q7 Transition Status Report; updated risk register</w:t>
            </w:r>
          </w:p>
        </w:tc>
      </w:tr>
      <w:tr w:rsidR="00CA5501" w:rsidRPr="00053411" w14:paraId="23DF28BD" w14:textId="77777777" w:rsidTr="00053411">
        <w:tblPrEx>
          <w:tblCellMar>
            <w:top w:w="0" w:type="dxa"/>
            <w:bottom w:w="0" w:type="dxa"/>
          </w:tblCellMar>
        </w:tblPrEx>
        <w:tc>
          <w:tcPr>
            <w:tcW w:w="129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C67E69C"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End Q7</w:t>
            </w:r>
          </w:p>
        </w:tc>
        <w:tc>
          <w:tcPr>
            <w:tcW w:w="178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06E2E3"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ISP Exit Checklist completion</w:t>
            </w:r>
          </w:p>
        </w:tc>
        <w:tc>
          <w:tcPr>
            <w:tcW w:w="457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3AEDD0"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ISP and DIT jointly complete and sign off ISP exit checklist confirming all functions can be managed independently by district/zone</w:t>
            </w:r>
          </w:p>
        </w:tc>
        <w:tc>
          <w:tcPr>
            <w:tcW w:w="241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7C22C1C"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ISP / DIT</w:t>
            </w:r>
          </w:p>
        </w:tc>
        <w:tc>
          <w:tcPr>
            <w:tcW w:w="3685"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F232F6D"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Completed and signed ISP exit checklist</w:t>
            </w:r>
          </w:p>
        </w:tc>
      </w:tr>
    </w:tbl>
    <w:p w14:paraId="0C81923E" w14:textId="4D70373A" w:rsidR="00983894" w:rsidRPr="00053411" w:rsidRDefault="00983894" w:rsidP="00053411">
      <w:pPr>
        <w:spacing w:line="276" w:lineRule="auto"/>
        <w:rPr>
          <w:rFonts w:ascii="Times New Roman" w:hAnsi="Times New Roman" w:cs="Times New Roman"/>
          <w:color w:val="000000" w:themeColor="text1"/>
        </w:rPr>
      </w:pPr>
    </w:p>
    <w:p w14:paraId="61D40C91" w14:textId="77777777" w:rsidR="00983894" w:rsidRPr="00053411" w:rsidRDefault="00000000" w:rsidP="00053411">
      <w:pPr>
        <w:pStyle w:val="Heading1"/>
        <w:spacing w:line="276" w:lineRule="auto"/>
        <w:rPr>
          <w:rFonts w:ascii="Times New Roman" w:hAnsi="Times New Roman" w:cs="Times New Roman"/>
          <w:color w:val="000000" w:themeColor="text1"/>
          <w:sz w:val="22"/>
          <w:szCs w:val="22"/>
        </w:rPr>
      </w:pPr>
      <w:r w:rsidRPr="00053411">
        <w:rPr>
          <w:rFonts w:ascii="Times New Roman" w:hAnsi="Times New Roman" w:cs="Times New Roman"/>
          <w:color w:val="000000" w:themeColor="text1"/>
          <w:sz w:val="22"/>
          <w:szCs w:val="22"/>
        </w:rPr>
        <w:t>7. Q7 Transition Risk Register</w:t>
      </w:r>
    </w:p>
    <w:p w14:paraId="1EF311C9" w14:textId="77777777" w:rsidR="00983894" w:rsidRPr="00053411" w:rsidRDefault="00000000" w:rsidP="00053411">
      <w:pPr>
        <w:spacing w:after="100"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The following risk register is drawn from the Q6 Review discussions, including group work outputs, zone readiness exercises, and the 'what would break first' plenary exercise. All risks are focused on threats to a successful handover at the close of Q8.</w:t>
      </w:r>
    </w:p>
    <w:p w14:paraId="6DFE1034" w14:textId="77777777" w:rsidR="00983894" w:rsidRPr="00053411" w:rsidRDefault="00983894" w:rsidP="00053411">
      <w:pPr>
        <w:spacing w:after="80" w:line="276" w:lineRule="auto"/>
        <w:rPr>
          <w:rFonts w:ascii="Times New Roman" w:hAnsi="Times New Roman" w:cs="Times New Roman"/>
          <w:color w:val="000000" w:themeColor="text1"/>
        </w:rPr>
      </w:pPr>
    </w:p>
    <w:tbl>
      <w:tblPr>
        <w:tblW w:w="137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9"/>
        <w:gridCol w:w="1255"/>
        <w:gridCol w:w="986"/>
        <w:gridCol w:w="1184"/>
        <w:gridCol w:w="3350"/>
        <w:gridCol w:w="2268"/>
        <w:gridCol w:w="2693"/>
      </w:tblGrid>
      <w:tr w:rsidR="00CA5501" w:rsidRPr="00053411" w14:paraId="5283885D" w14:textId="77777777" w:rsidTr="00053411">
        <w:tblPrEx>
          <w:tblCellMar>
            <w:top w:w="0" w:type="dxa"/>
            <w:bottom w:w="0" w:type="dxa"/>
          </w:tblCellMar>
        </w:tblPrEx>
        <w:trPr>
          <w:tblHeader/>
        </w:trPr>
        <w:tc>
          <w:tcPr>
            <w:tcW w:w="2009"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46C07FF8"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Risk</w:t>
            </w:r>
          </w:p>
        </w:tc>
        <w:tc>
          <w:tcPr>
            <w:tcW w:w="1255"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61FA2848"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Likelihood</w:t>
            </w:r>
          </w:p>
        </w:tc>
        <w:tc>
          <w:tcPr>
            <w:tcW w:w="986"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54E82E2B"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Impact</w:t>
            </w:r>
          </w:p>
        </w:tc>
        <w:tc>
          <w:tcPr>
            <w:tcW w:w="1184"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6A40038E"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Zone(s) Affected</w:t>
            </w:r>
          </w:p>
        </w:tc>
        <w:tc>
          <w:tcPr>
            <w:tcW w:w="3350"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34D559EB"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Mitigation Measure</w:t>
            </w:r>
          </w:p>
        </w:tc>
        <w:tc>
          <w:tcPr>
            <w:tcW w:w="2268"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77E76575"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Owner</w:t>
            </w:r>
          </w:p>
        </w:tc>
        <w:tc>
          <w:tcPr>
            <w:tcW w:w="2693"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tcPr>
          <w:p w14:paraId="032C3896"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Review Date</w:t>
            </w:r>
          </w:p>
        </w:tc>
      </w:tr>
      <w:tr w:rsidR="00CA5501" w:rsidRPr="00053411" w14:paraId="7AC8D83B" w14:textId="77777777" w:rsidTr="00053411">
        <w:tblPrEx>
          <w:tblCellMar>
            <w:top w:w="0" w:type="dxa"/>
            <w:bottom w:w="0" w:type="dxa"/>
          </w:tblCellMar>
        </w:tblPrEx>
        <w:tc>
          <w:tcPr>
            <w:tcW w:w="200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1348A2"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Mobility constraints prevent ZEMISOs and PEAs from conducting regular school visits and data extraction after ISP exit</w:t>
            </w:r>
          </w:p>
        </w:tc>
        <w:tc>
          <w:tcPr>
            <w:tcW w:w="1255" w:type="dxa"/>
            <w:tcBorders>
              <w:top w:val="single" w:sz="4" w:space="0" w:color="CCCCCC"/>
              <w:left w:val="single" w:sz="4" w:space="0" w:color="CCCCCC"/>
              <w:bottom w:val="single" w:sz="4" w:space="0" w:color="CCCCCC"/>
              <w:right w:val="single" w:sz="4" w:space="0" w:color="CCCCCC"/>
            </w:tcBorders>
            <w:shd w:val="clear" w:color="auto" w:fill="FFEBEE"/>
            <w:tcMar>
              <w:top w:w="80" w:type="dxa"/>
              <w:left w:w="120" w:type="dxa"/>
              <w:bottom w:w="80" w:type="dxa"/>
              <w:right w:w="120" w:type="dxa"/>
            </w:tcMar>
          </w:tcPr>
          <w:p w14:paraId="4DD62819"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c>
          <w:tcPr>
            <w:tcW w:w="986" w:type="dxa"/>
            <w:tcBorders>
              <w:top w:val="single" w:sz="4" w:space="0" w:color="CCCCCC"/>
              <w:left w:val="single" w:sz="4" w:space="0" w:color="CCCCCC"/>
              <w:bottom w:val="single" w:sz="4" w:space="0" w:color="CCCCCC"/>
              <w:right w:val="single" w:sz="4" w:space="0" w:color="CCCCCC"/>
            </w:tcBorders>
            <w:shd w:val="clear" w:color="auto" w:fill="FFEBEE"/>
            <w:tcMar>
              <w:top w:w="80" w:type="dxa"/>
              <w:left w:w="120" w:type="dxa"/>
              <w:bottom w:w="80" w:type="dxa"/>
              <w:right w:w="120" w:type="dxa"/>
            </w:tcMar>
          </w:tcPr>
          <w:p w14:paraId="2BCD183B"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c>
          <w:tcPr>
            <w:tcW w:w="118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6275E68"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All Zones</w:t>
            </w:r>
          </w:p>
        </w:tc>
        <w:tc>
          <w:tcPr>
            <w:tcW w:w="33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F5DA6DA"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Identify and confirm district budget line for ZIT mobility in Q7; include mobility costs in DEO annual plan; ISP to provide bridging support where possible</w:t>
            </w:r>
          </w:p>
        </w:tc>
        <w:tc>
          <w:tcPr>
            <w:tcW w:w="226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6D6E8C4"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DEO / ACCO</w:t>
            </w:r>
          </w:p>
        </w:tc>
        <w:tc>
          <w:tcPr>
            <w:tcW w:w="269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DAC6C70"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End Q7</w:t>
            </w:r>
          </w:p>
        </w:tc>
      </w:tr>
      <w:tr w:rsidR="00CA5501" w:rsidRPr="00053411" w14:paraId="4FBDB89E" w14:textId="77777777" w:rsidTr="00053411">
        <w:tblPrEx>
          <w:tblCellMar>
            <w:top w:w="0" w:type="dxa"/>
            <w:bottom w:w="0" w:type="dxa"/>
          </w:tblCellMar>
        </w:tblPrEx>
        <w:tc>
          <w:tcPr>
            <w:tcW w:w="2009"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61C3D95"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Inadequate and broken tablets and headsets undermine BEFIT session </w:t>
            </w:r>
            <w:r w:rsidRPr="00053411">
              <w:rPr>
                <w:rFonts w:ascii="Times New Roman" w:hAnsi="Times New Roman" w:cs="Times New Roman"/>
                <w:color w:val="000000" w:themeColor="text1"/>
              </w:rPr>
              <w:lastRenderedPageBreak/>
              <w:t>delivery and learning outcomes</w:t>
            </w:r>
          </w:p>
        </w:tc>
        <w:tc>
          <w:tcPr>
            <w:tcW w:w="1255" w:type="dxa"/>
            <w:tcBorders>
              <w:top w:val="single" w:sz="4" w:space="0" w:color="CCCCCC"/>
              <w:left w:val="single" w:sz="4" w:space="0" w:color="CCCCCC"/>
              <w:bottom w:val="single" w:sz="4" w:space="0" w:color="CCCCCC"/>
              <w:right w:val="single" w:sz="4" w:space="0" w:color="CCCCCC"/>
            </w:tcBorders>
            <w:shd w:val="clear" w:color="auto" w:fill="FFEBEE"/>
            <w:tcMar>
              <w:top w:w="80" w:type="dxa"/>
              <w:left w:w="120" w:type="dxa"/>
              <w:bottom w:w="80" w:type="dxa"/>
              <w:right w:w="120" w:type="dxa"/>
            </w:tcMar>
          </w:tcPr>
          <w:p w14:paraId="04733135"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lastRenderedPageBreak/>
              <w:t>High</w:t>
            </w:r>
          </w:p>
        </w:tc>
        <w:tc>
          <w:tcPr>
            <w:tcW w:w="986" w:type="dxa"/>
            <w:tcBorders>
              <w:top w:val="single" w:sz="4" w:space="0" w:color="CCCCCC"/>
              <w:left w:val="single" w:sz="4" w:space="0" w:color="CCCCCC"/>
              <w:bottom w:val="single" w:sz="4" w:space="0" w:color="CCCCCC"/>
              <w:right w:val="single" w:sz="4" w:space="0" w:color="CCCCCC"/>
            </w:tcBorders>
            <w:shd w:val="clear" w:color="auto" w:fill="FFEBEE"/>
            <w:tcMar>
              <w:top w:w="80" w:type="dxa"/>
              <w:left w:w="120" w:type="dxa"/>
              <w:bottom w:w="80" w:type="dxa"/>
              <w:right w:w="120" w:type="dxa"/>
            </w:tcMar>
          </w:tcPr>
          <w:p w14:paraId="52337AF2"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c>
          <w:tcPr>
            <w:tcW w:w="1184"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C0074B3" w14:textId="2B95D2C1" w:rsidR="00983894" w:rsidRPr="00053411" w:rsidRDefault="00CA5501"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Ngwenya</w:t>
            </w:r>
            <w:r w:rsidR="00000000" w:rsidRPr="00053411">
              <w:rPr>
                <w:rFonts w:ascii="Times New Roman" w:hAnsi="Times New Roman" w:cs="Times New Roman"/>
                <w:color w:val="000000" w:themeColor="text1"/>
              </w:rPr>
              <w:t xml:space="preserve">, </w:t>
            </w:r>
            <w:proofErr w:type="spellStart"/>
            <w:r w:rsidR="00000000" w:rsidRPr="00053411">
              <w:rPr>
                <w:rFonts w:ascii="Times New Roman" w:hAnsi="Times New Roman" w:cs="Times New Roman"/>
                <w:color w:val="000000" w:themeColor="text1"/>
              </w:rPr>
              <w:t>Chinsapo</w:t>
            </w:r>
            <w:proofErr w:type="spellEnd"/>
            <w:r w:rsidR="00000000" w:rsidRPr="00053411">
              <w:rPr>
                <w:rFonts w:ascii="Times New Roman" w:hAnsi="Times New Roman" w:cs="Times New Roman"/>
                <w:color w:val="000000" w:themeColor="text1"/>
              </w:rPr>
              <w:t xml:space="preserve">, Boma, </w:t>
            </w:r>
            <w:proofErr w:type="spellStart"/>
            <w:r w:rsidR="004528B9" w:rsidRPr="00053411">
              <w:rPr>
                <w:rFonts w:ascii="Times New Roman" w:hAnsi="Times New Roman" w:cs="Times New Roman"/>
                <w:color w:val="000000" w:themeColor="text1"/>
              </w:rPr>
              <w:lastRenderedPageBreak/>
              <w:t>Mkukula</w:t>
            </w:r>
            <w:proofErr w:type="spellEnd"/>
            <w:r w:rsidR="00000000" w:rsidRPr="00053411">
              <w:rPr>
                <w:rFonts w:ascii="Times New Roman" w:hAnsi="Times New Roman" w:cs="Times New Roman"/>
                <w:color w:val="000000" w:themeColor="text1"/>
              </w:rPr>
              <w:t xml:space="preserve">, </w:t>
            </w:r>
            <w:proofErr w:type="spellStart"/>
            <w:r w:rsidR="004528B9" w:rsidRPr="00053411">
              <w:rPr>
                <w:rFonts w:ascii="Times New Roman" w:hAnsi="Times New Roman" w:cs="Times New Roman"/>
                <w:color w:val="000000" w:themeColor="text1"/>
              </w:rPr>
              <w:t>Kafulu</w:t>
            </w:r>
            <w:proofErr w:type="spellEnd"/>
          </w:p>
        </w:tc>
        <w:tc>
          <w:tcPr>
            <w:tcW w:w="335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889C840"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lastRenderedPageBreak/>
              <w:t xml:space="preserve">Conduct device audit; prioritise repair/replacement; establish device maintenance protocol; </w:t>
            </w:r>
            <w:r w:rsidRPr="00053411">
              <w:rPr>
                <w:rFonts w:ascii="Times New Roman" w:hAnsi="Times New Roman" w:cs="Times New Roman"/>
                <w:color w:val="000000" w:themeColor="text1"/>
              </w:rPr>
              <w:lastRenderedPageBreak/>
              <w:t>sensitise learners on device care; train renovation teams</w:t>
            </w:r>
          </w:p>
        </w:tc>
        <w:tc>
          <w:tcPr>
            <w:tcW w:w="2268"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8D41532"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lastRenderedPageBreak/>
              <w:t>BEDIT / ZIT</w:t>
            </w:r>
          </w:p>
        </w:tc>
        <w:tc>
          <w:tcPr>
            <w:tcW w:w="269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B3DDFC1"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Mid-Q7</w:t>
            </w:r>
          </w:p>
        </w:tc>
      </w:tr>
      <w:tr w:rsidR="00CA5501" w:rsidRPr="00053411" w14:paraId="62F8A627" w14:textId="77777777" w:rsidTr="00053411">
        <w:tblPrEx>
          <w:tblCellMar>
            <w:top w:w="0" w:type="dxa"/>
            <w:bottom w:w="0" w:type="dxa"/>
          </w:tblCellMar>
        </w:tblPrEx>
        <w:tc>
          <w:tcPr>
            <w:tcW w:w="200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606682"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ZIT/ZEMISO cannot independently extract and interpret data after ISP steps back, resulting in data transmission failure</w:t>
            </w:r>
          </w:p>
        </w:tc>
        <w:tc>
          <w:tcPr>
            <w:tcW w:w="1255" w:type="dxa"/>
            <w:tcBorders>
              <w:top w:val="single" w:sz="4" w:space="0" w:color="CCCCCC"/>
              <w:left w:val="single" w:sz="4" w:space="0" w:color="CCCCCC"/>
              <w:bottom w:val="single" w:sz="4" w:space="0" w:color="CCCCCC"/>
              <w:right w:val="single" w:sz="4" w:space="0" w:color="CCCCCC"/>
            </w:tcBorders>
            <w:shd w:val="clear" w:color="auto" w:fill="FFEBEE"/>
            <w:tcMar>
              <w:top w:w="80" w:type="dxa"/>
              <w:left w:w="120" w:type="dxa"/>
              <w:bottom w:w="80" w:type="dxa"/>
              <w:right w:w="120" w:type="dxa"/>
            </w:tcMar>
          </w:tcPr>
          <w:p w14:paraId="59494C49"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c>
          <w:tcPr>
            <w:tcW w:w="986" w:type="dxa"/>
            <w:tcBorders>
              <w:top w:val="single" w:sz="4" w:space="0" w:color="CCCCCC"/>
              <w:left w:val="single" w:sz="4" w:space="0" w:color="CCCCCC"/>
              <w:bottom w:val="single" w:sz="4" w:space="0" w:color="CCCCCC"/>
              <w:right w:val="single" w:sz="4" w:space="0" w:color="CCCCCC"/>
            </w:tcBorders>
            <w:shd w:val="clear" w:color="auto" w:fill="FFEBEE"/>
            <w:tcMar>
              <w:top w:w="80" w:type="dxa"/>
              <w:left w:w="120" w:type="dxa"/>
              <w:bottom w:w="80" w:type="dxa"/>
              <w:right w:w="120" w:type="dxa"/>
            </w:tcMar>
          </w:tcPr>
          <w:p w14:paraId="6C007C29"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c>
          <w:tcPr>
            <w:tcW w:w="118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9A82375" w14:textId="16EA84BE"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Shire Urban, </w:t>
            </w:r>
            <w:proofErr w:type="spellStart"/>
            <w:r w:rsidRPr="00053411">
              <w:rPr>
                <w:rFonts w:ascii="Times New Roman" w:hAnsi="Times New Roman" w:cs="Times New Roman"/>
                <w:color w:val="000000" w:themeColor="text1"/>
              </w:rPr>
              <w:t>Mphungu</w:t>
            </w:r>
            <w:proofErr w:type="spellEnd"/>
            <w:r w:rsidRPr="00053411">
              <w:rPr>
                <w:rFonts w:ascii="Times New Roman" w:hAnsi="Times New Roman" w:cs="Times New Roman"/>
                <w:color w:val="000000" w:themeColor="text1"/>
              </w:rPr>
              <w:t xml:space="preserve">, </w:t>
            </w:r>
            <w:r w:rsidR="00CA5501" w:rsidRPr="00053411">
              <w:rPr>
                <w:rFonts w:ascii="Times New Roman" w:hAnsi="Times New Roman" w:cs="Times New Roman"/>
                <w:color w:val="000000" w:themeColor="text1"/>
              </w:rPr>
              <w:t>Ngwenya</w:t>
            </w:r>
          </w:p>
        </w:tc>
        <w:tc>
          <w:tcPr>
            <w:tcW w:w="33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265355D"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 xml:space="preserve">Deliver targeted data extraction and </w:t>
            </w:r>
            <w:proofErr w:type="spellStart"/>
            <w:r w:rsidRPr="00053411">
              <w:rPr>
                <w:rFonts w:ascii="Times New Roman" w:hAnsi="Times New Roman" w:cs="Times New Roman"/>
                <w:color w:val="000000" w:themeColor="text1"/>
              </w:rPr>
              <w:t>CamCare</w:t>
            </w:r>
            <w:proofErr w:type="spellEnd"/>
            <w:r w:rsidRPr="00053411">
              <w:rPr>
                <w:rFonts w:ascii="Times New Roman" w:hAnsi="Times New Roman" w:cs="Times New Roman"/>
                <w:color w:val="000000" w:themeColor="text1"/>
              </w:rPr>
              <w:t>/</w:t>
            </w:r>
            <w:proofErr w:type="spellStart"/>
            <w:r w:rsidRPr="00053411">
              <w:rPr>
                <w:rFonts w:ascii="Times New Roman" w:hAnsi="Times New Roman" w:cs="Times New Roman"/>
                <w:color w:val="000000" w:themeColor="text1"/>
              </w:rPr>
              <w:t>Akuko</w:t>
            </w:r>
            <w:proofErr w:type="spellEnd"/>
            <w:r w:rsidRPr="00053411">
              <w:rPr>
                <w:rFonts w:ascii="Times New Roman" w:hAnsi="Times New Roman" w:cs="Times New Roman"/>
                <w:color w:val="000000" w:themeColor="text1"/>
              </w:rPr>
              <w:t xml:space="preserve"> training by May 2026; conduct supervised practice; establish weekly monitoring routine independent of ISP</w:t>
            </w:r>
          </w:p>
        </w:tc>
        <w:tc>
          <w:tcPr>
            <w:tcW w:w="226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FBD2646"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ISP / ZEMISO</w:t>
            </w:r>
          </w:p>
        </w:tc>
        <w:tc>
          <w:tcPr>
            <w:tcW w:w="269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6721E14"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May 2026</w:t>
            </w:r>
          </w:p>
        </w:tc>
      </w:tr>
      <w:tr w:rsidR="00CA5501" w:rsidRPr="00053411" w14:paraId="1245D1BB" w14:textId="77777777" w:rsidTr="00053411">
        <w:tblPrEx>
          <w:tblCellMar>
            <w:top w:w="0" w:type="dxa"/>
            <w:bottom w:w="0" w:type="dxa"/>
          </w:tblCellMar>
        </w:tblPrEx>
        <w:tc>
          <w:tcPr>
            <w:tcW w:w="2009"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80B0B8B" w14:textId="77777777" w:rsidR="00983894" w:rsidRPr="00053411" w:rsidRDefault="00000000" w:rsidP="00053411">
            <w:pPr>
              <w:spacing w:line="276" w:lineRule="auto"/>
              <w:rPr>
                <w:rFonts w:ascii="Times New Roman" w:hAnsi="Times New Roman" w:cs="Times New Roman"/>
                <w:color w:val="000000" w:themeColor="text1"/>
              </w:rPr>
            </w:pPr>
            <w:proofErr w:type="spellStart"/>
            <w:r w:rsidRPr="00053411">
              <w:rPr>
                <w:rFonts w:ascii="Times New Roman" w:hAnsi="Times New Roman" w:cs="Times New Roman"/>
                <w:color w:val="000000" w:themeColor="text1"/>
              </w:rPr>
              <w:t>CamCare</w:t>
            </w:r>
            <w:proofErr w:type="spellEnd"/>
            <w:r w:rsidRPr="00053411">
              <w:rPr>
                <w:rFonts w:ascii="Times New Roman" w:hAnsi="Times New Roman" w:cs="Times New Roman"/>
                <w:color w:val="000000" w:themeColor="text1"/>
              </w:rPr>
              <w:t xml:space="preserve"> and </w:t>
            </w:r>
            <w:proofErr w:type="spellStart"/>
            <w:r w:rsidRPr="00053411">
              <w:rPr>
                <w:rFonts w:ascii="Times New Roman" w:hAnsi="Times New Roman" w:cs="Times New Roman"/>
                <w:color w:val="000000" w:themeColor="text1"/>
              </w:rPr>
              <w:t>Akuko</w:t>
            </w:r>
            <w:proofErr w:type="spellEnd"/>
            <w:r w:rsidRPr="00053411">
              <w:rPr>
                <w:rFonts w:ascii="Times New Roman" w:hAnsi="Times New Roman" w:cs="Times New Roman"/>
                <w:color w:val="000000" w:themeColor="text1"/>
              </w:rPr>
              <w:t xml:space="preserve"> platform access fails without ISP support</w:t>
            </w:r>
          </w:p>
        </w:tc>
        <w:tc>
          <w:tcPr>
            <w:tcW w:w="1255"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5AC6CA7B"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Medium</w:t>
            </w:r>
          </w:p>
        </w:tc>
        <w:tc>
          <w:tcPr>
            <w:tcW w:w="986"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1752BB9C"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c>
          <w:tcPr>
            <w:tcW w:w="1184"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BF40ADD"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All Zones</w:t>
            </w:r>
          </w:p>
        </w:tc>
        <w:tc>
          <w:tcPr>
            <w:tcW w:w="335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C51AD28"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Ensure ZIT login credentials are active and known; document platform access procedures; test access without ISP support in Q7</w:t>
            </w:r>
          </w:p>
        </w:tc>
        <w:tc>
          <w:tcPr>
            <w:tcW w:w="2268"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46CAE73"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BEDIT / ZIT / ISP</w:t>
            </w:r>
          </w:p>
        </w:tc>
        <w:tc>
          <w:tcPr>
            <w:tcW w:w="269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86D4039"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Mid-Q7</w:t>
            </w:r>
          </w:p>
        </w:tc>
      </w:tr>
      <w:tr w:rsidR="00CA5501" w:rsidRPr="00053411" w14:paraId="504A0268" w14:textId="77777777" w:rsidTr="00053411">
        <w:tblPrEx>
          <w:tblCellMar>
            <w:top w:w="0" w:type="dxa"/>
            <w:bottom w:w="0" w:type="dxa"/>
          </w:tblCellMar>
        </w:tblPrEx>
        <w:tc>
          <w:tcPr>
            <w:tcW w:w="200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8BB2B3"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Inadequate funding at district level prevents continuation of supervision, maintenance, and review meetings after handover</w:t>
            </w:r>
          </w:p>
        </w:tc>
        <w:tc>
          <w:tcPr>
            <w:tcW w:w="1255" w:type="dxa"/>
            <w:tcBorders>
              <w:top w:val="single" w:sz="4" w:space="0" w:color="CCCCCC"/>
              <w:left w:val="single" w:sz="4" w:space="0" w:color="CCCCCC"/>
              <w:bottom w:val="single" w:sz="4" w:space="0" w:color="CCCCCC"/>
              <w:right w:val="single" w:sz="4" w:space="0" w:color="CCCCCC"/>
            </w:tcBorders>
            <w:shd w:val="clear" w:color="auto" w:fill="FFEBEE"/>
            <w:tcMar>
              <w:top w:w="80" w:type="dxa"/>
              <w:left w:w="120" w:type="dxa"/>
              <w:bottom w:w="80" w:type="dxa"/>
              <w:right w:w="120" w:type="dxa"/>
            </w:tcMar>
          </w:tcPr>
          <w:p w14:paraId="5953469B"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c>
          <w:tcPr>
            <w:tcW w:w="986" w:type="dxa"/>
            <w:tcBorders>
              <w:top w:val="single" w:sz="4" w:space="0" w:color="CCCCCC"/>
              <w:left w:val="single" w:sz="4" w:space="0" w:color="CCCCCC"/>
              <w:bottom w:val="single" w:sz="4" w:space="0" w:color="CCCCCC"/>
              <w:right w:val="single" w:sz="4" w:space="0" w:color="CCCCCC"/>
            </w:tcBorders>
            <w:shd w:val="clear" w:color="auto" w:fill="FFEBEE"/>
            <w:tcMar>
              <w:top w:w="80" w:type="dxa"/>
              <w:left w:w="120" w:type="dxa"/>
              <w:bottom w:w="80" w:type="dxa"/>
              <w:right w:w="120" w:type="dxa"/>
            </w:tcMar>
          </w:tcPr>
          <w:p w14:paraId="6AC89062"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High</w:t>
            </w:r>
          </w:p>
        </w:tc>
        <w:tc>
          <w:tcPr>
            <w:tcW w:w="118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B57E4E8" w14:textId="2E4DE762" w:rsidR="00983894" w:rsidRPr="00053411" w:rsidRDefault="004528B9" w:rsidP="00053411">
            <w:pPr>
              <w:spacing w:line="276" w:lineRule="auto"/>
              <w:rPr>
                <w:rFonts w:ascii="Times New Roman" w:hAnsi="Times New Roman" w:cs="Times New Roman"/>
                <w:color w:val="000000" w:themeColor="text1"/>
              </w:rPr>
            </w:pPr>
            <w:proofErr w:type="spellStart"/>
            <w:r w:rsidRPr="00053411">
              <w:rPr>
                <w:rFonts w:ascii="Times New Roman" w:hAnsi="Times New Roman" w:cs="Times New Roman"/>
                <w:color w:val="000000" w:themeColor="text1"/>
              </w:rPr>
              <w:t>Chiwiko</w:t>
            </w:r>
            <w:proofErr w:type="spellEnd"/>
            <w:r w:rsidR="00000000" w:rsidRPr="00053411">
              <w:rPr>
                <w:rFonts w:ascii="Times New Roman" w:hAnsi="Times New Roman" w:cs="Times New Roman"/>
                <w:color w:val="000000" w:themeColor="text1"/>
              </w:rPr>
              <w:t>, All (District Level)</w:t>
            </w:r>
          </w:p>
        </w:tc>
        <w:tc>
          <w:tcPr>
            <w:tcW w:w="33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5F561EF"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Advocate for programme costs to be integrated into DEO annual budget; document minimum funding requirements; include in DEO readiness assessment</w:t>
            </w:r>
          </w:p>
        </w:tc>
        <w:tc>
          <w:tcPr>
            <w:tcW w:w="226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1BAFCDF"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DEO / DIT</w:t>
            </w:r>
          </w:p>
        </w:tc>
        <w:tc>
          <w:tcPr>
            <w:tcW w:w="269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83B1D4"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End Q7</w:t>
            </w:r>
          </w:p>
        </w:tc>
      </w:tr>
      <w:tr w:rsidR="00CA5501" w:rsidRPr="00053411" w14:paraId="74E6124C" w14:textId="77777777" w:rsidTr="00053411">
        <w:tblPrEx>
          <w:tblCellMar>
            <w:top w:w="0" w:type="dxa"/>
            <w:bottom w:w="0" w:type="dxa"/>
          </w:tblCellMar>
        </w:tblPrEx>
        <w:tc>
          <w:tcPr>
            <w:tcW w:w="2009"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24B3B4E"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Technical faults remain unresolved due to limited ZIT troubleshooting capacity</w:t>
            </w:r>
          </w:p>
        </w:tc>
        <w:tc>
          <w:tcPr>
            <w:tcW w:w="1255"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5B2EEBE9"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Medium</w:t>
            </w:r>
          </w:p>
        </w:tc>
        <w:tc>
          <w:tcPr>
            <w:tcW w:w="986"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321D3BE9"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Medium</w:t>
            </w:r>
          </w:p>
        </w:tc>
        <w:tc>
          <w:tcPr>
            <w:tcW w:w="1184"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690338F" w14:textId="7EC4C8A4" w:rsidR="00983894" w:rsidRPr="00053411" w:rsidRDefault="00000000" w:rsidP="00053411">
            <w:pPr>
              <w:spacing w:line="276" w:lineRule="auto"/>
              <w:rPr>
                <w:rFonts w:ascii="Times New Roman" w:hAnsi="Times New Roman" w:cs="Times New Roman"/>
                <w:color w:val="000000" w:themeColor="text1"/>
              </w:rPr>
            </w:pPr>
            <w:proofErr w:type="spellStart"/>
            <w:r w:rsidRPr="00053411">
              <w:rPr>
                <w:rFonts w:ascii="Times New Roman" w:hAnsi="Times New Roman" w:cs="Times New Roman"/>
                <w:color w:val="000000" w:themeColor="text1"/>
              </w:rPr>
              <w:t>Chinsapo</w:t>
            </w:r>
            <w:proofErr w:type="spellEnd"/>
            <w:r w:rsidRPr="00053411">
              <w:rPr>
                <w:rFonts w:ascii="Times New Roman" w:hAnsi="Times New Roman" w:cs="Times New Roman"/>
                <w:color w:val="000000" w:themeColor="text1"/>
              </w:rPr>
              <w:t xml:space="preserve">, Boma, </w:t>
            </w:r>
            <w:proofErr w:type="spellStart"/>
            <w:r w:rsidR="004528B9" w:rsidRPr="00053411">
              <w:rPr>
                <w:rFonts w:ascii="Times New Roman" w:hAnsi="Times New Roman" w:cs="Times New Roman"/>
                <w:color w:val="000000" w:themeColor="text1"/>
              </w:rPr>
              <w:t>Chimutu</w:t>
            </w:r>
            <w:proofErr w:type="spellEnd"/>
          </w:p>
        </w:tc>
        <w:tc>
          <w:tcPr>
            <w:tcW w:w="335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516CD98"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Conduct technical refresher for all ZITs; assign technical focal person per zone; establish 48-hour fault response protocol; build technical support peer network among ZITs</w:t>
            </w:r>
          </w:p>
        </w:tc>
        <w:tc>
          <w:tcPr>
            <w:tcW w:w="2268"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6D9EF1F"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BEFIT Coordinators / ISP Tech</w:t>
            </w:r>
          </w:p>
        </w:tc>
        <w:tc>
          <w:tcPr>
            <w:tcW w:w="2693"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1B76D3B"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Q7</w:t>
            </w:r>
          </w:p>
        </w:tc>
      </w:tr>
      <w:tr w:rsidR="00CA5501" w:rsidRPr="00053411" w14:paraId="13FCBF18" w14:textId="77777777" w:rsidTr="00053411">
        <w:tblPrEx>
          <w:tblCellMar>
            <w:top w:w="0" w:type="dxa"/>
            <w:bottom w:w="0" w:type="dxa"/>
          </w:tblCellMar>
        </w:tblPrEx>
        <w:tc>
          <w:tcPr>
            <w:tcW w:w="200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958F1B6"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lastRenderedPageBreak/>
              <w:t>Community and learner disengagement leads to device misuse, theft, and programme discontinuity after exit</w:t>
            </w:r>
          </w:p>
        </w:tc>
        <w:tc>
          <w:tcPr>
            <w:tcW w:w="1255"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243DA684"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Medium</w:t>
            </w:r>
          </w:p>
        </w:tc>
        <w:tc>
          <w:tcPr>
            <w:tcW w:w="986" w:type="dxa"/>
            <w:tcBorders>
              <w:top w:val="single" w:sz="4" w:space="0" w:color="CCCCCC"/>
              <w:left w:val="single" w:sz="4" w:space="0" w:color="CCCCCC"/>
              <w:bottom w:val="single" w:sz="4" w:space="0" w:color="CCCCCC"/>
              <w:right w:val="single" w:sz="4" w:space="0" w:color="CCCCCC"/>
            </w:tcBorders>
            <w:shd w:val="clear" w:color="auto" w:fill="FFF3E0"/>
            <w:tcMar>
              <w:top w:w="80" w:type="dxa"/>
              <w:left w:w="120" w:type="dxa"/>
              <w:bottom w:w="80" w:type="dxa"/>
              <w:right w:w="120" w:type="dxa"/>
            </w:tcMar>
          </w:tcPr>
          <w:p w14:paraId="6C29CFCC"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Medium</w:t>
            </w:r>
          </w:p>
        </w:tc>
        <w:tc>
          <w:tcPr>
            <w:tcW w:w="1184"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B15A7A5" w14:textId="501392B5" w:rsidR="00983894" w:rsidRPr="00053411" w:rsidRDefault="004528B9" w:rsidP="00053411">
            <w:pPr>
              <w:spacing w:line="276" w:lineRule="auto"/>
              <w:rPr>
                <w:rFonts w:ascii="Times New Roman" w:hAnsi="Times New Roman" w:cs="Times New Roman"/>
                <w:color w:val="000000" w:themeColor="text1"/>
              </w:rPr>
            </w:pPr>
            <w:proofErr w:type="spellStart"/>
            <w:r w:rsidRPr="00053411">
              <w:rPr>
                <w:rFonts w:ascii="Times New Roman" w:hAnsi="Times New Roman" w:cs="Times New Roman"/>
                <w:color w:val="000000" w:themeColor="text1"/>
              </w:rPr>
              <w:t>Kafulu</w:t>
            </w:r>
            <w:proofErr w:type="spellEnd"/>
            <w:r w:rsidR="00000000" w:rsidRPr="00053411">
              <w:rPr>
                <w:rFonts w:ascii="Times New Roman" w:hAnsi="Times New Roman" w:cs="Times New Roman"/>
                <w:color w:val="000000" w:themeColor="text1"/>
              </w:rPr>
              <w:t xml:space="preserve">, </w:t>
            </w:r>
            <w:proofErr w:type="spellStart"/>
            <w:r w:rsidR="00000000" w:rsidRPr="00053411">
              <w:rPr>
                <w:rFonts w:ascii="Times New Roman" w:hAnsi="Times New Roman" w:cs="Times New Roman"/>
                <w:color w:val="000000" w:themeColor="text1"/>
              </w:rPr>
              <w:t>Chinsapo</w:t>
            </w:r>
            <w:proofErr w:type="spellEnd"/>
          </w:p>
        </w:tc>
        <w:tc>
          <w:tcPr>
            <w:tcW w:w="335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8CD1306"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Intensify learner and community sensitisation; engage SMC and parents in device oversight; include community accountability in handover criteria</w:t>
            </w:r>
          </w:p>
        </w:tc>
        <w:tc>
          <w:tcPr>
            <w:tcW w:w="2268"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5F9BDA"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Head Teachers / ZIT / SMC</w:t>
            </w:r>
          </w:p>
        </w:tc>
        <w:tc>
          <w:tcPr>
            <w:tcW w:w="2693"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4EAEFC3" w14:textId="77777777" w:rsidR="00983894" w:rsidRPr="00053411" w:rsidRDefault="00000000" w:rsidP="00053411">
            <w:pPr>
              <w:spacing w:line="276" w:lineRule="auto"/>
              <w:jc w:val="center"/>
              <w:rPr>
                <w:rFonts w:ascii="Times New Roman" w:hAnsi="Times New Roman" w:cs="Times New Roman"/>
                <w:color w:val="000000" w:themeColor="text1"/>
              </w:rPr>
            </w:pPr>
            <w:r w:rsidRPr="00053411">
              <w:rPr>
                <w:rFonts w:ascii="Times New Roman" w:hAnsi="Times New Roman" w:cs="Times New Roman"/>
                <w:color w:val="000000" w:themeColor="text1"/>
              </w:rPr>
              <w:t>Q7</w:t>
            </w:r>
          </w:p>
        </w:tc>
      </w:tr>
    </w:tbl>
    <w:p w14:paraId="623BB87C" w14:textId="77777777" w:rsidR="00983894" w:rsidRPr="00053411" w:rsidRDefault="00983894" w:rsidP="00053411">
      <w:pPr>
        <w:spacing w:after="80" w:line="276" w:lineRule="auto"/>
        <w:rPr>
          <w:rFonts w:ascii="Times New Roman" w:hAnsi="Times New Roman" w:cs="Times New Roman"/>
          <w:color w:val="000000" w:themeColor="text1"/>
        </w:rPr>
      </w:pPr>
    </w:p>
    <w:p w14:paraId="21724F93" w14:textId="77777777" w:rsidR="00983894" w:rsidRPr="00053411" w:rsidRDefault="00000000" w:rsidP="00053411">
      <w:pPr>
        <w:pStyle w:val="Heading1"/>
        <w:spacing w:line="276" w:lineRule="auto"/>
        <w:rPr>
          <w:rFonts w:ascii="Times New Roman" w:hAnsi="Times New Roman" w:cs="Times New Roman"/>
          <w:color w:val="000000" w:themeColor="text1"/>
          <w:sz w:val="22"/>
          <w:szCs w:val="22"/>
        </w:rPr>
      </w:pPr>
      <w:r w:rsidRPr="00053411">
        <w:rPr>
          <w:rFonts w:ascii="Times New Roman" w:hAnsi="Times New Roman" w:cs="Times New Roman"/>
          <w:color w:val="000000" w:themeColor="text1"/>
          <w:sz w:val="22"/>
          <w:szCs w:val="22"/>
        </w:rPr>
        <w:t>8. Documentation and Follow-Up Requirements</w:t>
      </w:r>
    </w:p>
    <w:p w14:paraId="396390B8" w14:textId="77777777" w:rsidR="00983894" w:rsidRPr="00053411" w:rsidRDefault="00000000" w:rsidP="00053411">
      <w:pPr>
        <w:spacing w:after="100"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In line with the Q6 Terms of Reference, the following documentation standards apply throughout the Q7 monitoring period:</w:t>
      </w:r>
    </w:p>
    <w:p w14:paraId="3BB3C646" w14:textId="77777777" w:rsidR="00983894" w:rsidRPr="00053411" w:rsidRDefault="00983894" w:rsidP="00053411">
      <w:pPr>
        <w:spacing w:after="80" w:line="276" w:lineRule="auto"/>
        <w:rPr>
          <w:rFonts w:ascii="Times New Roman" w:hAnsi="Times New Roman" w:cs="Times New Roman"/>
          <w:color w:val="000000" w:themeColor="text1"/>
        </w:rPr>
      </w:pPr>
    </w:p>
    <w:p w14:paraId="7ACA46B0" w14:textId="77777777" w:rsidR="00983894" w:rsidRPr="00053411" w:rsidRDefault="00000000" w:rsidP="00053411">
      <w:pPr>
        <w:pStyle w:val="ListParagraph"/>
        <w:numPr>
          <w:ilvl w:val="0"/>
          <w:numId w:val="2"/>
        </w:numPr>
        <w:spacing w:after="60" w:line="276" w:lineRule="auto"/>
        <w:jc w:val="both"/>
        <w:rPr>
          <w:rFonts w:ascii="Times New Roman" w:hAnsi="Times New Roman" w:cs="Times New Roman"/>
          <w:color w:val="000000" w:themeColor="text1"/>
        </w:rPr>
      </w:pPr>
      <w:r w:rsidRPr="00053411">
        <w:rPr>
          <w:rFonts w:ascii="Times New Roman" w:hAnsi="Times New Roman" w:cs="Times New Roman"/>
          <w:color w:val="000000" w:themeColor="text1"/>
        </w:rPr>
        <w:t>The ISP rapporteur produced a formal Q6 meeting record within five working days of the review (31 March 2026), including all decisions, action items, responsible persons, and deadlines.</w:t>
      </w:r>
    </w:p>
    <w:p w14:paraId="3D06D748" w14:textId="77777777" w:rsidR="00983894" w:rsidRPr="00053411" w:rsidRDefault="00000000" w:rsidP="00053411">
      <w:pPr>
        <w:pStyle w:val="ListParagraph"/>
        <w:numPr>
          <w:ilvl w:val="0"/>
          <w:numId w:val="2"/>
        </w:numPr>
        <w:spacing w:after="60" w:line="276" w:lineRule="auto"/>
        <w:jc w:val="both"/>
        <w:rPr>
          <w:rFonts w:ascii="Times New Roman" w:hAnsi="Times New Roman" w:cs="Times New Roman"/>
          <w:color w:val="000000" w:themeColor="text1"/>
        </w:rPr>
      </w:pPr>
      <w:r w:rsidRPr="00053411">
        <w:rPr>
          <w:rFonts w:ascii="Times New Roman" w:hAnsi="Times New Roman" w:cs="Times New Roman"/>
          <w:color w:val="000000" w:themeColor="text1"/>
        </w:rPr>
        <w:t>This M&amp;E Plan is a living document. It must be reviewed and updated at the mid-Q7 check-in (May 2026) and at the Q7 Transition Readiness Verification.</w:t>
      </w:r>
    </w:p>
    <w:p w14:paraId="4A7DBD0C" w14:textId="701FE90C" w:rsidR="00983894" w:rsidRPr="00053411" w:rsidRDefault="00000000" w:rsidP="00053411">
      <w:pPr>
        <w:pStyle w:val="ListParagraph"/>
        <w:numPr>
          <w:ilvl w:val="0"/>
          <w:numId w:val="2"/>
        </w:numPr>
        <w:spacing w:after="60" w:line="276" w:lineRule="auto"/>
        <w:jc w:val="both"/>
        <w:rPr>
          <w:rFonts w:ascii="Times New Roman" w:hAnsi="Times New Roman" w:cs="Times New Roman"/>
          <w:color w:val="000000" w:themeColor="text1"/>
        </w:rPr>
      </w:pPr>
      <w:r w:rsidRPr="00053411">
        <w:rPr>
          <w:rFonts w:ascii="Times New Roman" w:hAnsi="Times New Roman" w:cs="Times New Roman"/>
          <w:color w:val="000000" w:themeColor="text1"/>
        </w:rPr>
        <w:t>All zone-level monitoring reports (PEA reports, ZEMISO data reports) must be filed with ACCO on a monthly basis.</w:t>
      </w:r>
    </w:p>
    <w:p w14:paraId="54CA51AC" w14:textId="77777777" w:rsidR="00983894" w:rsidRPr="00053411" w:rsidRDefault="00000000" w:rsidP="00053411">
      <w:pPr>
        <w:pStyle w:val="ListParagraph"/>
        <w:numPr>
          <w:ilvl w:val="0"/>
          <w:numId w:val="2"/>
        </w:numPr>
        <w:spacing w:after="60" w:line="276" w:lineRule="auto"/>
        <w:jc w:val="both"/>
        <w:rPr>
          <w:rFonts w:ascii="Times New Roman" w:hAnsi="Times New Roman" w:cs="Times New Roman"/>
          <w:color w:val="000000" w:themeColor="text1"/>
        </w:rPr>
      </w:pPr>
      <w:r w:rsidRPr="00053411">
        <w:rPr>
          <w:rFonts w:ascii="Times New Roman" w:hAnsi="Times New Roman" w:cs="Times New Roman"/>
          <w:color w:val="000000" w:themeColor="text1"/>
        </w:rPr>
        <w:t>The Q7 risk register (Section 7) must be updated monthly by the ISP Rapporteur/Programme Manager.</w:t>
      </w:r>
    </w:p>
    <w:p w14:paraId="70AC04EE" w14:textId="77777777" w:rsidR="00983894" w:rsidRPr="00053411" w:rsidRDefault="00000000" w:rsidP="00053411">
      <w:pPr>
        <w:pStyle w:val="ListParagraph"/>
        <w:numPr>
          <w:ilvl w:val="0"/>
          <w:numId w:val="2"/>
        </w:numPr>
        <w:spacing w:after="60" w:line="276" w:lineRule="auto"/>
        <w:jc w:val="both"/>
        <w:rPr>
          <w:rFonts w:ascii="Times New Roman" w:hAnsi="Times New Roman" w:cs="Times New Roman"/>
          <w:color w:val="000000" w:themeColor="text1"/>
        </w:rPr>
      </w:pPr>
      <w:r w:rsidRPr="00053411">
        <w:rPr>
          <w:rFonts w:ascii="Times New Roman" w:hAnsi="Times New Roman" w:cs="Times New Roman"/>
          <w:color w:val="000000" w:themeColor="text1"/>
        </w:rPr>
        <w:t>A brief feedback summary from the Q6 Review must be circulated to school heads and community representatives in an accessible format.</w:t>
      </w:r>
    </w:p>
    <w:p w14:paraId="12460950" w14:textId="77777777" w:rsidR="00983894" w:rsidRPr="00053411" w:rsidRDefault="00000000" w:rsidP="00053411">
      <w:pPr>
        <w:pStyle w:val="ListParagraph"/>
        <w:numPr>
          <w:ilvl w:val="0"/>
          <w:numId w:val="2"/>
        </w:numPr>
        <w:spacing w:after="60" w:line="276" w:lineRule="auto"/>
        <w:jc w:val="both"/>
        <w:rPr>
          <w:rFonts w:ascii="Times New Roman" w:hAnsi="Times New Roman" w:cs="Times New Roman"/>
          <w:color w:val="000000" w:themeColor="text1"/>
        </w:rPr>
      </w:pPr>
      <w:r w:rsidRPr="00053411">
        <w:rPr>
          <w:rFonts w:ascii="Times New Roman" w:hAnsi="Times New Roman" w:cs="Times New Roman"/>
          <w:color w:val="000000" w:themeColor="text1"/>
        </w:rPr>
        <w:t>The ISP exit checklist must be jointly completed by ISP and DIT before the Q7 Transition Readiness Verification.</w:t>
      </w:r>
    </w:p>
    <w:p w14:paraId="23DFF670" w14:textId="77777777" w:rsidR="00983894" w:rsidRPr="00053411" w:rsidRDefault="00983894" w:rsidP="00053411">
      <w:pPr>
        <w:spacing w:after="80" w:line="276" w:lineRule="auto"/>
        <w:rPr>
          <w:rFonts w:ascii="Times New Roman" w:hAnsi="Times New Roman" w:cs="Times New Roman"/>
          <w:color w:val="000000" w:themeColor="text1"/>
        </w:rPr>
      </w:pPr>
    </w:p>
    <w:tbl>
      <w:tblPr>
        <w:tblW w:w="137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07"/>
        <w:gridCol w:w="3119"/>
        <w:gridCol w:w="4819"/>
      </w:tblGrid>
      <w:tr w:rsidR="00CA5501" w:rsidRPr="00053411" w14:paraId="3BC062CA" w14:textId="77777777" w:rsidTr="00053411">
        <w:tblPrEx>
          <w:tblCellMar>
            <w:top w:w="0" w:type="dxa"/>
            <w:bottom w:w="0" w:type="dxa"/>
          </w:tblCellMar>
        </w:tblPrEx>
        <w:trPr>
          <w:tblHeader/>
        </w:trPr>
        <w:tc>
          <w:tcPr>
            <w:tcW w:w="5807"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vAlign w:val="center"/>
          </w:tcPr>
          <w:p w14:paraId="61FDFF40"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Document</w:t>
            </w:r>
          </w:p>
        </w:tc>
        <w:tc>
          <w:tcPr>
            <w:tcW w:w="3119"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vAlign w:val="center"/>
          </w:tcPr>
          <w:p w14:paraId="68362EE9"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Responsible</w:t>
            </w:r>
          </w:p>
        </w:tc>
        <w:tc>
          <w:tcPr>
            <w:tcW w:w="4819"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vAlign w:val="center"/>
          </w:tcPr>
          <w:p w14:paraId="01B299BC"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Deadline</w:t>
            </w:r>
          </w:p>
        </w:tc>
      </w:tr>
      <w:tr w:rsidR="00CA5501" w:rsidRPr="00053411" w14:paraId="6AD6624B" w14:textId="77777777" w:rsidTr="00053411">
        <w:tblPrEx>
          <w:tblCellMar>
            <w:top w:w="0" w:type="dxa"/>
            <w:bottom w:w="0" w:type="dxa"/>
          </w:tblCellMar>
        </w:tblPrEx>
        <w:tc>
          <w:tcPr>
            <w:tcW w:w="5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9AC0A4"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Q6 Formal Meeting Record</w:t>
            </w:r>
          </w:p>
        </w:tc>
        <w:tc>
          <w:tcPr>
            <w:tcW w:w="31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1DD3B93"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ISP Rapporteur</w:t>
            </w:r>
          </w:p>
        </w:tc>
        <w:tc>
          <w:tcPr>
            <w:tcW w:w="48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F437B1A"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Within 5 working days of 31 March 2026</w:t>
            </w:r>
          </w:p>
        </w:tc>
      </w:tr>
      <w:tr w:rsidR="00CA5501" w:rsidRPr="00053411" w14:paraId="1D69F00A" w14:textId="77777777" w:rsidTr="00053411">
        <w:tblPrEx>
          <w:tblCellMar>
            <w:top w:w="0" w:type="dxa"/>
            <w:bottom w:w="0" w:type="dxa"/>
          </w:tblCellMar>
        </w:tblPrEx>
        <w:tc>
          <w:tcPr>
            <w:tcW w:w="580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D85CCE2"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Q6 Feedback Summary (school/community format)</w:t>
            </w:r>
          </w:p>
        </w:tc>
        <w:tc>
          <w:tcPr>
            <w:tcW w:w="3119"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5111DAD5"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ISP Rapporteur / CPEA</w:t>
            </w:r>
          </w:p>
        </w:tc>
        <w:tc>
          <w:tcPr>
            <w:tcW w:w="4819"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5050A53"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Within 2 weeks of meeting</w:t>
            </w:r>
          </w:p>
        </w:tc>
      </w:tr>
      <w:tr w:rsidR="00CA5501" w:rsidRPr="00053411" w14:paraId="766E9923" w14:textId="77777777" w:rsidTr="00053411">
        <w:tblPrEx>
          <w:tblCellMar>
            <w:top w:w="0" w:type="dxa"/>
            <w:bottom w:w="0" w:type="dxa"/>
          </w:tblCellMar>
        </w:tblPrEx>
        <w:tc>
          <w:tcPr>
            <w:tcW w:w="5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2A79F7"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Zone Transition Progress Reports (monthly)</w:t>
            </w:r>
          </w:p>
        </w:tc>
        <w:tc>
          <w:tcPr>
            <w:tcW w:w="31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6C95B366"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ACCO / ZIT (each zone)</w:t>
            </w:r>
          </w:p>
        </w:tc>
        <w:tc>
          <w:tcPr>
            <w:tcW w:w="48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6103283"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Last week of each month in Q7</w:t>
            </w:r>
          </w:p>
        </w:tc>
      </w:tr>
      <w:tr w:rsidR="00CA5501" w:rsidRPr="00053411" w14:paraId="277B7AEC" w14:textId="77777777" w:rsidTr="00053411">
        <w:tblPrEx>
          <w:tblCellMar>
            <w:top w:w="0" w:type="dxa"/>
            <w:bottom w:w="0" w:type="dxa"/>
          </w:tblCellMar>
        </w:tblPrEx>
        <w:tc>
          <w:tcPr>
            <w:tcW w:w="580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BF5D3D9"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lastRenderedPageBreak/>
              <w:t>ZEMISO Data Extraction Reports (monthly)</w:t>
            </w:r>
          </w:p>
        </w:tc>
        <w:tc>
          <w:tcPr>
            <w:tcW w:w="3119"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0CCD052"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ZEMISO (each zone)</w:t>
            </w:r>
          </w:p>
        </w:tc>
        <w:tc>
          <w:tcPr>
            <w:tcW w:w="4819"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C60C53C"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Monthly — following data extraction</w:t>
            </w:r>
          </w:p>
        </w:tc>
      </w:tr>
      <w:tr w:rsidR="00CA5501" w:rsidRPr="00053411" w14:paraId="05A7E703" w14:textId="77777777" w:rsidTr="00053411">
        <w:tblPrEx>
          <w:tblCellMar>
            <w:top w:w="0" w:type="dxa"/>
            <w:bottom w:w="0" w:type="dxa"/>
          </w:tblCellMar>
        </w:tblPrEx>
        <w:tc>
          <w:tcPr>
            <w:tcW w:w="5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7276768"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PEA Monthly Monitoring Reports</w:t>
            </w:r>
          </w:p>
        </w:tc>
        <w:tc>
          <w:tcPr>
            <w:tcW w:w="31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DB6D90C"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All PEAs</w:t>
            </w:r>
          </w:p>
        </w:tc>
        <w:tc>
          <w:tcPr>
            <w:tcW w:w="48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7AB17A25"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Monthly</w:t>
            </w:r>
          </w:p>
        </w:tc>
      </w:tr>
      <w:tr w:rsidR="00CA5501" w:rsidRPr="00053411" w14:paraId="0436CE89" w14:textId="77777777" w:rsidTr="00053411">
        <w:tblPrEx>
          <w:tblCellMar>
            <w:top w:w="0" w:type="dxa"/>
            <w:bottom w:w="0" w:type="dxa"/>
          </w:tblCellMar>
        </w:tblPrEx>
        <w:tc>
          <w:tcPr>
            <w:tcW w:w="580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5562473"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Updated M&amp;E Plan (mid-Q7 revision)</w:t>
            </w:r>
          </w:p>
        </w:tc>
        <w:tc>
          <w:tcPr>
            <w:tcW w:w="3119"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4C118C2"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ISP / Programme Manager</w:t>
            </w:r>
          </w:p>
        </w:tc>
        <w:tc>
          <w:tcPr>
            <w:tcW w:w="4819"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EDFA12C"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May 2026 check-in</w:t>
            </w:r>
          </w:p>
        </w:tc>
      </w:tr>
      <w:tr w:rsidR="00CA5501" w:rsidRPr="00053411" w14:paraId="0E5995ED" w14:textId="77777777" w:rsidTr="00053411">
        <w:tblPrEx>
          <w:tblCellMar>
            <w:top w:w="0" w:type="dxa"/>
            <w:bottom w:w="0" w:type="dxa"/>
          </w:tblCellMar>
        </w:tblPrEx>
        <w:tc>
          <w:tcPr>
            <w:tcW w:w="5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459DFE10"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Updated Risk Register</w:t>
            </w:r>
          </w:p>
        </w:tc>
        <w:tc>
          <w:tcPr>
            <w:tcW w:w="31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92890AA"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ISP Rapporteur</w:t>
            </w:r>
          </w:p>
        </w:tc>
        <w:tc>
          <w:tcPr>
            <w:tcW w:w="48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442B655"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Monthly</w:t>
            </w:r>
          </w:p>
        </w:tc>
      </w:tr>
      <w:tr w:rsidR="00CA5501" w:rsidRPr="00053411" w14:paraId="7E0D1C42" w14:textId="77777777" w:rsidTr="00053411">
        <w:tblPrEx>
          <w:tblCellMar>
            <w:top w:w="0" w:type="dxa"/>
            <w:bottom w:w="0" w:type="dxa"/>
          </w:tblCellMar>
        </w:tblPrEx>
        <w:tc>
          <w:tcPr>
            <w:tcW w:w="5807"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1DD95DAC"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ISP Exit Checklist</w:t>
            </w:r>
          </w:p>
        </w:tc>
        <w:tc>
          <w:tcPr>
            <w:tcW w:w="3119"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36EB4848"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ISP + DIT (joint)</w:t>
            </w:r>
          </w:p>
        </w:tc>
        <w:tc>
          <w:tcPr>
            <w:tcW w:w="4819"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B40BFDB"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Before Q7 Transition Readiness Verification</w:t>
            </w:r>
          </w:p>
        </w:tc>
      </w:tr>
      <w:tr w:rsidR="00CA5501" w:rsidRPr="00053411" w14:paraId="120A2721" w14:textId="77777777" w:rsidTr="00053411">
        <w:tblPrEx>
          <w:tblCellMar>
            <w:top w:w="0" w:type="dxa"/>
            <w:bottom w:w="0" w:type="dxa"/>
          </w:tblCellMar>
        </w:tblPrEx>
        <w:tc>
          <w:tcPr>
            <w:tcW w:w="5807"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801F8CD"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b/>
                <w:bCs/>
                <w:color w:val="000000" w:themeColor="text1"/>
              </w:rPr>
              <w:t>Q7 Transition Readiness Report</w:t>
            </w:r>
          </w:p>
        </w:tc>
        <w:tc>
          <w:tcPr>
            <w:tcW w:w="31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EB2AECE"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ISP / BEDIT</w:t>
            </w:r>
          </w:p>
        </w:tc>
        <w:tc>
          <w:tcPr>
            <w:tcW w:w="4819"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7E908FB"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End of Q7</w:t>
            </w:r>
          </w:p>
        </w:tc>
      </w:tr>
    </w:tbl>
    <w:p w14:paraId="526A0426" w14:textId="77777777" w:rsidR="00983894" w:rsidRPr="00053411" w:rsidRDefault="00983894" w:rsidP="00053411">
      <w:pPr>
        <w:spacing w:after="80" w:line="276" w:lineRule="auto"/>
        <w:rPr>
          <w:rFonts w:ascii="Times New Roman" w:hAnsi="Times New Roman" w:cs="Times New Roman"/>
          <w:color w:val="000000" w:themeColor="text1"/>
        </w:rPr>
      </w:pPr>
    </w:p>
    <w:p w14:paraId="482E0F74" w14:textId="77777777" w:rsidR="00983894" w:rsidRPr="00053411" w:rsidRDefault="00000000" w:rsidP="00053411">
      <w:pPr>
        <w:pStyle w:val="Heading1"/>
        <w:spacing w:line="276" w:lineRule="auto"/>
        <w:rPr>
          <w:rFonts w:ascii="Times New Roman" w:hAnsi="Times New Roman" w:cs="Times New Roman"/>
          <w:color w:val="000000" w:themeColor="text1"/>
          <w:sz w:val="22"/>
          <w:szCs w:val="22"/>
        </w:rPr>
      </w:pPr>
      <w:r w:rsidRPr="00053411">
        <w:rPr>
          <w:rFonts w:ascii="Times New Roman" w:hAnsi="Times New Roman" w:cs="Times New Roman"/>
          <w:color w:val="000000" w:themeColor="text1"/>
          <w:sz w:val="22"/>
          <w:szCs w:val="22"/>
        </w:rPr>
        <w:t>9. Approvals and Sign-Off</w:t>
      </w:r>
    </w:p>
    <w:p w14:paraId="2A13B354" w14:textId="77777777" w:rsidR="00983894" w:rsidRPr="00053411" w:rsidRDefault="00000000" w:rsidP="00053411">
      <w:pPr>
        <w:spacing w:after="100"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This M&amp;E Plan was developed based on outputs from the BEFIT Q6 Review Meeting held on 31 March 2026. It takes effect from the date of approval and applies throughout the Q7 implementation period.</w:t>
      </w:r>
    </w:p>
    <w:p w14:paraId="50D35D5B" w14:textId="77777777" w:rsidR="00983894" w:rsidRPr="00053411" w:rsidRDefault="00983894" w:rsidP="00053411">
      <w:pPr>
        <w:spacing w:after="80" w:line="276" w:lineRule="auto"/>
        <w:rPr>
          <w:rFonts w:ascii="Times New Roman" w:hAnsi="Times New Roman" w:cs="Times New Roman"/>
          <w:color w:val="000000" w:themeColor="text1"/>
        </w:rPr>
      </w:pPr>
    </w:p>
    <w:tbl>
      <w:tblPr>
        <w:tblW w:w="137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832"/>
        <w:gridCol w:w="3261"/>
        <w:gridCol w:w="4252"/>
      </w:tblGrid>
      <w:tr w:rsidR="00CA5501" w:rsidRPr="00053411" w14:paraId="150597B8" w14:textId="77777777" w:rsidTr="00053411">
        <w:tblPrEx>
          <w:tblCellMar>
            <w:top w:w="0" w:type="dxa"/>
            <w:bottom w:w="0" w:type="dxa"/>
          </w:tblCellMar>
        </w:tblPrEx>
        <w:trPr>
          <w:tblHeader/>
        </w:trPr>
        <w:tc>
          <w:tcPr>
            <w:tcW w:w="2400"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vAlign w:val="center"/>
          </w:tcPr>
          <w:p w14:paraId="57B13C9B"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Name</w:t>
            </w:r>
          </w:p>
        </w:tc>
        <w:tc>
          <w:tcPr>
            <w:tcW w:w="3832"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vAlign w:val="center"/>
          </w:tcPr>
          <w:p w14:paraId="456EEA43"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Role / Title</w:t>
            </w:r>
          </w:p>
        </w:tc>
        <w:tc>
          <w:tcPr>
            <w:tcW w:w="3261"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vAlign w:val="center"/>
          </w:tcPr>
          <w:p w14:paraId="4B1DF204"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Signature</w:t>
            </w:r>
          </w:p>
        </w:tc>
        <w:tc>
          <w:tcPr>
            <w:tcW w:w="4252" w:type="dxa"/>
            <w:tcBorders>
              <w:top w:val="single" w:sz="4" w:space="0" w:color="CCCCCC"/>
              <w:left w:val="single" w:sz="4" w:space="0" w:color="CCCCCC"/>
              <w:bottom w:val="single" w:sz="4" w:space="0" w:color="CCCCCC"/>
              <w:right w:val="single" w:sz="4" w:space="0" w:color="CCCCCC"/>
            </w:tcBorders>
            <w:shd w:val="clear" w:color="auto" w:fill="1A6E6E"/>
            <w:tcMar>
              <w:top w:w="100" w:type="dxa"/>
              <w:left w:w="120" w:type="dxa"/>
              <w:bottom w:w="100" w:type="dxa"/>
              <w:right w:w="120" w:type="dxa"/>
            </w:tcMar>
            <w:vAlign w:val="center"/>
          </w:tcPr>
          <w:p w14:paraId="56DA6FF3" w14:textId="77777777" w:rsidR="00983894" w:rsidRPr="00053411" w:rsidRDefault="00000000" w:rsidP="00053411">
            <w:pPr>
              <w:spacing w:line="276" w:lineRule="auto"/>
              <w:jc w:val="center"/>
              <w:rPr>
                <w:rFonts w:ascii="Times New Roman" w:hAnsi="Times New Roman" w:cs="Times New Roman"/>
                <w:color w:val="FFFFFF" w:themeColor="background1"/>
              </w:rPr>
            </w:pPr>
            <w:r w:rsidRPr="00053411">
              <w:rPr>
                <w:rFonts w:ascii="Times New Roman" w:hAnsi="Times New Roman" w:cs="Times New Roman"/>
                <w:b/>
                <w:bCs/>
                <w:color w:val="FFFFFF" w:themeColor="background1"/>
              </w:rPr>
              <w:t>Date</w:t>
            </w:r>
          </w:p>
        </w:tc>
      </w:tr>
      <w:tr w:rsidR="00CA5501" w:rsidRPr="00053411" w14:paraId="0618FB09" w14:textId="77777777" w:rsidTr="00053411">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9A2A8A"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Peter Butao</w:t>
            </w:r>
          </w:p>
        </w:tc>
        <w:tc>
          <w:tcPr>
            <w:tcW w:w="38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F5EA88E"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FYF Responsible Officer</w:t>
            </w:r>
          </w:p>
        </w:tc>
        <w:tc>
          <w:tcPr>
            <w:tcW w:w="326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D7520CF" w14:textId="77777777" w:rsidR="00983894" w:rsidRPr="00053411" w:rsidRDefault="00983894" w:rsidP="00053411">
            <w:pPr>
              <w:spacing w:line="276" w:lineRule="auto"/>
              <w:rPr>
                <w:rFonts w:ascii="Times New Roman" w:hAnsi="Times New Roman" w:cs="Times New Roman"/>
                <w:color w:val="000000" w:themeColor="text1"/>
              </w:rPr>
            </w:pPr>
          </w:p>
        </w:tc>
        <w:tc>
          <w:tcPr>
            <w:tcW w:w="42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1787B25" w14:textId="77777777" w:rsidR="00983894" w:rsidRPr="00053411" w:rsidRDefault="00983894" w:rsidP="00053411">
            <w:pPr>
              <w:spacing w:line="276" w:lineRule="auto"/>
              <w:rPr>
                <w:rFonts w:ascii="Times New Roman" w:hAnsi="Times New Roman" w:cs="Times New Roman"/>
                <w:color w:val="000000" w:themeColor="text1"/>
              </w:rPr>
            </w:pPr>
          </w:p>
        </w:tc>
      </w:tr>
      <w:tr w:rsidR="00CA5501" w:rsidRPr="00053411" w14:paraId="08BC57F2" w14:textId="77777777" w:rsidTr="00053411">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7632B6A" w14:textId="77777777" w:rsidR="00983894" w:rsidRPr="00053411" w:rsidRDefault="00983894" w:rsidP="00053411">
            <w:pPr>
              <w:spacing w:line="276" w:lineRule="auto"/>
              <w:rPr>
                <w:rFonts w:ascii="Times New Roman" w:hAnsi="Times New Roman" w:cs="Times New Roman"/>
                <w:color w:val="000000" w:themeColor="text1"/>
              </w:rPr>
            </w:pPr>
          </w:p>
        </w:tc>
        <w:tc>
          <w:tcPr>
            <w:tcW w:w="3832"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28547C1"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ISP Programme Manager</w:t>
            </w:r>
          </w:p>
        </w:tc>
        <w:tc>
          <w:tcPr>
            <w:tcW w:w="326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4E1E5AD6" w14:textId="77777777" w:rsidR="00983894" w:rsidRPr="00053411" w:rsidRDefault="00983894" w:rsidP="00053411">
            <w:pPr>
              <w:spacing w:line="276" w:lineRule="auto"/>
              <w:rPr>
                <w:rFonts w:ascii="Times New Roman" w:hAnsi="Times New Roman" w:cs="Times New Roman"/>
                <w:color w:val="000000" w:themeColor="text1"/>
              </w:rPr>
            </w:pPr>
          </w:p>
        </w:tc>
        <w:tc>
          <w:tcPr>
            <w:tcW w:w="4252"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D8F97B8" w14:textId="77777777" w:rsidR="00983894" w:rsidRPr="00053411" w:rsidRDefault="00983894" w:rsidP="00053411">
            <w:pPr>
              <w:spacing w:line="276" w:lineRule="auto"/>
              <w:rPr>
                <w:rFonts w:ascii="Times New Roman" w:hAnsi="Times New Roman" w:cs="Times New Roman"/>
                <w:color w:val="000000" w:themeColor="text1"/>
              </w:rPr>
            </w:pPr>
          </w:p>
        </w:tc>
      </w:tr>
      <w:tr w:rsidR="00CA5501" w:rsidRPr="00053411" w14:paraId="3EEF8CB7" w14:textId="77777777" w:rsidTr="00053411">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3C869A2F" w14:textId="77777777" w:rsidR="00983894" w:rsidRPr="00053411" w:rsidRDefault="00983894" w:rsidP="00053411">
            <w:pPr>
              <w:spacing w:line="276" w:lineRule="auto"/>
              <w:rPr>
                <w:rFonts w:ascii="Times New Roman" w:hAnsi="Times New Roman" w:cs="Times New Roman"/>
                <w:color w:val="000000" w:themeColor="text1"/>
              </w:rPr>
            </w:pPr>
          </w:p>
        </w:tc>
        <w:tc>
          <w:tcPr>
            <w:tcW w:w="383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2D5CA8E"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DIT Representative</w:t>
            </w:r>
          </w:p>
        </w:tc>
        <w:tc>
          <w:tcPr>
            <w:tcW w:w="3261"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2EC85605" w14:textId="77777777" w:rsidR="00983894" w:rsidRPr="00053411" w:rsidRDefault="00983894" w:rsidP="00053411">
            <w:pPr>
              <w:spacing w:line="276" w:lineRule="auto"/>
              <w:rPr>
                <w:rFonts w:ascii="Times New Roman" w:hAnsi="Times New Roman" w:cs="Times New Roman"/>
                <w:color w:val="000000" w:themeColor="text1"/>
              </w:rPr>
            </w:pPr>
          </w:p>
        </w:tc>
        <w:tc>
          <w:tcPr>
            <w:tcW w:w="4252"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5698CCA4" w14:textId="77777777" w:rsidR="00983894" w:rsidRPr="00053411" w:rsidRDefault="00983894" w:rsidP="00053411">
            <w:pPr>
              <w:spacing w:line="276" w:lineRule="auto"/>
              <w:rPr>
                <w:rFonts w:ascii="Times New Roman" w:hAnsi="Times New Roman" w:cs="Times New Roman"/>
                <w:color w:val="000000" w:themeColor="text1"/>
              </w:rPr>
            </w:pPr>
          </w:p>
        </w:tc>
      </w:tr>
      <w:tr w:rsidR="00CA5501" w:rsidRPr="00053411" w14:paraId="0D5640F3" w14:textId="77777777" w:rsidTr="00053411">
        <w:tblPrEx>
          <w:tblCellMar>
            <w:top w:w="0" w:type="dxa"/>
            <w:bottom w:w="0" w:type="dxa"/>
          </w:tblCellMar>
        </w:tblPrEx>
        <w:tc>
          <w:tcPr>
            <w:tcW w:w="2400"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6F619DB" w14:textId="77777777" w:rsidR="00983894" w:rsidRPr="00053411" w:rsidRDefault="00983894" w:rsidP="00053411">
            <w:pPr>
              <w:spacing w:line="276" w:lineRule="auto"/>
              <w:rPr>
                <w:rFonts w:ascii="Times New Roman" w:hAnsi="Times New Roman" w:cs="Times New Roman"/>
                <w:color w:val="000000" w:themeColor="text1"/>
              </w:rPr>
            </w:pPr>
          </w:p>
        </w:tc>
        <w:tc>
          <w:tcPr>
            <w:tcW w:w="3832"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2A4AA414" w14:textId="77777777" w:rsidR="00983894" w:rsidRPr="00053411" w:rsidRDefault="00000000" w:rsidP="00053411">
            <w:pPr>
              <w:spacing w:line="276" w:lineRule="auto"/>
              <w:rPr>
                <w:rFonts w:ascii="Times New Roman" w:hAnsi="Times New Roman" w:cs="Times New Roman"/>
                <w:color w:val="000000" w:themeColor="text1"/>
              </w:rPr>
            </w:pPr>
            <w:r w:rsidRPr="00053411">
              <w:rPr>
                <w:rFonts w:ascii="Times New Roman" w:hAnsi="Times New Roman" w:cs="Times New Roman"/>
                <w:color w:val="000000" w:themeColor="text1"/>
              </w:rPr>
              <w:t>CPEA / Programme Lead</w:t>
            </w:r>
          </w:p>
        </w:tc>
        <w:tc>
          <w:tcPr>
            <w:tcW w:w="3261"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0C854B9D" w14:textId="77777777" w:rsidR="00983894" w:rsidRPr="00053411" w:rsidRDefault="00983894" w:rsidP="00053411">
            <w:pPr>
              <w:spacing w:line="276" w:lineRule="auto"/>
              <w:rPr>
                <w:rFonts w:ascii="Times New Roman" w:hAnsi="Times New Roman" w:cs="Times New Roman"/>
                <w:color w:val="000000" w:themeColor="text1"/>
              </w:rPr>
            </w:pPr>
          </w:p>
        </w:tc>
        <w:tc>
          <w:tcPr>
            <w:tcW w:w="4252" w:type="dxa"/>
            <w:tcBorders>
              <w:top w:val="single" w:sz="4" w:space="0" w:color="CCCCCC"/>
              <w:left w:val="single" w:sz="4" w:space="0" w:color="CCCCCC"/>
              <w:bottom w:val="single" w:sz="4" w:space="0" w:color="CCCCCC"/>
              <w:right w:val="single" w:sz="4" w:space="0" w:color="CCCCCC"/>
            </w:tcBorders>
            <w:shd w:val="clear" w:color="auto" w:fill="F5F5F5"/>
            <w:tcMar>
              <w:top w:w="80" w:type="dxa"/>
              <w:left w:w="120" w:type="dxa"/>
              <w:bottom w:w="80" w:type="dxa"/>
              <w:right w:w="120" w:type="dxa"/>
            </w:tcMar>
          </w:tcPr>
          <w:p w14:paraId="70B29049" w14:textId="77777777" w:rsidR="00983894" w:rsidRPr="00053411" w:rsidRDefault="00983894" w:rsidP="00053411">
            <w:pPr>
              <w:spacing w:line="276" w:lineRule="auto"/>
              <w:rPr>
                <w:rFonts w:ascii="Times New Roman" w:hAnsi="Times New Roman" w:cs="Times New Roman"/>
                <w:color w:val="000000" w:themeColor="text1"/>
              </w:rPr>
            </w:pPr>
          </w:p>
        </w:tc>
      </w:tr>
    </w:tbl>
    <w:p w14:paraId="41066AA4" w14:textId="77777777" w:rsidR="00983894" w:rsidRPr="00053411" w:rsidRDefault="00983894" w:rsidP="00053411">
      <w:pPr>
        <w:spacing w:after="80" w:line="276" w:lineRule="auto"/>
        <w:rPr>
          <w:rFonts w:ascii="Times New Roman" w:hAnsi="Times New Roman" w:cs="Times New Roman"/>
          <w:color w:val="000000" w:themeColor="text1"/>
        </w:rPr>
      </w:pPr>
    </w:p>
    <w:p w14:paraId="2E35F08B" w14:textId="77777777" w:rsidR="00983894" w:rsidRPr="00053411" w:rsidRDefault="00983894" w:rsidP="00053411">
      <w:pPr>
        <w:spacing w:after="80" w:line="276" w:lineRule="auto"/>
        <w:rPr>
          <w:rFonts w:ascii="Times New Roman" w:hAnsi="Times New Roman" w:cs="Times New Roman"/>
          <w:color w:val="000000" w:themeColor="text1"/>
        </w:rPr>
      </w:pPr>
    </w:p>
    <w:p w14:paraId="6659CB9A" w14:textId="77777777" w:rsidR="00983894" w:rsidRPr="00053411" w:rsidRDefault="00000000" w:rsidP="00053411">
      <w:pPr>
        <w:pBdr>
          <w:top w:val="single" w:sz="4" w:space="1" w:color="B2DCDC"/>
        </w:pBdr>
        <w:spacing w:before="200" w:line="276" w:lineRule="auto"/>
        <w:jc w:val="center"/>
        <w:rPr>
          <w:rFonts w:ascii="Times New Roman" w:hAnsi="Times New Roman" w:cs="Times New Roman"/>
          <w:color w:val="000000" w:themeColor="text1"/>
        </w:rPr>
      </w:pPr>
      <w:r w:rsidRPr="00053411">
        <w:rPr>
          <w:rFonts w:ascii="Times New Roman" w:hAnsi="Times New Roman" w:cs="Times New Roman"/>
          <w:i/>
          <w:iCs/>
          <w:color w:val="000000" w:themeColor="text1"/>
        </w:rPr>
        <w:t>— End of M&amp;E Plan —</w:t>
      </w:r>
    </w:p>
    <w:sectPr w:rsidR="00983894" w:rsidRPr="00053411" w:rsidSect="004528B9">
      <w:headerReference w:type="default" r:id="rId9"/>
      <w:footerReference w:type="default" r:id="rId10"/>
      <w:pgSz w:w="15840" w:h="12240" w:orient="landscape"/>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4AACE7" w14:textId="77777777" w:rsidR="00191A44" w:rsidRDefault="00191A44">
      <w:r>
        <w:separator/>
      </w:r>
    </w:p>
  </w:endnote>
  <w:endnote w:type="continuationSeparator" w:id="0">
    <w:p w14:paraId="06A89203" w14:textId="77777777" w:rsidR="00191A44" w:rsidRDefault="00191A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14813A" w14:textId="77777777" w:rsidR="00983894" w:rsidRDefault="00000000">
    <w:pPr>
      <w:pBdr>
        <w:top w:val="single" w:sz="4" w:space="1" w:color="B2DCDC"/>
      </w:pBdr>
      <w:tabs>
        <w:tab w:val="right" w:pos="9360"/>
      </w:tabs>
      <w:spacing w:before="80"/>
    </w:pPr>
    <w:r>
      <w:rPr>
        <w:color w:val="595959"/>
        <w:sz w:val="16"/>
        <w:szCs w:val="16"/>
      </w:rPr>
      <w:t>CONFIDENTIAL — Internal Use Only</w:t>
    </w:r>
    <w:r>
      <w:rPr>
        <w:color w:val="595959"/>
        <w:sz w:val="16"/>
        <w:szCs w:val="16"/>
      </w:rPr>
      <w:tab/>
      <w:t xml:space="preserve">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D08D8A" w14:textId="77777777" w:rsidR="00191A44" w:rsidRDefault="00191A44">
      <w:r>
        <w:separator/>
      </w:r>
    </w:p>
  </w:footnote>
  <w:footnote w:type="continuationSeparator" w:id="0">
    <w:p w14:paraId="7C9E097F" w14:textId="77777777" w:rsidR="00191A44" w:rsidRDefault="00191A4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9FB2E2" w14:textId="77777777" w:rsidR="00983894" w:rsidRDefault="00000000">
    <w:pPr>
      <w:pBdr>
        <w:bottom w:val="single" w:sz="4" w:space="1" w:color="B2DCDC"/>
      </w:pBdr>
      <w:tabs>
        <w:tab w:val="right" w:pos="9360"/>
      </w:tabs>
      <w:spacing w:after="80"/>
    </w:pPr>
    <w:r>
      <w:rPr>
        <w:b/>
        <w:bCs/>
        <w:color w:val="1A6E6E"/>
        <w:sz w:val="18"/>
        <w:szCs w:val="18"/>
      </w:rPr>
      <w:t>BEFIT Programme — M&amp;E Plan for Q6 Action Items</w:t>
    </w:r>
    <w:r>
      <w:rPr>
        <w:color w:val="595959"/>
        <w:sz w:val="18"/>
        <w:szCs w:val="18"/>
      </w:rPr>
      <w:tab/>
      <w:t>Lilongwe Urban | Cohort 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E263B4"/>
    <w:multiLevelType w:val="hybridMultilevel"/>
    <w:tmpl w:val="5EBCEE5E"/>
    <w:lvl w:ilvl="0" w:tplc="4F68C1BE">
      <w:start w:val="1"/>
      <w:numFmt w:val="bullet"/>
      <w:lvlText w:val="•"/>
      <w:lvlJc w:val="left"/>
      <w:pPr>
        <w:ind w:left="720" w:hanging="360"/>
      </w:pPr>
    </w:lvl>
    <w:lvl w:ilvl="1" w:tplc="1EA61E0C">
      <w:numFmt w:val="decimal"/>
      <w:lvlText w:val=""/>
      <w:lvlJc w:val="left"/>
    </w:lvl>
    <w:lvl w:ilvl="2" w:tplc="12140F36">
      <w:numFmt w:val="decimal"/>
      <w:lvlText w:val=""/>
      <w:lvlJc w:val="left"/>
    </w:lvl>
    <w:lvl w:ilvl="3" w:tplc="EC088250">
      <w:numFmt w:val="decimal"/>
      <w:lvlText w:val=""/>
      <w:lvlJc w:val="left"/>
    </w:lvl>
    <w:lvl w:ilvl="4" w:tplc="DDFE0370">
      <w:numFmt w:val="decimal"/>
      <w:lvlText w:val=""/>
      <w:lvlJc w:val="left"/>
    </w:lvl>
    <w:lvl w:ilvl="5" w:tplc="49C4750A">
      <w:numFmt w:val="decimal"/>
      <w:lvlText w:val=""/>
      <w:lvlJc w:val="left"/>
    </w:lvl>
    <w:lvl w:ilvl="6" w:tplc="5F00EFBE">
      <w:numFmt w:val="decimal"/>
      <w:lvlText w:val=""/>
      <w:lvlJc w:val="left"/>
    </w:lvl>
    <w:lvl w:ilvl="7" w:tplc="CD36050C">
      <w:numFmt w:val="decimal"/>
      <w:lvlText w:val=""/>
      <w:lvlJc w:val="left"/>
    </w:lvl>
    <w:lvl w:ilvl="8" w:tplc="107A6192">
      <w:numFmt w:val="decimal"/>
      <w:lvlText w:val=""/>
      <w:lvlJc w:val="left"/>
    </w:lvl>
  </w:abstractNum>
  <w:abstractNum w:abstractNumId="1" w15:restartNumberingAfterBreak="0">
    <w:nsid w:val="46127347"/>
    <w:multiLevelType w:val="hybridMultilevel"/>
    <w:tmpl w:val="5DA06134"/>
    <w:lvl w:ilvl="0" w:tplc="670EDA34">
      <w:start w:val="1"/>
      <w:numFmt w:val="bullet"/>
      <w:lvlText w:val="●"/>
      <w:lvlJc w:val="left"/>
      <w:pPr>
        <w:ind w:left="720" w:hanging="360"/>
      </w:pPr>
    </w:lvl>
    <w:lvl w:ilvl="1" w:tplc="B4582FA8">
      <w:start w:val="1"/>
      <w:numFmt w:val="bullet"/>
      <w:lvlText w:val="○"/>
      <w:lvlJc w:val="left"/>
      <w:pPr>
        <w:ind w:left="1440" w:hanging="360"/>
      </w:pPr>
    </w:lvl>
    <w:lvl w:ilvl="2" w:tplc="94AC24FC">
      <w:start w:val="1"/>
      <w:numFmt w:val="bullet"/>
      <w:lvlText w:val="■"/>
      <w:lvlJc w:val="left"/>
      <w:pPr>
        <w:ind w:left="2160" w:hanging="360"/>
      </w:pPr>
    </w:lvl>
    <w:lvl w:ilvl="3" w:tplc="38E2C276">
      <w:start w:val="1"/>
      <w:numFmt w:val="bullet"/>
      <w:lvlText w:val="●"/>
      <w:lvlJc w:val="left"/>
      <w:pPr>
        <w:ind w:left="2880" w:hanging="360"/>
      </w:pPr>
    </w:lvl>
    <w:lvl w:ilvl="4" w:tplc="A330072C">
      <w:start w:val="1"/>
      <w:numFmt w:val="bullet"/>
      <w:lvlText w:val="○"/>
      <w:lvlJc w:val="left"/>
      <w:pPr>
        <w:ind w:left="3600" w:hanging="360"/>
      </w:pPr>
    </w:lvl>
    <w:lvl w:ilvl="5" w:tplc="7EE6D414">
      <w:start w:val="1"/>
      <w:numFmt w:val="bullet"/>
      <w:lvlText w:val="■"/>
      <w:lvlJc w:val="left"/>
      <w:pPr>
        <w:ind w:left="4320" w:hanging="360"/>
      </w:pPr>
    </w:lvl>
    <w:lvl w:ilvl="6" w:tplc="86306DCC">
      <w:start w:val="1"/>
      <w:numFmt w:val="bullet"/>
      <w:lvlText w:val="●"/>
      <w:lvlJc w:val="left"/>
      <w:pPr>
        <w:ind w:left="5040" w:hanging="360"/>
      </w:pPr>
    </w:lvl>
    <w:lvl w:ilvl="7" w:tplc="B106DC38">
      <w:start w:val="1"/>
      <w:numFmt w:val="bullet"/>
      <w:lvlText w:val="●"/>
      <w:lvlJc w:val="left"/>
      <w:pPr>
        <w:ind w:left="5760" w:hanging="360"/>
      </w:pPr>
    </w:lvl>
    <w:lvl w:ilvl="8" w:tplc="DD70D2DA">
      <w:start w:val="1"/>
      <w:numFmt w:val="bullet"/>
      <w:lvlText w:val="●"/>
      <w:lvlJc w:val="left"/>
      <w:pPr>
        <w:ind w:left="6480" w:hanging="360"/>
      </w:pPr>
    </w:lvl>
  </w:abstractNum>
  <w:num w:numId="1" w16cid:durableId="311756913">
    <w:abstractNumId w:val="1"/>
    <w:lvlOverride w:ilvl="0">
      <w:startOverride w:val="1"/>
    </w:lvlOverride>
  </w:num>
  <w:num w:numId="2" w16cid:durableId="10584756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3894"/>
    <w:rsid w:val="00053411"/>
    <w:rsid w:val="000B115F"/>
    <w:rsid w:val="000C320F"/>
    <w:rsid w:val="00191A44"/>
    <w:rsid w:val="002241C8"/>
    <w:rsid w:val="004528B9"/>
    <w:rsid w:val="004F38A2"/>
    <w:rsid w:val="00983894"/>
    <w:rsid w:val="00CA5501"/>
    <w:rsid w:val="00F9553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38A7F3"/>
  <w15:docId w15:val="{B225F568-FB28-4644-A011-033B7FBCBE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pBdr>
        <w:bottom w:val="single" w:sz="4" w:space="1" w:color="B2DCDC"/>
      </w:pBdr>
      <w:spacing w:before="280" w:after="120"/>
      <w:outlineLvl w:val="0"/>
    </w:pPr>
    <w:rPr>
      <w:b/>
      <w:bCs/>
      <w:color w:val="1A6E6E"/>
      <w:sz w:val="30"/>
      <w:szCs w:val="30"/>
    </w:rPr>
  </w:style>
  <w:style w:type="paragraph" w:styleId="Heading2">
    <w:name w:val="heading 2"/>
    <w:uiPriority w:val="9"/>
    <w:semiHidden/>
    <w:unhideWhenUsed/>
    <w:qFormat/>
    <w:pPr>
      <w:spacing w:before="200" w:after="100"/>
      <w:outlineLvl w:val="1"/>
    </w:pPr>
    <w:rPr>
      <w:b/>
      <w:bCs/>
      <w:color w:val="595959"/>
      <w:sz w:val="24"/>
      <w:szCs w:val="24"/>
    </w:rPr>
  </w:style>
  <w:style w:type="paragraph" w:styleId="Heading3">
    <w:name w:val="heading 3"/>
    <w:uiPriority w:val="9"/>
    <w:semiHidden/>
    <w:unhideWhenUsed/>
    <w:qFormat/>
    <w:pPr>
      <w:spacing w:before="150" w:after="80"/>
      <w:outlineLvl w:val="2"/>
    </w:pPr>
    <w:rPr>
      <w:b/>
      <w:bCs/>
      <w:color w:val="D46B0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basedOn w:val="DefaultParagraphFont"/>
    <w:uiPriority w:val="99"/>
    <w:semiHidden/>
    <w:unhideWhenUsed/>
    <w:rsid w:val="004528B9"/>
  </w:style>
  <w:style w:type="character" w:customStyle="1" w:styleId="Heading1Char">
    <w:name w:val="Heading 1 Char"/>
    <w:basedOn w:val="DefaultParagraphFont"/>
    <w:link w:val="Heading1"/>
    <w:uiPriority w:val="9"/>
    <w:rsid w:val="004528B9"/>
    <w:rPr>
      <w:b/>
      <w:bCs/>
      <w:color w:val="1A6E6E"/>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19</Pages>
  <Words>3105</Words>
  <Characters>17702</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peter butao</cp:lastModifiedBy>
  <cp:revision>2</cp:revision>
  <dcterms:created xsi:type="dcterms:W3CDTF">2026-04-20T09:51:00Z</dcterms:created>
  <dcterms:modified xsi:type="dcterms:W3CDTF">2026-04-20T09:51:00Z</dcterms:modified>
</cp:coreProperties>
</file>