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D97736"/>
          <w:sz w:val="18"/>
        </w:rPr>
        <w:t>MAMBO SYSTEMS &amp; ANALYTICS  ·  TECHNICAL HANDOVER &amp; SPECIFICATION</w:t>
      </w:r>
    </w:p>
    <w:p>
      <w:pPr>
        <w:spacing w:before="80" w:after="160"/>
      </w:pPr>
      <w:r>
        <w:rPr>
          <w:rFonts w:ascii="Arial" w:hAnsi="Arial"/>
          <w:b/>
          <w:color w:val="11253D"/>
          <w:sz w:val="40"/>
        </w:rPr>
        <w:t>System Architecture &amp; 100% Code Ownership Handover Agreement</w:t>
      </w:r>
    </w:p>
    <w:p>
      <w:pPr>
        <w:spacing w:before="0" w:after="360"/>
      </w:pPr>
      <w:r>
        <w:rPr>
          <w:rFonts w:ascii="Arial" w:hAnsi="Arial"/>
          <w:i/>
          <w:color w:val="64748B"/>
          <w:sz w:val="19"/>
        </w:rPr>
        <w:t>Project: Re:kula Official Web Platform  |  Date: 23 October 2026  |  Status: Fully Developed &amp; Deployed</w:t>
      </w:r>
    </w:p>
    <w:p>
      <w:pPr>
        <w:spacing w:after="28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Arial" w:hAnsi="Arial"/>
          <w:b/>
          <w:color w:val="11253D"/>
          <w:sz w:val="26"/>
        </w:rPr>
        <w:t>1. Parties to the Agreement</w:t>
      </w:r>
    </w:p>
    <w:p>
      <w:pPr>
        <w:spacing w:after="200"/>
      </w:pPr>
      <w:r>
        <w:rPr>
          <w:rFonts w:ascii="Arial" w:hAnsi="Arial"/>
          <w:color w:val="334155"/>
          <w:sz w:val="20"/>
        </w:rPr>
        <w:t>This System Architecture Specification and Intellectual Property Handover Agreement is entered into by and between the following parties: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20"/>
              </w:rPr>
              <w:t>Service Provider (Developer)</w:t>
            </w:r>
          </w:p>
        </w:tc>
        <w:tc>
          <w:tcPr>
            <w:tcW w:type="dxa" w:w="46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20"/>
              </w:rPr>
              <w:t>Client (System Owner)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 xml:space="preserve">• Entity: </w:t>
            </w:r>
            <w:r>
              <w:rPr>
                <w:rFonts w:ascii="Arial" w:hAnsi="Arial"/>
                <w:color w:val="334155"/>
                <w:sz w:val="19"/>
              </w:rPr>
              <w:t>Mambo Systems &amp; Analytics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Principal: </w:t>
            </w:r>
            <w:r>
              <w:rPr>
                <w:rFonts w:ascii="Arial" w:hAnsi="Arial"/>
                <w:color w:val="334155"/>
                <w:sz w:val="19"/>
              </w:rPr>
              <w:t>Peterson Mambondimumwe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Email: </w:t>
            </w:r>
            <w:r>
              <w:rPr>
                <w:rFonts w:ascii="Arial" w:hAnsi="Arial"/>
                <w:color w:val="334155"/>
                <w:sz w:val="19"/>
              </w:rPr>
              <w:t>info@mambondimumwe.com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Website: </w:t>
            </w:r>
            <w:r>
              <w:rPr>
                <w:rFonts w:ascii="Arial" w:hAnsi="Arial"/>
                <w:color w:val="334155"/>
                <w:sz w:val="19"/>
              </w:rPr>
              <w:t>www.mambondimumwe.com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Location: </w:t>
            </w:r>
            <w:r>
              <w:rPr>
                <w:rFonts w:ascii="Arial" w:hAnsi="Arial"/>
                <w:color w:val="334155"/>
                <w:sz w:val="19"/>
              </w:rPr>
              <w:t>Pretoria, Gauteng, South Africa</w:t>
              <w:br/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 xml:space="preserve">• Entity: </w:t>
            </w:r>
            <w:r>
              <w:rPr>
                <w:rFonts w:ascii="Arial" w:hAnsi="Arial"/>
                <w:color w:val="334155"/>
                <w:sz w:val="19"/>
              </w:rPr>
              <w:t>Re:kula (Pty) Ltd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Principal: </w:t>
            </w:r>
            <w:r>
              <w:rPr>
                <w:rFonts w:ascii="Arial" w:hAnsi="Arial"/>
                <w:color w:val="334155"/>
                <w:sz w:val="19"/>
              </w:rPr>
              <w:t>Shawn Maluleke (Founder &amp; Lead Educator)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Email: </w:t>
            </w:r>
            <w:r>
              <w:rPr>
                <w:rFonts w:ascii="Arial" w:hAnsi="Arial"/>
                <w:color w:val="334155"/>
                <w:sz w:val="19"/>
              </w:rPr>
              <w:t>shawn.kulanigt@gmail.com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Role: </w:t>
            </w:r>
            <w:r>
              <w:rPr>
                <w:rFonts w:ascii="Arial" w:hAnsi="Arial"/>
                <w:color w:val="334155"/>
                <w:sz w:val="19"/>
              </w:rPr>
              <w:t>Founder &amp; Lead Educator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Location: </w:t>
            </w:r>
            <w:r>
              <w:rPr>
                <w:rFonts w:ascii="Arial" w:hAnsi="Arial"/>
                <w:color w:val="334155"/>
                <w:sz w:val="19"/>
              </w:rPr>
              <w:t>Pretoria, Gauteng, South Africa</w:t>
              <w:br/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spacing w:before="320" w:after="120"/>
      </w:pPr>
      <w:r>
        <w:rPr>
          <w:rFonts w:ascii="Arial" w:hAnsi="Arial"/>
          <w:b/>
          <w:color w:val="11253D"/>
          <w:sz w:val="26"/>
        </w:rPr>
        <w:t>2. 100% Code &amp; Intellectual Property Ownership Grant</w:t>
      </w:r>
    </w:p>
    <w:p>
      <w:pPr>
        <w:spacing w:after="160"/>
      </w:pPr>
      <w:r>
        <w:rPr>
          <w:rFonts w:ascii="Arial" w:hAnsi="Arial"/>
          <w:color w:val="334155"/>
          <w:sz w:val="20"/>
        </w:rPr>
        <w:t>Mambo Systems &amp; Analytics hereby guarantees and certifies that upon payment of the agreed once-off development fee, full 100% legal, equitable, and intellectual property ownership of the Re:kula web platform and all associated assets is completely transferred to Re:kula (Pty) Ltd.</w:t>
      </w:r>
    </w:p>
    <w:p>
      <w:pPr>
        <w:spacing w:after="80"/>
        <w:ind w:left="288"/>
      </w:pPr>
      <w:r>
        <w:rPr>
          <w:rFonts w:ascii="Arial" w:hAnsi="Arial"/>
          <w:b/>
          <w:color w:val="11253D"/>
          <w:sz w:val="19"/>
        </w:rPr>
        <w:t xml:space="preserve">✔  Full Source Code Ownership: </w:t>
      </w:r>
      <w:r>
        <w:rPr>
          <w:rFonts w:ascii="Arial" w:hAnsi="Arial"/>
          <w:color w:val="334155"/>
          <w:sz w:val="19"/>
        </w:rPr>
        <w:t>Re:kula (Pty) Ltd holds complete ownership of all custom frontend and backend source code, styles, configuration files, and components written for this project.</w:t>
      </w:r>
    </w:p>
    <w:p>
      <w:pPr>
        <w:spacing w:after="80"/>
        <w:ind w:left="288"/>
      </w:pPr>
      <w:r>
        <w:rPr>
          <w:rFonts w:ascii="Arial" w:hAnsi="Arial"/>
          <w:b/>
          <w:color w:val="11253D"/>
          <w:sz w:val="19"/>
        </w:rPr>
        <w:t xml:space="preserve">✔  No Recurring Licensing or Royalty Fees: </w:t>
      </w:r>
      <w:r>
        <w:rPr>
          <w:rFonts w:ascii="Arial" w:hAnsi="Arial"/>
          <w:color w:val="334155"/>
          <w:sz w:val="19"/>
        </w:rPr>
        <w:t>There are zero software licensing fees, monthly maintenance obligations, royalties, or vendor lock-in imposed by Mambo Systems &amp; Analytics. Re:kula owns the code outright.</w:t>
      </w:r>
    </w:p>
    <w:p>
      <w:pPr>
        <w:spacing w:after="80"/>
        <w:ind w:left="288"/>
      </w:pPr>
      <w:r>
        <w:rPr>
          <w:rFonts w:ascii="Arial" w:hAnsi="Arial"/>
          <w:b/>
          <w:color w:val="11253D"/>
          <w:sz w:val="19"/>
        </w:rPr>
        <w:t xml:space="preserve">✔  Right to Modify &amp; Expand: </w:t>
      </w:r>
      <w:r>
        <w:rPr>
          <w:rFonts w:ascii="Arial" w:hAnsi="Arial"/>
          <w:color w:val="334155"/>
          <w:sz w:val="19"/>
        </w:rPr>
        <w:t>Re:kula (Pty) Ltd possesses the absolute right to alter, enhance, migrate, rehost, sublicense, or appoint any third-party developer to work on this codebase at any time in the future.</w:t>
      </w:r>
    </w:p>
    <w:p>
      <w:pPr>
        <w:spacing w:after="80"/>
        <w:ind w:left="288"/>
      </w:pPr>
      <w:r>
        <w:rPr>
          <w:rFonts w:ascii="Arial" w:hAnsi="Arial"/>
          <w:b/>
          <w:color w:val="11253D"/>
          <w:sz w:val="19"/>
        </w:rPr>
        <w:t xml:space="preserve">✔  Proprietary Brand Materials: </w:t>
      </w:r>
      <w:r>
        <w:rPr>
          <w:rFonts w:ascii="Arial" w:hAnsi="Arial"/>
          <w:color w:val="334155"/>
          <w:sz w:val="19"/>
        </w:rPr>
        <w:t>All logos, photography, pedagogical descriptions, domain assets, curricula frameworks, and marketing texts remain the exclusive property of Re:kula (Pty) Ltd.</w:t>
      </w:r>
    </w:p>
    <w:p>
      <w:pPr>
        <w:spacing w:before="320" w:after="120"/>
      </w:pPr>
      <w:r>
        <w:rPr>
          <w:rFonts w:ascii="Arial" w:hAnsi="Arial"/>
          <w:b/>
          <w:color w:val="11253D"/>
          <w:sz w:val="26"/>
        </w:rPr>
        <w:t>3. Source Code Repository &amp; Hosting Infrastructure</w:t>
      </w:r>
    </w:p>
    <w:p>
      <w:pPr>
        <w:spacing w:after="160"/>
      </w:pPr>
      <w:r>
        <w:rPr>
          <w:rFonts w:ascii="Arial" w:hAnsi="Arial"/>
          <w:color w:val="334155"/>
          <w:sz w:val="20"/>
        </w:rPr>
        <w:t>The system has been architected according to modern enterprise web standards, utilizing Git-based version control and automated global edge hosting.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>GitHub Repository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https://github.com/PetersonMambondimumwe/Rekula-Website.git</w:t>
              <w:br/>
              <w:t>Main Branch: main (Production tracking)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>Cloud Hosting Platform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Vercel Enterprise Edge Network</w:t>
              <w:br/>
              <w:t>Features: Automated CI/CD deployments on Git push, global CDN, automated SSL/TLS certificates, zero-downtime upgrades, instant rollbacks.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>Deployment Pipeline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Fully automated Continuous Deployment (CI/CD). Pushing verified commits to the GitHub main branch triggers an automatic production build and deployment on Vercel.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>Custom Domain &amp; DNS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9"/>
              </w:rPr>
              <w:t>Connected to the official Re:kula domain with complete DNS propagation, HTTP/2 multiplexing, and automated HTTPS security.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1253D"/>
          <w:sz w:val="26"/>
        </w:rPr>
        <w:t>4. Technical Stack &amp; Component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125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92"/>
            <w:shd w:fill="1125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608"/>
            <w:shd w:fill="1125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Function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Frontend Core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React 18.3+ &amp; TypeScript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4155"/>
                <w:sz w:val="18"/>
              </w:rPr>
              <w:t>Component-driven modular architecture with strict static type-checking, preventing runtime null-reference errors.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Build System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Vite 6+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4155"/>
                <w:sz w:val="18"/>
              </w:rPr>
              <w:t>High-performance ES module bundler producing optimized production assets with Rollup chunk splitting and Gzip compression.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Styling System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Tailwind CSS &amp; Token System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4155"/>
                <w:sz w:val="18"/>
              </w:rPr>
              <w:t>Custom Warm-Dark palette (Void #070D14, Surface #111D2A, Soft Blue #4C86A8, Warm Cream #F3EADB, Cork Border #203448). Fully responsive across all devices.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3D WebGL Engine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Three.js &amp; Canvas Stage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4155"/>
                <w:sz w:val="18"/>
              </w:rPr>
              <w:t>Interactive real-time 3D viewport rendering purified graduation cap and kinematic human hand with automatic momentum easing and float dynamics.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Motion Background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Seamless Loop &amp; ShinyText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4155"/>
                <w:sz w:val="18"/>
              </w:rPr>
              <w:t>Custom dark-blue looping motion background integrated with CSS text background-clip shimmer typography driven by Framer Motion.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Database Layer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Neon Serverless PostgreSQL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4155"/>
                <w:sz w:val="18"/>
              </w:rPr>
              <w:t>Scalable cloud PostgreSQL database storing parent consultation requests, institutional enquiries, educator applications, and volunteer submissions.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Email Dispatcher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Resend Transactional API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4155"/>
                <w:sz w:val="18"/>
              </w:rPr>
              <w:t>Automated dual-dispatch pipeline: instantly delivers detailed structured alerts to shawn.kulanigt@gmail.com and sends elegant HTML branded receipts to clients.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File Storage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8"/>
              </w:rPr>
              <w:t>Integrated Storage Pipeline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4155"/>
                <w:sz w:val="18"/>
              </w:rPr>
              <w:t>Secure upload pipeline supporting report cards, learner diagnostic documents, and educator CVs with strict MIME-type validation.</w:t>
            </w:r>
          </w:p>
        </w:tc>
      </w:tr>
    </w:tbl>
    <w:p>
      <w:pPr>
        <w:spacing w:before="400" w:after="120"/>
      </w:pPr>
      <w:r>
        <w:rPr>
          <w:rFonts w:ascii="Arial" w:hAnsi="Arial"/>
          <w:b/>
          <w:color w:val="11253D"/>
          <w:sz w:val="26"/>
        </w:rPr>
        <w:t>5. Handover Certification &amp; Formal Sign-Off</w:t>
      </w:r>
    </w:p>
    <w:p>
      <w:pPr>
        <w:spacing w:after="280"/>
      </w:pPr>
      <w:r>
        <w:rPr>
          <w:rFonts w:ascii="Arial" w:hAnsi="Arial"/>
          <w:color w:val="334155"/>
          <w:sz w:val="20"/>
        </w:rPr>
        <w:t>By signing below, Mambo Systems &amp; Analytics certifies the full technical handover of the software repository, and Re:kula (Pty) Ltd accepts delivery and confirmation of 100% intellectual property and code ownership.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>Delivered by (Mambo Systems &amp; Analytics):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>Accepted &amp; Received by (Re:kula (Pty) Ltd):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253D"/>
                <w:sz w:val="19"/>
              </w:rPr>
              <w:t>Signature: __________________________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253D"/>
                <w:sz w:val="19"/>
              </w:rPr>
              <w:t>Signature: __________________________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>Name: Peterson Mambondimumwe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>Name: Shawn Maluleke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253D"/>
                <w:sz w:val="19"/>
              </w:rPr>
              <w:t>Date: 23 October 2026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253D"/>
                <w:sz w:val="19"/>
              </w:rPr>
              <w:t>Date: _______________________________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