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Introduction : </w:t>
      </w:r>
    </w:p>
    <w:p w:rsidR="00000000" w:rsidDel="00000000" w:rsidP="00000000" w:rsidRDefault="00000000" w:rsidRPr="00000000" w14:paraId="00000002">
      <w:pPr>
        <w:rPr/>
      </w:pPr>
      <w:r w:rsidDel="00000000" w:rsidR="00000000" w:rsidRPr="00000000">
        <w:rPr>
          <w:rtl w:val="0"/>
        </w:rPr>
        <w:t xml:space="preserve">Bonjour Professeur,</w:t>
      </w:r>
    </w:p>
    <w:p w:rsidR="00000000" w:rsidDel="00000000" w:rsidP="00000000" w:rsidRDefault="00000000" w:rsidRPr="00000000" w14:paraId="00000003">
      <w:pPr>
        <w:rPr/>
      </w:pPr>
      <w:r w:rsidDel="00000000" w:rsidR="00000000" w:rsidRPr="00000000">
        <w:rPr>
          <w:rtl w:val="0"/>
        </w:rPr>
        <w:t xml:space="preserve">Dans ce document, vous trouverez une série de captures d’écran de mes commandes exécutées dans l’invite de commande (CMD). Je vous remercie par avance de les évaluer et de me faire part de votre retour si nécessaire.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Lister toutes les connexions réseau actives</w:t>
      </w:r>
      <w:r w:rsidDel="00000000" w:rsidR="00000000" w:rsidRPr="00000000">
        <w:rPr/>
        <w:drawing>
          <wp:inline distB="114300" distT="114300" distL="114300" distR="114300">
            <wp:extent cx="5053013" cy="2835503"/>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053013" cy="283550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Identifier les connexions établies</w:t>
      </w:r>
      <w:r w:rsidDel="00000000" w:rsidR="00000000" w:rsidRPr="00000000">
        <w:rPr/>
        <w:drawing>
          <wp:inline distB="114300" distT="114300" distL="114300" distR="114300">
            <wp:extent cx="4148138" cy="2333327"/>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48138" cy="233332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Identifier les ports en écoute</w:t>
      </w:r>
      <w:r w:rsidDel="00000000" w:rsidR="00000000" w:rsidRPr="00000000">
        <w:rPr/>
        <w:drawing>
          <wp:inline distB="114300" distT="114300" distL="114300" distR="114300">
            <wp:extent cx="4500563" cy="2531566"/>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500563" cy="253156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Afficher les connexions avec les noms des processus</w:t>
      </w:r>
      <w:r w:rsidDel="00000000" w:rsidR="00000000" w:rsidRPr="00000000">
        <w:rPr/>
        <w:drawing>
          <wp:inline distB="114300" distT="114300" distL="114300" distR="114300">
            <wp:extent cx="5053013" cy="284232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53013" cy="284232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Afficher les statistiques réseaux</w:t>
      </w:r>
      <w:r w:rsidDel="00000000" w:rsidR="00000000" w:rsidRPr="00000000">
        <w:rPr/>
        <w:drawing>
          <wp:inline distB="114300" distT="114300" distL="114300" distR="114300">
            <wp:extent cx="5943600" cy="33401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Afficher la table de routage</w:t>
      </w:r>
      <w:r w:rsidDel="00000000" w:rsidR="00000000" w:rsidRPr="00000000">
        <w:rPr/>
        <w:drawing>
          <wp:inline distB="114300" distT="114300" distL="114300" distR="114300">
            <wp:extent cx="4481513" cy="2520851"/>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1513" cy="252085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 Actualiser l’affichage en temps réel</w:t>
      </w:r>
      <w:r w:rsidDel="00000000" w:rsidR="00000000" w:rsidRPr="00000000">
        <w:rPr/>
        <w:drawing>
          <wp:inline distB="114300" distT="114300" distL="114300" distR="114300">
            <wp:extent cx="4338638" cy="2440484"/>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338638" cy="244048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Lister les connexions réseau et exporter les résultats</w:t>
      </w:r>
      <w:r w:rsidDel="00000000" w:rsidR="00000000" w:rsidRPr="00000000">
        <w:rPr/>
        <w:drawing>
          <wp:inline distB="114300" distT="114300" distL="114300" distR="114300">
            <wp:extent cx="3700463" cy="208151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700463" cy="208151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Trouver la connexion réseau la plus active</w:t>
      </w:r>
      <w:r w:rsidDel="00000000" w:rsidR="00000000" w:rsidRPr="00000000">
        <w:rPr/>
        <w:drawing>
          <wp:inline distB="114300" distT="114300" distL="114300" distR="114300">
            <wp:extent cx="4033838" cy="2270703"/>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033838" cy="227070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Trouver si une machine du réseau envoie trop de requêtes</w:t>
      </w:r>
      <w:r w:rsidDel="00000000" w:rsidR="00000000" w:rsidRPr="00000000">
        <w:rPr/>
        <w:drawing>
          <wp:inline distB="114300" distT="114300" distL="114300" distR="114300">
            <wp:extent cx="5943600" cy="33401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