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ywvzpdrraucl" w:id="0"/>
      <w:bookmarkEnd w:id="0"/>
      <w:r w:rsidDel="00000000" w:rsidR="00000000" w:rsidRPr="00000000">
        <w:rPr>
          <w:b w:val="1"/>
          <w:color w:val="000000"/>
          <w:sz w:val="26"/>
          <w:szCs w:val="26"/>
          <w:rtl w:val="0"/>
        </w:rPr>
        <w:t xml:space="preserve">Trois Clés pour Devenir un Meilleur Stratège</w:t>
      </w:r>
    </w:p>
    <w:p w:rsidR="00000000" w:rsidDel="00000000" w:rsidP="00000000" w:rsidRDefault="00000000" w:rsidRPr="00000000" w14:paraId="00000003">
      <w:pPr>
        <w:spacing w:after="240" w:before="240" w:lineRule="auto"/>
        <w:rPr/>
      </w:pPr>
      <w:r w:rsidDel="00000000" w:rsidR="00000000" w:rsidRPr="00000000">
        <w:rPr>
          <w:rtl w:val="0"/>
        </w:rPr>
        <w:t xml:space="preserve">Dans un monde où la stratégie est essentielle à la réussite des entreprises, les cadres doivent affiner leurs compétences pour mieux anticiper, s’adapter et guider leurs équipes. Voici trois conseils fondamentaux pour y parvenir.</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x07t9k9aruid" w:id="1"/>
      <w:bookmarkEnd w:id="1"/>
      <w:r w:rsidDel="00000000" w:rsidR="00000000" w:rsidRPr="00000000">
        <w:rPr>
          <w:b w:val="1"/>
          <w:color w:val="000000"/>
          <w:sz w:val="22"/>
          <w:szCs w:val="22"/>
          <w:rtl w:val="0"/>
        </w:rPr>
        <w:t xml:space="preserve">1. Comprendre les règles du jeu dans son secteur</w:t>
      </w:r>
    </w:p>
    <w:p w:rsidR="00000000" w:rsidDel="00000000" w:rsidP="00000000" w:rsidRDefault="00000000" w:rsidRPr="00000000" w14:paraId="00000005">
      <w:pPr>
        <w:spacing w:after="240" w:before="240" w:lineRule="auto"/>
        <w:rPr/>
      </w:pPr>
      <w:r w:rsidDel="00000000" w:rsidR="00000000" w:rsidRPr="00000000">
        <w:rPr>
          <w:rtl w:val="0"/>
        </w:rPr>
        <w:t xml:space="preserve">Chaque industrie a ses propres dynamiques. Ce qui fonctionne dans la technologie ne s’applique pas forcément aux services publics. Pour prendre de bonnes décisions, il faut bien connaître les facteurs qui influencent son domaine : la concurrence, la réglementation, les nouvelles tendances… Une veille régulière et une analyse approfondie permettent d’adapter sa stratégie en conséquence.</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cahm801yi0y0" w:id="2"/>
      <w:bookmarkEnd w:id="2"/>
      <w:r w:rsidDel="00000000" w:rsidR="00000000" w:rsidRPr="00000000">
        <w:rPr>
          <w:b w:val="1"/>
          <w:color w:val="000000"/>
          <w:sz w:val="22"/>
          <w:szCs w:val="22"/>
          <w:rtl w:val="0"/>
        </w:rPr>
        <w:t xml:space="preserve">2. Anticiper les changements avant qu’ils ne s’imposent</w:t>
      </w:r>
    </w:p>
    <w:p w:rsidR="00000000" w:rsidDel="00000000" w:rsidP="00000000" w:rsidRDefault="00000000" w:rsidRPr="00000000" w14:paraId="00000007">
      <w:pPr>
        <w:spacing w:after="240" w:before="240" w:lineRule="auto"/>
        <w:rPr/>
      </w:pPr>
      <w:r w:rsidDel="00000000" w:rsidR="00000000" w:rsidRPr="00000000">
        <w:rPr>
          <w:rtl w:val="0"/>
        </w:rPr>
        <w:t xml:space="preserve">Les innovations et nouvelles technologies transforment rapidement les industries. Un bon stratège ne se contente pas de gérer le présent, il anticipe l’avenir. Pour cela, il est utile de :</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rtl w:val="0"/>
        </w:rPr>
        <w:t xml:space="preserve">Participer à des événements et conférences sur l’innovation.</w:t>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Échanger avec des experts et organiser des formations internes.</w:t>
        <w:br w:type="textWrapping"/>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rtl w:val="0"/>
        </w:rPr>
        <w:t xml:space="preserve">Observer comment les clients réagissent aux nouvelles tendances.</w:t>
        <w:br w:type="textWrapping"/>
      </w:r>
    </w:p>
    <w:p w:rsidR="00000000" w:rsidDel="00000000" w:rsidP="00000000" w:rsidRDefault="00000000" w:rsidRPr="00000000" w14:paraId="0000000B">
      <w:pPr>
        <w:spacing w:after="240" w:before="240" w:lineRule="auto"/>
        <w:rPr/>
      </w:pPr>
      <w:r w:rsidDel="00000000" w:rsidR="00000000" w:rsidRPr="00000000">
        <w:rPr>
          <w:rtl w:val="0"/>
        </w:rPr>
        <w:t xml:space="preserve">Être à l’affût des évolutions permet d’identifier les opportunités avant les autres.</w:t>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d59xaen4ustm" w:id="3"/>
      <w:bookmarkEnd w:id="3"/>
      <w:r w:rsidDel="00000000" w:rsidR="00000000" w:rsidRPr="00000000">
        <w:rPr>
          <w:b w:val="1"/>
          <w:color w:val="000000"/>
          <w:sz w:val="22"/>
          <w:szCs w:val="22"/>
          <w:rtl w:val="0"/>
        </w:rPr>
        <w:t xml:space="preserve">3. Savoir convaincre et mobiliser autour de sa vision</w:t>
      </w:r>
    </w:p>
    <w:p w:rsidR="00000000" w:rsidDel="00000000" w:rsidP="00000000" w:rsidRDefault="00000000" w:rsidRPr="00000000" w14:paraId="0000000D">
      <w:pPr>
        <w:spacing w:after="240" w:before="240" w:lineRule="auto"/>
        <w:rPr/>
      </w:pPr>
      <w:r w:rsidDel="00000000" w:rsidR="00000000" w:rsidRPr="00000000">
        <w:rPr>
          <w:rtl w:val="0"/>
        </w:rPr>
        <w:t xml:space="preserve">Avoir une bonne stratégie ne suffit pas si personne ne l’adopte. Un cadre doit savoir expliquer ses idées de manière claire et engageante. Utiliser des exemples concrets, raconter une histoire plutôt que de se noyer dans des chiffres, et montrer l’impact des décisions sur le terrain aident à mobiliser les équipes et à obtenir leur adhésion.</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z2oxf64yk1ey" w:id="4"/>
      <w:bookmarkEnd w:id="4"/>
      <w:r w:rsidDel="00000000" w:rsidR="00000000" w:rsidRPr="00000000">
        <w:rPr>
          <w:b w:val="1"/>
          <w:color w:val="000000"/>
          <w:sz w:val="26"/>
          <w:szCs w:val="26"/>
          <w:rtl w:val="0"/>
        </w:rPr>
        <w:t xml:space="preserve">En résumé</w:t>
      </w:r>
    </w:p>
    <w:p w:rsidR="00000000" w:rsidDel="00000000" w:rsidP="00000000" w:rsidRDefault="00000000" w:rsidRPr="00000000" w14:paraId="0000000F">
      <w:pPr>
        <w:spacing w:after="240" w:before="240" w:lineRule="auto"/>
        <w:rPr/>
      </w:pPr>
      <w:r w:rsidDel="00000000" w:rsidR="00000000" w:rsidRPr="00000000">
        <w:rPr>
          <w:rtl w:val="0"/>
        </w:rPr>
        <w:t xml:space="preserve">Un bon stratège comprend son secteur, anticipe les évolutions et sait communiquer sa vision. En développant ces trois compétences, un cadre peut mieux guider son entreprise vers le succès.</w:t>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