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7762" w:type="dxa"/>
        <w:tblLook w:val="04A0" w:firstRow="1" w:lastRow="0" w:firstColumn="1" w:lastColumn="0" w:noHBand="0" w:noVBand="1"/>
      </w:tblPr>
      <w:tblGrid>
        <w:gridCol w:w="1386"/>
        <w:gridCol w:w="8188"/>
        <w:gridCol w:w="8188"/>
      </w:tblGrid>
      <w:tr w:rsidR="009478C8" w:rsidRPr="00C240C1" w14:paraId="71F27264" w14:textId="77777777" w:rsidTr="009478C8">
        <w:tc>
          <w:tcPr>
            <w:tcW w:w="1386" w:type="dxa"/>
          </w:tcPr>
          <w:p w14:paraId="365954C1" w14:textId="77777777" w:rsidR="009478C8" w:rsidRPr="00C240C1" w:rsidRDefault="009478C8" w:rsidP="009478C8">
            <w:pPr>
              <w:rPr>
                <w:b/>
              </w:rPr>
            </w:pPr>
            <w:r w:rsidRPr="00C240C1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F3E435A" wp14:editId="62AA864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005882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CFA6C5E" w14:textId="77777777" w:rsidR="009478C8" w:rsidRPr="001C4268" w:rsidRDefault="009478C8" w:rsidP="009478C8">
            <w:pPr>
              <w:spacing w:line="254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1C4268">
              <w:rPr>
                <w:rFonts w:eastAsia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E1C16EF" w14:textId="77777777" w:rsidR="009478C8" w:rsidRPr="001C4268" w:rsidRDefault="009478C8" w:rsidP="009478C8">
            <w:pPr>
              <w:spacing w:line="254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1C4268">
              <w:rPr>
                <w:rFonts w:eastAsia="Times New Roman" w:cs="Times New Roman"/>
                <w:b/>
                <w:sz w:val="24"/>
                <w:szCs w:val="24"/>
              </w:rPr>
              <w:t xml:space="preserve">Федеральное государственное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автономное</w:t>
            </w:r>
            <w:r w:rsidRPr="001C4268">
              <w:rPr>
                <w:rFonts w:eastAsia="Times New Roman" w:cs="Times New Roman"/>
                <w:b/>
                <w:sz w:val="24"/>
                <w:szCs w:val="24"/>
              </w:rPr>
              <w:t xml:space="preserve"> образовательное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 w:rsidRPr="001C4268">
              <w:rPr>
                <w:rFonts w:eastAsia="Times New Roman" w:cs="Times New Roman"/>
                <w:b/>
                <w:sz w:val="24"/>
                <w:szCs w:val="24"/>
              </w:rPr>
              <w:t>учреждение высшего образования</w:t>
            </w:r>
          </w:p>
          <w:p w14:paraId="36A89EEC" w14:textId="77777777" w:rsidR="009478C8" w:rsidRPr="001C4268" w:rsidRDefault="009478C8" w:rsidP="009478C8">
            <w:pPr>
              <w:spacing w:line="254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1C4268">
              <w:rPr>
                <w:rFonts w:eastAsia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DE5A43D" w14:textId="77777777" w:rsidR="009478C8" w:rsidRPr="001C4268" w:rsidRDefault="009478C8" w:rsidP="009478C8">
            <w:pPr>
              <w:spacing w:line="254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1C4268">
              <w:rPr>
                <w:rFonts w:eastAsia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6DDAB690" w14:textId="77777777" w:rsidR="009478C8" w:rsidRPr="001C4268" w:rsidRDefault="009478C8" w:rsidP="009478C8">
            <w:pPr>
              <w:spacing w:line="254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1C4268">
              <w:rPr>
                <w:rFonts w:eastAsia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D61CE8A" w14:textId="7A9A9CA2" w:rsidR="009478C8" w:rsidRPr="00BC5EE8" w:rsidRDefault="009478C8" w:rsidP="009478C8">
            <w:pPr>
              <w:spacing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1C4268">
              <w:rPr>
                <w:rFonts w:eastAsia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  <w:tc>
          <w:tcPr>
            <w:tcW w:w="8188" w:type="dxa"/>
          </w:tcPr>
          <w:p w14:paraId="1C155186" w14:textId="4CF56649" w:rsidR="009478C8" w:rsidRPr="00BC5EE8" w:rsidRDefault="009478C8" w:rsidP="009478C8">
            <w:pPr>
              <w:spacing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BC5EE8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8E53A3F" w14:textId="77777777" w:rsidR="009478C8" w:rsidRPr="00BC5EE8" w:rsidRDefault="009478C8" w:rsidP="009478C8">
            <w:pPr>
              <w:spacing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BC5EE8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CF8886A" w14:textId="77777777" w:rsidR="009478C8" w:rsidRPr="00BC5EE8" w:rsidRDefault="009478C8" w:rsidP="009478C8">
            <w:pPr>
              <w:spacing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BC5EE8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3595F1FF" w14:textId="77777777" w:rsidR="009478C8" w:rsidRPr="00BC5EE8" w:rsidRDefault="009478C8" w:rsidP="009478C8">
            <w:pPr>
              <w:spacing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BC5EE8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547192E9" w14:textId="77777777" w:rsidR="009478C8" w:rsidRPr="00BC5EE8" w:rsidRDefault="009478C8" w:rsidP="009478C8">
            <w:pPr>
              <w:spacing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BC5EE8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241DD53B" w14:textId="77777777" w:rsidR="009478C8" w:rsidRPr="00BC5EE8" w:rsidRDefault="009478C8" w:rsidP="009478C8">
            <w:pPr>
              <w:spacing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BC5EE8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2789F115" w14:textId="77777777" w:rsidR="009478C8" w:rsidRPr="00C240C1" w:rsidRDefault="009478C8" w:rsidP="009478C8">
            <w:pPr>
              <w:spacing w:line="240" w:lineRule="auto"/>
              <w:jc w:val="center"/>
              <w:rPr>
                <w:b/>
              </w:rPr>
            </w:pPr>
            <w:r w:rsidRPr="00BC5EE8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7D1B5645" w14:textId="77777777" w:rsidR="009478C8" w:rsidRPr="00C240C1" w:rsidRDefault="009478C8" w:rsidP="009478C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1CC97D4B" w14:textId="77777777" w:rsidR="009478C8" w:rsidRPr="00BC5EE8" w:rsidRDefault="009478C8" w:rsidP="009478C8">
      <w:pPr>
        <w:spacing w:line="240" w:lineRule="auto"/>
        <w:jc w:val="left"/>
        <w:rPr>
          <w:rFonts w:eastAsia="Calibri" w:cs="Times New Roman"/>
          <w:sz w:val="22"/>
        </w:rPr>
      </w:pPr>
    </w:p>
    <w:p w14:paraId="78D87332" w14:textId="77777777" w:rsidR="009478C8" w:rsidRPr="00BC5EE8" w:rsidRDefault="009478C8" w:rsidP="009478C8">
      <w:pPr>
        <w:spacing w:line="240" w:lineRule="auto"/>
        <w:jc w:val="left"/>
        <w:rPr>
          <w:rFonts w:eastAsia="Calibri" w:cs="Times New Roman"/>
          <w:sz w:val="22"/>
        </w:rPr>
      </w:pPr>
      <w:r w:rsidRPr="00BC5EE8">
        <w:rPr>
          <w:rFonts w:eastAsia="Calibri" w:cs="Times New Roman"/>
          <w:sz w:val="22"/>
        </w:rPr>
        <w:t>ФАКУЛЬТЕТ  _____</w:t>
      </w:r>
      <w:r w:rsidRPr="00BC5EE8">
        <w:rPr>
          <w:rFonts w:eastAsia="Calibri" w:cs="Times New Roman"/>
          <w:b/>
          <w:bCs/>
          <w:sz w:val="22"/>
        </w:rPr>
        <w:t>ИНФОРМАТИКА И СИСТЕМЫ УПРАВЛЕНИЯ</w:t>
      </w:r>
      <w:r w:rsidRPr="00BC5EE8">
        <w:rPr>
          <w:rFonts w:eastAsia="Calibri" w:cs="Times New Roman"/>
          <w:sz w:val="22"/>
        </w:rPr>
        <w:t>_____________________</w:t>
      </w:r>
    </w:p>
    <w:p w14:paraId="22C833E9" w14:textId="77777777" w:rsidR="009478C8" w:rsidRPr="00BC5EE8" w:rsidRDefault="009478C8" w:rsidP="009478C8">
      <w:pPr>
        <w:spacing w:line="240" w:lineRule="auto"/>
        <w:jc w:val="left"/>
        <w:rPr>
          <w:rFonts w:eastAsia="Calibri" w:cs="Times New Roman"/>
          <w:sz w:val="22"/>
        </w:rPr>
      </w:pPr>
    </w:p>
    <w:p w14:paraId="757C371A" w14:textId="77777777" w:rsidR="009478C8" w:rsidRPr="00BC5EE8" w:rsidRDefault="009478C8" w:rsidP="009478C8">
      <w:pPr>
        <w:spacing w:line="240" w:lineRule="auto"/>
        <w:jc w:val="left"/>
        <w:rPr>
          <w:rFonts w:eastAsia="Calibri" w:cs="Times New Roman"/>
          <w:sz w:val="22"/>
        </w:rPr>
      </w:pPr>
      <w:r w:rsidRPr="00BC5EE8">
        <w:rPr>
          <w:rFonts w:eastAsia="Calibri" w:cs="Times New Roman"/>
          <w:sz w:val="22"/>
        </w:rPr>
        <w:t>КАФЕДРА __________</w:t>
      </w:r>
      <w:r w:rsidRPr="00BC5EE8">
        <w:rPr>
          <w:rFonts w:eastAsia="Calibri" w:cs="Times New Roman"/>
          <w:b/>
          <w:bCs/>
          <w:sz w:val="22"/>
        </w:rPr>
        <w:t>КОМПЬЮТЕРНЫЕ СИСТЕМЫ И СЕТИ</w:t>
      </w:r>
      <w:r w:rsidRPr="00BC5EE8">
        <w:rPr>
          <w:rFonts w:eastAsia="Calibri" w:cs="Times New Roman"/>
          <w:sz w:val="22"/>
        </w:rPr>
        <w:t>_________________________</w:t>
      </w:r>
    </w:p>
    <w:p w14:paraId="395AC8E5" w14:textId="77777777" w:rsidR="009478C8" w:rsidRPr="00BC5EE8" w:rsidRDefault="009478C8" w:rsidP="009478C8">
      <w:pPr>
        <w:spacing w:line="240" w:lineRule="auto"/>
        <w:jc w:val="left"/>
        <w:rPr>
          <w:rFonts w:eastAsia="Calibri" w:cs="Times New Roman"/>
          <w:sz w:val="22"/>
        </w:rPr>
      </w:pPr>
    </w:p>
    <w:p w14:paraId="6AD9DB1F" w14:textId="77777777" w:rsidR="009478C8" w:rsidRPr="00BC5EE8" w:rsidRDefault="009478C8" w:rsidP="009478C8">
      <w:pPr>
        <w:spacing w:line="240" w:lineRule="auto"/>
        <w:jc w:val="left"/>
        <w:rPr>
          <w:rFonts w:eastAsia="Calibri" w:cs="Times New Roman"/>
          <w:sz w:val="22"/>
        </w:rPr>
      </w:pPr>
      <w:r w:rsidRPr="00BC5EE8">
        <w:rPr>
          <w:rFonts w:eastAsia="Calibri" w:cs="Times New Roman"/>
          <w:sz w:val="22"/>
        </w:rPr>
        <w:t>НАПРАВЛЕНИЕ ПОДГОТОВКИ __________</w:t>
      </w:r>
      <w:r w:rsidRPr="00454BB4">
        <w:rPr>
          <w:rFonts w:eastAsia="Calibri" w:cs="Times New Roman"/>
          <w:b/>
          <w:bCs/>
          <w:sz w:val="22"/>
        </w:rPr>
        <w:t>09.03.03 (</w:t>
      </w:r>
      <w:r w:rsidRPr="00AE1615">
        <w:rPr>
          <w:rFonts w:eastAsia="Calibri" w:cs="Times New Roman"/>
          <w:b/>
          <w:bCs/>
          <w:sz w:val="22"/>
        </w:rPr>
        <w:t>ПРИКЛАДНАЯ ИНФОРМАТИКА</w:t>
      </w:r>
      <w:r w:rsidRPr="00454BB4">
        <w:rPr>
          <w:rFonts w:eastAsia="Calibri" w:cs="Times New Roman"/>
          <w:b/>
          <w:bCs/>
          <w:sz w:val="22"/>
        </w:rPr>
        <w:t>)</w:t>
      </w:r>
      <w:r w:rsidRPr="00BC5EE8">
        <w:rPr>
          <w:rFonts w:eastAsia="Calibri" w:cs="Times New Roman"/>
          <w:sz w:val="22"/>
        </w:rPr>
        <w:t>____</w:t>
      </w:r>
    </w:p>
    <w:p w14:paraId="42B81D9C" w14:textId="77777777" w:rsidR="009478C8" w:rsidRPr="009A42D0" w:rsidRDefault="009478C8" w:rsidP="009478C8">
      <w:pPr>
        <w:spacing w:line="240" w:lineRule="auto"/>
        <w:jc w:val="left"/>
        <w:rPr>
          <w:rFonts w:eastAsia="Calibri" w:cs="Times New Roman"/>
          <w:i/>
          <w:sz w:val="22"/>
        </w:rPr>
      </w:pPr>
    </w:p>
    <w:p w14:paraId="2C54D280" w14:textId="77777777" w:rsidR="009478C8" w:rsidRPr="009A42D0" w:rsidRDefault="009478C8" w:rsidP="009478C8">
      <w:pPr>
        <w:spacing w:line="240" w:lineRule="auto"/>
        <w:jc w:val="left"/>
        <w:rPr>
          <w:rFonts w:eastAsia="Calibri" w:cs="Times New Roman"/>
          <w:i/>
          <w:sz w:val="22"/>
        </w:rPr>
      </w:pPr>
    </w:p>
    <w:p w14:paraId="4D1C3065" w14:textId="77777777" w:rsidR="009478C8" w:rsidRPr="009A42D0" w:rsidRDefault="009478C8" w:rsidP="009478C8">
      <w:pPr>
        <w:spacing w:line="240" w:lineRule="auto"/>
        <w:jc w:val="left"/>
        <w:rPr>
          <w:rFonts w:eastAsia="Calibri" w:cs="Times New Roman"/>
          <w:i/>
          <w:sz w:val="22"/>
        </w:rPr>
      </w:pPr>
    </w:p>
    <w:p w14:paraId="4D797FDD" w14:textId="77777777" w:rsidR="009478C8" w:rsidRPr="009A42D0" w:rsidRDefault="009478C8" w:rsidP="009478C8">
      <w:pPr>
        <w:spacing w:line="240" w:lineRule="auto"/>
        <w:jc w:val="left"/>
        <w:rPr>
          <w:rFonts w:eastAsia="Calibri" w:cs="Times New Roman"/>
          <w:i/>
          <w:sz w:val="22"/>
        </w:rPr>
      </w:pPr>
    </w:p>
    <w:p w14:paraId="492B0DB6" w14:textId="77777777" w:rsidR="009478C8" w:rsidRPr="009A42D0" w:rsidRDefault="009478C8" w:rsidP="009478C8">
      <w:pPr>
        <w:spacing w:line="240" w:lineRule="auto"/>
        <w:jc w:val="center"/>
        <w:rPr>
          <w:rFonts w:eastAsia="Calibri" w:cs="Times New Roman"/>
          <w:b/>
          <w:sz w:val="44"/>
        </w:rPr>
      </w:pPr>
      <w:r w:rsidRPr="009A42D0">
        <w:rPr>
          <w:rFonts w:eastAsia="Calibri" w:cs="Times New Roman"/>
          <w:b/>
          <w:sz w:val="44"/>
        </w:rPr>
        <w:t>РАСЧЕТНО-ПОЯСНИТЕЛЬНАЯ ЗАПИСКА</w:t>
      </w:r>
    </w:p>
    <w:p w14:paraId="13B9E373" w14:textId="77777777" w:rsidR="009478C8" w:rsidRPr="009A42D0" w:rsidRDefault="009478C8" w:rsidP="009478C8">
      <w:pPr>
        <w:spacing w:line="240" w:lineRule="auto"/>
        <w:jc w:val="left"/>
        <w:rPr>
          <w:rFonts w:eastAsia="Calibri" w:cs="Times New Roman"/>
          <w:i/>
          <w:sz w:val="22"/>
        </w:rPr>
      </w:pPr>
    </w:p>
    <w:p w14:paraId="5D576E92" w14:textId="77777777" w:rsidR="009478C8" w:rsidRPr="00C240C1" w:rsidRDefault="009478C8" w:rsidP="009478C8">
      <w:pPr>
        <w:spacing w:line="240" w:lineRule="auto"/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 xml:space="preserve">К   </w:t>
      </w:r>
      <w:r w:rsidRPr="009A42D0">
        <w:rPr>
          <w:rFonts w:eastAsia="Calibri" w:cs="Times New Roman"/>
          <w:b/>
          <w:i/>
          <w:sz w:val="40"/>
        </w:rPr>
        <w:t>КУРСОВОЙ</w:t>
      </w:r>
      <w:r>
        <w:rPr>
          <w:b/>
          <w:i/>
          <w:sz w:val="40"/>
        </w:rPr>
        <w:t xml:space="preserve">   РАБОТЕ</w:t>
      </w:r>
    </w:p>
    <w:p w14:paraId="7E39AEED" w14:textId="77777777" w:rsidR="009478C8" w:rsidRPr="009A42D0" w:rsidRDefault="009478C8" w:rsidP="009478C8">
      <w:pPr>
        <w:spacing w:line="240" w:lineRule="auto"/>
        <w:jc w:val="left"/>
        <w:rPr>
          <w:rFonts w:eastAsia="Calibri" w:cs="Times New Roman"/>
          <w:i/>
          <w:sz w:val="22"/>
        </w:rPr>
      </w:pPr>
    </w:p>
    <w:p w14:paraId="05F8BCC7" w14:textId="77777777" w:rsidR="009478C8" w:rsidRPr="00690B43" w:rsidRDefault="009478C8" w:rsidP="009478C8">
      <w:pPr>
        <w:spacing w:line="240" w:lineRule="auto"/>
        <w:jc w:val="center"/>
        <w:rPr>
          <w:rFonts w:eastAsia="Calibri" w:cs="Times New Roman"/>
          <w:b/>
          <w:i/>
          <w:sz w:val="40"/>
        </w:rPr>
      </w:pPr>
      <w:r w:rsidRPr="00690B43">
        <w:rPr>
          <w:rFonts w:eastAsia="Calibri" w:cs="Times New Roman"/>
          <w:b/>
          <w:i/>
          <w:sz w:val="40"/>
        </w:rPr>
        <w:t>НА ТЕМУ:</w:t>
      </w:r>
    </w:p>
    <w:p w14:paraId="5BE25DCB" w14:textId="1A7F0586" w:rsidR="009478C8" w:rsidRPr="008B4DD4" w:rsidRDefault="009478C8" w:rsidP="009478C8">
      <w:pPr>
        <w:spacing w:line="240" w:lineRule="auto"/>
        <w:jc w:val="left"/>
        <w:rPr>
          <w:rFonts w:eastAsia="Calibri" w:cs="Times New Roman"/>
          <w:b/>
          <w:i/>
          <w:sz w:val="40"/>
        </w:rPr>
      </w:pPr>
      <w:r w:rsidRPr="008B4DD4">
        <w:rPr>
          <w:rFonts w:eastAsia="Calibri" w:cs="Times New Roman"/>
          <w:b/>
          <w:i/>
          <w:sz w:val="40"/>
        </w:rPr>
        <w:t>___</w:t>
      </w:r>
      <w:r>
        <w:rPr>
          <w:rFonts w:eastAsia="Calibri" w:cs="Times New Roman"/>
          <w:b/>
          <w:i/>
          <w:sz w:val="40"/>
        </w:rPr>
        <w:t>__</w:t>
      </w:r>
      <w:r w:rsidR="00984E64">
        <w:rPr>
          <w:rFonts w:eastAsia="Calibri" w:cs="Times New Roman"/>
          <w:b/>
          <w:i/>
          <w:sz w:val="40"/>
          <w:u w:val="single"/>
        </w:rPr>
        <w:t>Разработка у</w:t>
      </w:r>
      <w:r w:rsidRPr="009478C8">
        <w:rPr>
          <w:rFonts w:eastAsia="Calibri" w:cs="Times New Roman"/>
          <w:b/>
          <w:i/>
          <w:sz w:val="40"/>
          <w:u w:val="single"/>
        </w:rPr>
        <w:t>стройств</w:t>
      </w:r>
      <w:r w:rsidR="00984E64">
        <w:rPr>
          <w:rFonts w:eastAsia="Calibri" w:cs="Times New Roman"/>
          <w:b/>
          <w:i/>
          <w:sz w:val="40"/>
          <w:u w:val="single"/>
        </w:rPr>
        <w:t>а</w:t>
      </w:r>
      <w:r w:rsidRPr="009478C8">
        <w:rPr>
          <w:rFonts w:eastAsia="Calibri" w:cs="Times New Roman"/>
          <w:b/>
          <w:i/>
          <w:sz w:val="40"/>
          <w:u w:val="single"/>
        </w:rPr>
        <w:t xml:space="preserve"> измерения</w:t>
      </w:r>
      <w:r w:rsidR="00984E64">
        <w:rPr>
          <w:rFonts w:eastAsia="Calibri" w:cs="Times New Roman"/>
          <w:b/>
          <w:i/>
          <w:sz w:val="40"/>
          <w:u w:val="single"/>
        </w:rPr>
        <w:t>_________</w:t>
      </w:r>
      <w:r w:rsidR="00AC0EB7">
        <w:rPr>
          <w:rFonts w:eastAsia="Calibri" w:cs="Times New Roman"/>
          <w:b/>
          <w:i/>
          <w:sz w:val="40"/>
          <w:u w:val="single"/>
        </w:rPr>
        <w:t>__</w:t>
      </w:r>
      <w:r w:rsidR="00984E64">
        <w:rPr>
          <w:rFonts w:eastAsia="Calibri" w:cs="Times New Roman"/>
          <w:b/>
          <w:i/>
          <w:sz w:val="40"/>
          <w:u w:val="single"/>
        </w:rPr>
        <w:t xml:space="preserve"> ___</w:t>
      </w:r>
      <w:r w:rsidRPr="009478C8">
        <w:rPr>
          <w:rFonts w:eastAsia="Calibri" w:cs="Times New Roman"/>
          <w:b/>
          <w:i/>
          <w:sz w:val="40"/>
          <w:u w:val="single"/>
        </w:rPr>
        <w:t>сопротивления с</w:t>
      </w:r>
      <w:r w:rsidR="00984E64">
        <w:rPr>
          <w:rFonts w:eastAsia="Calibri" w:cs="Times New Roman"/>
          <w:b/>
          <w:i/>
          <w:sz w:val="40"/>
          <w:u w:val="single"/>
        </w:rPr>
        <w:t xml:space="preserve"> </w:t>
      </w:r>
      <w:r w:rsidRPr="009478C8">
        <w:rPr>
          <w:rFonts w:eastAsia="Calibri" w:cs="Times New Roman"/>
          <w:b/>
          <w:i/>
          <w:sz w:val="40"/>
          <w:u w:val="single"/>
        </w:rPr>
        <w:t>автоматическим выбором</w:t>
      </w:r>
      <w:r w:rsidR="00984E64">
        <w:rPr>
          <w:rFonts w:eastAsia="Calibri" w:cs="Times New Roman"/>
          <w:b/>
          <w:i/>
          <w:sz w:val="40"/>
          <w:u w:val="single"/>
        </w:rPr>
        <w:t>_____</w:t>
      </w:r>
      <w:r w:rsidRPr="009478C8">
        <w:rPr>
          <w:rFonts w:eastAsia="Calibri" w:cs="Times New Roman"/>
          <w:b/>
          <w:i/>
          <w:sz w:val="40"/>
          <w:u w:val="single"/>
        </w:rPr>
        <w:t xml:space="preserve"> </w:t>
      </w:r>
      <w:r w:rsidR="00984E64">
        <w:rPr>
          <w:rFonts w:eastAsia="Calibri" w:cs="Times New Roman"/>
          <w:b/>
          <w:i/>
          <w:sz w:val="40"/>
          <w:u w:val="single"/>
        </w:rPr>
        <w:t>______</w:t>
      </w:r>
      <w:r w:rsidRPr="009478C8">
        <w:rPr>
          <w:rFonts w:eastAsia="Calibri" w:cs="Times New Roman"/>
          <w:b/>
          <w:i/>
          <w:sz w:val="40"/>
          <w:u w:val="single"/>
        </w:rPr>
        <w:t xml:space="preserve">диапазона и выводом </w:t>
      </w:r>
      <w:r>
        <w:rPr>
          <w:rFonts w:eastAsia="Calibri" w:cs="Times New Roman"/>
          <w:b/>
          <w:i/>
          <w:sz w:val="40"/>
          <w:u w:val="single"/>
        </w:rPr>
        <w:t>_</w:t>
      </w:r>
      <w:r w:rsidRPr="009478C8">
        <w:rPr>
          <w:rFonts w:eastAsia="Calibri" w:cs="Times New Roman"/>
          <w:b/>
          <w:i/>
          <w:sz w:val="40"/>
          <w:u w:val="single"/>
        </w:rPr>
        <w:t>результата на</w:t>
      </w:r>
      <w:r w:rsidR="00984E64">
        <w:rPr>
          <w:rFonts w:eastAsia="Calibri" w:cs="Times New Roman"/>
          <w:b/>
          <w:i/>
          <w:sz w:val="40"/>
          <w:u w:val="single"/>
        </w:rPr>
        <w:t>________ _____________________</w:t>
      </w:r>
      <w:r w:rsidRPr="009478C8">
        <w:rPr>
          <w:rFonts w:eastAsia="Calibri" w:cs="Times New Roman"/>
          <w:b/>
          <w:i/>
          <w:sz w:val="40"/>
          <w:u w:val="single"/>
        </w:rPr>
        <w:t>дисплей</w:t>
      </w:r>
      <w:r>
        <w:rPr>
          <w:rFonts w:eastAsia="Calibri" w:cs="Times New Roman"/>
          <w:b/>
          <w:i/>
          <w:sz w:val="40"/>
        </w:rPr>
        <w:t>_______________</w:t>
      </w:r>
      <w:r w:rsidRPr="008B4DD4">
        <w:rPr>
          <w:rFonts w:eastAsia="Calibri" w:cs="Times New Roman"/>
          <w:b/>
          <w:i/>
          <w:sz w:val="40"/>
        </w:rPr>
        <w:t>_____</w:t>
      </w:r>
    </w:p>
    <w:p w14:paraId="163525BE" w14:textId="77777777" w:rsidR="009478C8" w:rsidRPr="005966CC" w:rsidRDefault="009478C8" w:rsidP="009478C8">
      <w:pPr>
        <w:spacing w:line="240" w:lineRule="auto"/>
        <w:jc w:val="left"/>
        <w:rPr>
          <w:rFonts w:eastAsia="Calibri" w:cs="Times New Roman"/>
          <w:i/>
          <w:sz w:val="22"/>
        </w:rPr>
      </w:pPr>
    </w:p>
    <w:p w14:paraId="0FF59A35" w14:textId="77777777" w:rsidR="009478C8" w:rsidRPr="005966CC" w:rsidRDefault="009478C8" w:rsidP="009478C8">
      <w:pPr>
        <w:spacing w:line="240" w:lineRule="auto"/>
        <w:jc w:val="left"/>
        <w:rPr>
          <w:rFonts w:eastAsia="Calibri" w:cs="Times New Roman"/>
          <w:i/>
          <w:sz w:val="22"/>
        </w:rPr>
      </w:pPr>
    </w:p>
    <w:p w14:paraId="5C298EDC" w14:textId="22F4542F" w:rsidR="009478C8" w:rsidRPr="008B4DD4" w:rsidRDefault="009478C8" w:rsidP="009478C8">
      <w:pPr>
        <w:spacing w:line="240" w:lineRule="auto"/>
        <w:jc w:val="left"/>
        <w:rPr>
          <w:rFonts w:eastAsia="Calibri" w:cs="Times New Roman"/>
          <w:sz w:val="22"/>
        </w:rPr>
      </w:pPr>
      <w:r w:rsidRPr="008B4DD4">
        <w:rPr>
          <w:rFonts w:eastAsia="Calibri" w:cs="Times New Roman"/>
          <w:sz w:val="22"/>
        </w:rPr>
        <w:t>Студент _____</w:t>
      </w:r>
      <w:r>
        <w:rPr>
          <w:rFonts w:eastAsia="Calibri" w:cs="Times New Roman"/>
          <w:sz w:val="22"/>
        </w:rPr>
        <w:t>ИУ6-</w:t>
      </w:r>
      <w:r>
        <w:rPr>
          <w:rFonts w:eastAsia="Calibri" w:cs="Times New Roman"/>
          <w:sz w:val="22"/>
        </w:rPr>
        <w:t>6</w:t>
      </w:r>
      <w:r>
        <w:rPr>
          <w:rFonts w:eastAsia="Calibri" w:cs="Times New Roman"/>
          <w:sz w:val="22"/>
        </w:rPr>
        <w:t>4Б_</w:t>
      </w:r>
      <w:r w:rsidRPr="008B4DD4">
        <w:rPr>
          <w:rFonts w:eastAsia="Calibri" w:cs="Times New Roman"/>
          <w:sz w:val="22"/>
        </w:rPr>
        <w:t>____</w:t>
      </w:r>
      <w:r w:rsidRPr="008B4DD4">
        <w:rPr>
          <w:rFonts w:eastAsia="Calibri" w:cs="Times New Roman"/>
          <w:sz w:val="22"/>
        </w:rPr>
        <w:tab/>
      </w:r>
      <w:r w:rsidRPr="008B4DD4">
        <w:rPr>
          <w:rFonts w:eastAsia="Calibri" w:cs="Times New Roman"/>
          <w:sz w:val="22"/>
        </w:rPr>
        <w:tab/>
      </w:r>
      <w:r w:rsidRPr="008B4DD4">
        <w:rPr>
          <w:rFonts w:eastAsia="Calibri" w:cs="Times New Roman"/>
          <w:sz w:val="22"/>
        </w:rPr>
        <w:tab/>
      </w:r>
      <w:r w:rsidRPr="008B4DD4">
        <w:rPr>
          <w:rFonts w:eastAsia="Calibri" w:cs="Times New Roman"/>
          <w:sz w:val="22"/>
        </w:rPr>
        <w:tab/>
        <w:t>_________________ __</w:t>
      </w:r>
      <w:r>
        <w:rPr>
          <w:rFonts w:eastAsia="Calibri" w:cs="Times New Roman"/>
          <w:sz w:val="22"/>
        </w:rPr>
        <w:t>__</w:t>
      </w:r>
      <w:r w:rsidRPr="008B4DD4">
        <w:rPr>
          <w:rFonts w:eastAsia="Calibri" w:cs="Times New Roman"/>
          <w:sz w:val="22"/>
        </w:rPr>
        <w:t>__</w:t>
      </w:r>
      <w:r>
        <w:rPr>
          <w:rFonts w:eastAsia="Calibri" w:cs="Times New Roman"/>
          <w:sz w:val="22"/>
          <w:u w:val="single"/>
        </w:rPr>
        <w:t xml:space="preserve">П. А. Митин  </w:t>
      </w:r>
      <w:r w:rsidRPr="008B4DD4">
        <w:rPr>
          <w:rFonts w:eastAsia="Calibri" w:cs="Times New Roman"/>
          <w:sz w:val="22"/>
        </w:rPr>
        <w:t xml:space="preserve">__ </w:t>
      </w:r>
    </w:p>
    <w:p w14:paraId="415A832F" w14:textId="77777777" w:rsidR="009478C8" w:rsidRPr="00C240C1" w:rsidRDefault="009478C8" w:rsidP="009478C8">
      <w:pPr>
        <w:ind w:left="709" w:right="565" w:firstLine="709"/>
        <w:rPr>
          <w:sz w:val="18"/>
          <w:szCs w:val="18"/>
        </w:rPr>
      </w:pPr>
      <w:r w:rsidRPr="00C240C1">
        <w:rPr>
          <w:sz w:val="18"/>
          <w:szCs w:val="18"/>
        </w:rPr>
        <w:t>(Группа)</w:t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  <w:t xml:space="preserve">         (Подпись, да</w:t>
      </w:r>
      <w:r>
        <w:rPr>
          <w:sz w:val="18"/>
          <w:szCs w:val="18"/>
        </w:rPr>
        <w:t xml:space="preserve">та)                          </w:t>
      </w:r>
      <w:r w:rsidRPr="00C240C1">
        <w:rPr>
          <w:sz w:val="18"/>
          <w:szCs w:val="18"/>
        </w:rPr>
        <w:t>(И.О.</w:t>
      </w:r>
      <w:r w:rsidRPr="00F94F3B">
        <w:rPr>
          <w:sz w:val="18"/>
          <w:szCs w:val="18"/>
        </w:rPr>
        <w:t xml:space="preserve"> </w:t>
      </w:r>
      <w:r w:rsidRPr="00C240C1">
        <w:rPr>
          <w:sz w:val="18"/>
          <w:szCs w:val="18"/>
        </w:rPr>
        <w:t xml:space="preserve">Фамилия)            </w:t>
      </w:r>
    </w:p>
    <w:p w14:paraId="4867862E" w14:textId="77777777" w:rsidR="009478C8" w:rsidRPr="00611F69" w:rsidRDefault="009478C8" w:rsidP="009478C8">
      <w:pPr>
        <w:spacing w:line="240" w:lineRule="auto"/>
        <w:jc w:val="left"/>
        <w:rPr>
          <w:rFonts w:eastAsia="Calibri" w:cs="Times New Roman"/>
          <w:i/>
          <w:sz w:val="22"/>
        </w:rPr>
      </w:pPr>
    </w:p>
    <w:p w14:paraId="46935FF6" w14:textId="77777777" w:rsidR="009478C8" w:rsidRPr="00611F69" w:rsidRDefault="009478C8" w:rsidP="009478C8">
      <w:pPr>
        <w:spacing w:line="240" w:lineRule="auto"/>
        <w:jc w:val="left"/>
        <w:rPr>
          <w:rFonts w:eastAsia="Calibri" w:cs="Times New Roman"/>
          <w:i/>
          <w:sz w:val="22"/>
        </w:rPr>
      </w:pPr>
    </w:p>
    <w:p w14:paraId="1ED544A0" w14:textId="7F9796F4" w:rsidR="009478C8" w:rsidRPr="007F682F" w:rsidRDefault="009478C8" w:rsidP="009478C8">
      <w:pPr>
        <w:spacing w:line="240" w:lineRule="auto"/>
        <w:jc w:val="left"/>
        <w:rPr>
          <w:rFonts w:eastAsia="Calibri" w:cs="Times New Roman"/>
          <w:sz w:val="22"/>
        </w:rPr>
      </w:pPr>
      <w:r w:rsidRPr="007F682F">
        <w:rPr>
          <w:rFonts w:eastAsia="Calibri" w:cs="Times New Roman"/>
          <w:sz w:val="22"/>
        </w:rPr>
        <w:t xml:space="preserve">Руководитель курсовой работы </w:t>
      </w:r>
      <w:r w:rsidRPr="007F682F">
        <w:rPr>
          <w:rFonts w:eastAsia="Calibri" w:cs="Times New Roman"/>
          <w:sz w:val="22"/>
        </w:rPr>
        <w:tab/>
      </w:r>
      <w:r w:rsidRPr="007F682F">
        <w:rPr>
          <w:rFonts w:eastAsia="Calibri" w:cs="Times New Roman"/>
          <w:sz w:val="22"/>
        </w:rPr>
        <w:tab/>
      </w:r>
      <w:r w:rsidRPr="007F682F">
        <w:rPr>
          <w:rFonts w:eastAsia="Calibri" w:cs="Times New Roman"/>
          <w:sz w:val="22"/>
        </w:rPr>
        <w:tab/>
        <w:t>_________________  ____</w:t>
      </w:r>
      <w:r>
        <w:rPr>
          <w:rFonts w:eastAsia="Calibri" w:cs="Times New Roman"/>
          <w:sz w:val="22"/>
          <w:u w:val="single"/>
        </w:rPr>
        <w:t xml:space="preserve">О. Ю. Ерёмин   </w:t>
      </w:r>
      <w:r>
        <w:rPr>
          <w:rFonts w:eastAsia="Calibri" w:cs="Times New Roman"/>
          <w:sz w:val="22"/>
        </w:rPr>
        <w:t>_</w:t>
      </w:r>
      <w:r w:rsidRPr="007F682F">
        <w:rPr>
          <w:rFonts w:eastAsia="Calibri" w:cs="Times New Roman"/>
          <w:sz w:val="22"/>
        </w:rPr>
        <w:t xml:space="preserve">_ </w:t>
      </w:r>
    </w:p>
    <w:p w14:paraId="76B662F2" w14:textId="77777777" w:rsidR="009478C8" w:rsidRPr="00C240C1" w:rsidRDefault="009478C8" w:rsidP="009478C8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 xml:space="preserve">(Подпись, дата)                    </w:t>
      </w:r>
      <w:r w:rsidRPr="00F94F3B">
        <w:rPr>
          <w:sz w:val="18"/>
          <w:szCs w:val="18"/>
        </w:rPr>
        <w:t xml:space="preserve"> </w:t>
      </w:r>
      <w:r w:rsidRPr="00C240C1">
        <w:rPr>
          <w:sz w:val="18"/>
          <w:szCs w:val="18"/>
        </w:rPr>
        <w:t xml:space="preserve">        (И.О.</w:t>
      </w:r>
      <w:r w:rsidRPr="00F94F3B">
        <w:rPr>
          <w:sz w:val="18"/>
          <w:szCs w:val="18"/>
        </w:rPr>
        <w:t xml:space="preserve"> </w:t>
      </w:r>
      <w:r w:rsidRPr="00C240C1">
        <w:rPr>
          <w:sz w:val="18"/>
          <w:szCs w:val="18"/>
        </w:rPr>
        <w:t xml:space="preserve">Фамилия)            </w:t>
      </w:r>
    </w:p>
    <w:p w14:paraId="1D1EDDA8" w14:textId="77777777" w:rsidR="009478C8" w:rsidRDefault="009478C8" w:rsidP="009478C8">
      <w:pPr>
        <w:spacing w:line="240" w:lineRule="auto"/>
        <w:jc w:val="left"/>
        <w:rPr>
          <w:rFonts w:eastAsia="Calibri" w:cs="Times New Roman"/>
          <w:sz w:val="20"/>
        </w:rPr>
      </w:pPr>
    </w:p>
    <w:p w14:paraId="442A3EA3" w14:textId="77777777" w:rsidR="009478C8" w:rsidRDefault="009478C8" w:rsidP="009478C8">
      <w:pPr>
        <w:spacing w:line="240" w:lineRule="auto"/>
        <w:jc w:val="left"/>
        <w:rPr>
          <w:rFonts w:eastAsia="Calibri" w:cs="Times New Roman"/>
          <w:sz w:val="20"/>
        </w:rPr>
      </w:pPr>
    </w:p>
    <w:p w14:paraId="23B1CD6E" w14:textId="77777777" w:rsidR="009478C8" w:rsidRPr="004A0DB6" w:rsidRDefault="009478C8" w:rsidP="009478C8">
      <w:pPr>
        <w:spacing w:line="240" w:lineRule="auto"/>
        <w:jc w:val="left"/>
        <w:rPr>
          <w:rFonts w:eastAsia="Calibri" w:cs="Times New Roman"/>
          <w:sz w:val="20"/>
        </w:rPr>
      </w:pPr>
    </w:p>
    <w:p w14:paraId="7722C31C" w14:textId="77777777" w:rsidR="009478C8" w:rsidRPr="00454BB4" w:rsidRDefault="009478C8" w:rsidP="009478C8">
      <w:pPr>
        <w:spacing w:line="240" w:lineRule="auto"/>
        <w:jc w:val="left"/>
        <w:rPr>
          <w:rFonts w:eastAsia="Calibri" w:cs="Times New Roman"/>
          <w:sz w:val="20"/>
        </w:rPr>
      </w:pPr>
    </w:p>
    <w:p w14:paraId="0BA3F453" w14:textId="77777777" w:rsidR="009478C8" w:rsidRPr="00454BB4" w:rsidRDefault="009478C8" w:rsidP="009478C8">
      <w:pPr>
        <w:spacing w:line="240" w:lineRule="auto"/>
        <w:jc w:val="left"/>
        <w:rPr>
          <w:rFonts w:eastAsia="Calibri" w:cs="Times New Roman"/>
          <w:sz w:val="20"/>
        </w:rPr>
      </w:pPr>
    </w:p>
    <w:p w14:paraId="2BE0BE0A" w14:textId="77777777" w:rsidR="009478C8" w:rsidRPr="00454BB4" w:rsidRDefault="009478C8" w:rsidP="009478C8">
      <w:pPr>
        <w:spacing w:line="240" w:lineRule="auto"/>
        <w:jc w:val="left"/>
        <w:rPr>
          <w:rFonts w:eastAsia="Calibri" w:cs="Times New Roman"/>
          <w:sz w:val="20"/>
        </w:rPr>
      </w:pPr>
    </w:p>
    <w:p w14:paraId="67E74DB6" w14:textId="77777777" w:rsidR="009478C8" w:rsidRPr="00454BB4" w:rsidRDefault="009478C8" w:rsidP="009478C8">
      <w:pPr>
        <w:spacing w:line="240" w:lineRule="auto"/>
        <w:jc w:val="left"/>
        <w:rPr>
          <w:rFonts w:eastAsia="Calibri" w:cs="Times New Roman"/>
          <w:sz w:val="20"/>
        </w:rPr>
      </w:pPr>
    </w:p>
    <w:p w14:paraId="2F9D3548" w14:textId="77777777" w:rsidR="009478C8" w:rsidRPr="00454BB4" w:rsidRDefault="009478C8" w:rsidP="009478C8">
      <w:pPr>
        <w:spacing w:line="240" w:lineRule="auto"/>
        <w:jc w:val="left"/>
        <w:rPr>
          <w:rFonts w:eastAsia="Calibri" w:cs="Times New Roman"/>
          <w:sz w:val="20"/>
        </w:rPr>
      </w:pPr>
    </w:p>
    <w:p w14:paraId="3D11CFCB" w14:textId="77777777" w:rsidR="009478C8" w:rsidRPr="00454BB4" w:rsidRDefault="009478C8" w:rsidP="009478C8">
      <w:pPr>
        <w:spacing w:line="240" w:lineRule="auto"/>
        <w:jc w:val="left"/>
        <w:rPr>
          <w:rFonts w:eastAsia="Calibri" w:cs="Times New Roman"/>
          <w:sz w:val="20"/>
        </w:rPr>
      </w:pPr>
    </w:p>
    <w:p w14:paraId="6F5D60E8" w14:textId="77777777" w:rsidR="009478C8" w:rsidRPr="00454BB4" w:rsidRDefault="009478C8" w:rsidP="009478C8">
      <w:pPr>
        <w:spacing w:line="240" w:lineRule="auto"/>
        <w:jc w:val="left"/>
        <w:rPr>
          <w:rFonts w:eastAsia="Calibri" w:cs="Times New Roman"/>
          <w:sz w:val="20"/>
        </w:rPr>
      </w:pPr>
    </w:p>
    <w:p w14:paraId="1CE1188D" w14:textId="6200D5CD" w:rsidR="009478C8" w:rsidRPr="003C5895" w:rsidRDefault="009478C8" w:rsidP="00EE6347">
      <w:pPr>
        <w:spacing w:line="240" w:lineRule="auto"/>
        <w:jc w:val="center"/>
        <w:rPr>
          <w:rFonts w:eastAsia="Calibri" w:cs="Times New Roman"/>
          <w:i/>
          <w:lang w:val="en-US"/>
        </w:rPr>
      </w:pPr>
      <w:r w:rsidRPr="005966CC">
        <w:rPr>
          <w:rFonts w:eastAsia="Calibri" w:cs="Times New Roman"/>
          <w:i/>
        </w:rPr>
        <w:t>202</w:t>
      </w:r>
      <w:r>
        <w:rPr>
          <w:rFonts w:eastAsia="Calibri" w:cs="Times New Roman"/>
          <w:i/>
        </w:rPr>
        <w:t>5</w:t>
      </w:r>
      <w:r w:rsidRPr="005966CC">
        <w:rPr>
          <w:rFonts w:eastAsia="Calibri" w:cs="Times New Roman"/>
          <w:i/>
        </w:rPr>
        <w:t xml:space="preserve"> г.</w:t>
      </w:r>
    </w:p>
    <w:p w14:paraId="01360B43" w14:textId="78C79D0E" w:rsidR="00A17E75" w:rsidRDefault="003B4F85" w:rsidP="00627F9F">
      <w:pPr>
        <w:jc w:val="center"/>
      </w:pPr>
      <w:r w:rsidRPr="00627F9F">
        <w:rPr>
          <w:b/>
          <w:bCs/>
        </w:rPr>
        <w:lastRenderedPageBreak/>
        <w:t>ЗАДАНИЕ</w:t>
      </w:r>
    </w:p>
    <w:p w14:paraId="56E08643" w14:textId="53383D74" w:rsidR="0024048F" w:rsidRDefault="002C521E" w:rsidP="0024048F">
      <w:r>
        <w:tab/>
      </w:r>
      <w:r w:rsidR="00A4149B" w:rsidRPr="00A4149B">
        <w:t xml:space="preserve"> </w:t>
      </w:r>
    </w:p>
    <w:p w14:paraId="4643521B" w14:textId="4F781216" w:rsidR="0024048F" w:rsidRDefault="00A17E75" w:rsidP="004008E8">
      <w:pPr>
        <w:pStyle w:val="1"/>
        <w:jc w:val="center"/>
      </w:pPr>
      <w:r>
        <w:br w:type="page"/>
      </w:r>
    </w:p>
    <w:p w14:paraId="4D18B983" w14:textId="57F10BFE" w:rsidR="0024048F" w:rsidRPr="00F1769B" w:rsidRDefault="0024048F" w:rsidP="00F1769B">
      <w:pPr>
        <w:jc w:val="center"/>
        <w:rPr>
          <w:b/>
          <w:bCs/>
        </w:rPr>
      </w:pPr>
      <w:r w:rsidRPr="00F1769B">
        <w:rPr>
          <w:b/>
          <w:bCs/>
        </w:rPr>
        <w:lastRenderedPageBreak/>
        <w:t>РЕФЕРАТ</w:t>
      </w:r>
    </w:p>
    <w:p w14:paraId="681F47A4" w14:textId="58B85216" w:rsidR="0024048F" w:rsidRDefault="0024048F" w:rsidP="0024048F">
      <w:pPr>
        <w:ind w:firstLine="720"/>
      </w:pPr>
      <w:r>
        <w:t xml:space="preserve">Записка </w:t>
      </w:r>
      <w:r w:rsidR="00C06D50">
        <w:t>27</w:t>
      </w:r>
      <w:r>
        <w:t xml:space="preserve"> страниц, </w:t>
      </w:r>
      <w:r w:rsidRPr="002C521E">
        <w:t xml:space="preserve">6 ч., 21 рис., </w:t>
      </w:r>
      <w:r>
        <w:t>1</w:t>
      </w:r>
      <w:r w:rsidRPr="002C521E">
        <w:t xml:space="preserve"> табл., </w:t>
      </w:r>
      <w:r>
        <w:t>6</w:t>
      </w:r>
      <w:r w:rsidRPr="002C521E">
        <w:t xml:space="preserve"> источников, 6 прил. </w:t>
      </w:r>
    </w:p>
    <w:p w14:paraId="130C3A4B" w14:textId="2D2D239E" w:rsidR="0024048F" w:rsidRDefault="0024048F" w:rsidP="0024048F">
      <w:r>
        <w:tab/>
      </w:r>
      <w:r w:rsidRPr="00A4149B">
        <w:t>Объектом исследования является</w:t>
      </w:r>
      <w:r w:rsidR="00CA3867">
        <w:t xml:space="preserve"> у</w:t>
      </w:r>
      <w:r w:rsidR="00CA3867" w:rsidRPr="00CA3867">
        <w:t>стройство измерения сопротивления с автоматическим выбором диапазона и выводом результата на дисплей</w:t>
      </w:r>
      <w:r w:rsidRPr="00A4149B">
        <w:t xml:space="preserve">. </w:t>
      </w:r>
    </w:p>
    <w:p w14:paraId="57250F4F" w14:textId="58A5DCD4" w:rsidR="0024048F" w:rsidRDefault="0024048F" w:rsidP="0024048F">
      <w:pPr>
        <w:ind w:firstLine="720"/>
      </w:pPr>
      <w:r w:rsidRPr="00A4149B">
        <w:t>Цель работы – разработка схемы на интегральных микросхемах КМОП</w:t>
      </w:r>
      <w:r w:rsidR="005E6982">
        <w:t xml:space="preserve"> </w:t>
      </w:r>
      <w:r w:rsidRPr="00A4149B">
        <w:t>логики,</w:t>
      </w:r>
      <w:r w:rsidR="00093C75">
        <w:t xml:space="preserve"> принимающее напряжение с целевого сопротивления и выдающее цифровой вывод, удобный для передачи на средства индикации</w:t>
      </w:r>
      <w:r w:rsidR="005E6982" w:rsidRPr="005E6982">
        <w:t xml:space="preserve"> </w:t>
      </w:r>
      <w:r w:rsidRPr="00A4149B">
        <w:t xml:space="preserve">согласно требованиям технического задания. </w:t>
      </w:r>
    </w:p>
    <w:p w14:paraId="43C92F27" w14:textId="6E925983" w:rsidR="00BD358B" w:rsidRDefault="0024048F" w:rsidP="0024048F">
      <w:pPr>
        <w:ind w:firstLine="720"/>
      </w:pPr>
      <w:r w:rsidRPr="00A4149B">
        <w:t>Актуальность работы обусловлена</w:t>
      </w:r>
      <w:r w:rsidR="00952EAE" w:rsidRPr="00952EAE">
        <w:t xml:space="preserve"> </w:t>
      </w:r>
      <w:r w:rsidR="00952EAE">
        <w:t>необходимостью применения аппаратных решений для измерения сопротивления, обладающих высокой помехоустойчивостью, способных выдавать результат в цифровом виде и имеющих высокое быстродействие</w:t>
      </w:r>
      <w:r w:rsidRPr="00A4149B">
        <w:t xml:space="preserve">. </w:t>
      </w:r>
    </w:p>
    <w:p w14:paraId="6D26CF28" w14:textId="296CA9CA" w:rsidR="00C7261E" w:rsidRPr="00952EAE" w:rsidRDefault="00BD358B" w:rsidP="00BD358B">
      <w:pPr>
        <w:spacing w:after="160" w:line="259" w:lineRule="auto"/>
        <w:jc w:val="left"/>
      </w:pPr>
      <w:r>
        <w:br w:type="page"/>
      </w:r>
    </w:p>
    <w:p w14:paraId="2475949D" w14:textId="77777777" w:rsidR="00F1769B" w:rsidRDefault="00F3570E" w:rsidP="00A17F38">
      <w:pPr>
        <w:spacing w:after="160" w:line="259" w:lineRule="auto"/>
        <w:jc w:val="center"/>
        <w:rPr>
          <w:b/>
          <w:bCs/>
        </w:rPr>
      </w:pPr>
      <w:r w:rsidRPr="00F3570E">
        <w:rPr>
          <w:b/>
          <w:bCs/>
        </w:rPr>
        <w:lastRenderedPageBreak/>
        <w:t>СОДЕРЖАНИЕ</w:t>
      </w:r>
    </w:p>
    <w:sdt>
      <w:sdtPr>
        <w:id w:val="147949915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  <w:lang w:val="ru-RU"/>
        </w:rPr>
      </w:sdtEndPr>
      <w:sdtContent>
        <w:p w14:paraId="2FE9BD78" w14:textId="3282331A" w:rsidR="00F1769B" w:rsidRPr="00F1769B" w:rsidRDefault="00F1769B">
          <w:pPr>
            <w:pStyle w:val="af2"/>
            <w:rPr>
              <w:lang w:val="ru-RU"/>
            </w:rPr>
          </w:pPr>
        </w:p>
        <w:p w14:paraId="2BC3F856" w14:textId="1EA29C82" w:rsidR="0065151A" w:rsidRDefault="00F1769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29066" w:history="1">
            <w:r w:rsidR="0065151A" w:rsidRPr="00FB75BC">
              <w:rPr>
                <w:rStyle w:val="af3"/>
                <w:noProof/>
              </w:rPr>
              <w:t>ПЕРЕЧЕНЬ СОКРАЩЕНИЙ И УСЛОВНЫХ ОБОЗНАЧЕНИЙ</w:t>
            </w:r>
            <w:r w:rsidR="0065151A">
              <w:rPr>
                <w:noProof/>
                <w:webHidden/>
              </w:rPr>
              <w:tab/>
            </w:r>
            <w:r w:rsidR="0065151A">
              <w:rPr>
                <w:noProof/>
                <w:webHidden/>
              </w:rPr>
              <w:fldChar w:fldCharType="begin"/>
            </w:r>
            <w:r w:rsidR="0065151A">
              <w:rPr>
                <w:noProof/>
                <w:webHidden/>
              </w:rPr>
              <w:instrText xml:space="preserve"> PAGEREF _Toc197629066 \h </w:instrText>
            </w:r>
            <w:r w:rsidR="0065151A">
              <w:rPr>
                <w:noProof/>
                <w:webHidden/>
              </w:rPr>
            </w:r>
            <w:r w:rsidR="0065151A">
              <w:rPr>
                <w:noProof/>
                <w:webHidden/>
              </w:rPr>
              <w:fldChar w:fldCharType="separate"/>
            </w:r>
            <w:r w:rsidR="0065151A">
              <w:rPr>
                <w:noProof/>
                <w:webHidden/>
              </w:rPr>
              <w:t>6</w:t>
            </w:r>
            <w:r w:rsidR="0065151A">
              <w:rPr>
                <w:noProof/>
                <w:webHidden/>
              </w:rPr>
              <w:fldChar w:fldCharType="end"/>
            </w:r>
          </w:hyperlink>
        </w:p>
        <w:p w14:paraId="181ACA4B" w14:textId="79F3295F" w:rsidR="0065151A" w:rsidRDefault="0065151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629067" w:history="1">
            <w:r w:rsidRPr="00FB75BC">
              <w:rPr>
                <w:rStyle w:val="af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F6AEC" w14:textId="03D9E93C" w:rsidR="0065151A" w:rsidRDefault="0065151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629068" w:history="1">
            <w:r w:rsidRPr="00FB75BC">
              <w:rPr>
                <w:rStyle w:val="af3"/>
                <w:noProof/>
              </w:rPr>
              <w:t>1 Анализ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CB1B" w14:textId="0F7A4822" w:rsidR="0065151A" w:rsidRDefault="0065151A">
          <w:pPr>
            <w:pStyle w:val="23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629069" w:history="1">
            <w:r w:rsidRPr="00FB75BC">
              <w:rPr>
                <w:rStyle w:val="af3"/>
                <w:noProof/>
              </w:rPr>
              <w:t>1.1 Принцип работы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DAFD1" w14:textId="2C68BEC7" w:rsidR="0065151A" w:rsidRDefault="0065151A">
          <w:pPr>
            <w:pStyle w:val="23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629070" w:history="1">
            <w:r w:rsidRPr="00FB75BC">
              <w:rPr>
                <w:rStyle w:val="af3"/>
                <w:noProof/>
              </w:rPr>
              <w:t>1.2 Выбор схемотехнического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E92B6" w14:textId="66B83CB1" w:rsidR="0065151A" w:rsidRDefault="0065151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629071" w:history="1">
            <w:r w:rsidRPr="00FB75BC">
              <w:rPr>
                <w:rStyle w:val="af3"/>
                <w:noProof/>
              </w:rPr>
              <w:t>2 Проектирование электрической функциональной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F02EB" w14:textId="3DD231CE" w:rsidR="0065151A" w:rsidRDefault="0065151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629072" w:history="1">
            <w:r w:rsidRPr="00FB75BC">
              <w:rPr>
                <w:rStyle w:val="af3"/>
                <w:noProof/>
              </w:rPr>
              <w:t>2.1 Блоки 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FD10F" w14:textId="007D98F2" w:rsidR="0065151A" w:rsidRDefault="0065151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629073" w:history="1">
            <w:r w:rsidRPr="00FB75BC">
              <w:rPr>
                <w:rStyle w:val="af3"/>
                <w:noProof/>
              </w:rPr>
              <w:t>2.2 Блок декодирования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3DE34" w14:textId="6DBE5C0F" w:rsidR="0065151A" w:rsidRDefault="0065151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629074" w:history="1">
            <w:r w:rsidRPr="00FB75BC">
              <w:rPr>
                <w:rStyle w:val="af3"/>
                <w:noProof/>
              </w:rPr>
              <w:t>3 Построение временных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03BBF" w14:textId="24EC88D7" w:rsidR="0065151A" w:rsidRDefault="0065151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629075" w:history="1">
            <w:r w:rsidRPr="00FB75BC">
              <w:rPr>
                <w:rStyle w:val="af3"/>
                <w:noProof/>
              </w:rPr>
              <w:t>4 Разработка принципиальной электрической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0D378" w14:textId="6E3AC067" w:rsidR="0065151A" w:rsidRDefault="0065151A">
          <w:pPr>
            <w:pStyle w:val="23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629076" w:history="1">
            <w:r w:rsidRPr="00FB75BC">
              <w:rPr>
                <w:rStyle w:val="af3"/>
                <w:noProof/>
              </w:rPr>
              <w:t>4.1 Выбор элементной базы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D8E91" w14:textId="73147B0E" w:rsidR="0065151A" w:rsidRDefault="0065151A">
          <w:pPr>
            <w:pStyle w:val="23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629077" w:history="1">
            <w:r w:rsidRPr="00FB75BC">
              <w:rPr>
                <w:rStyle w:val="af3"/>
                <w:noProof/>
              </w:rPr>
              <w:t>4.2 Обоснование и синтез принципиальной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320B4" w14:textId="5A6B49F3" w:rsidR="0065151A" w:rsidRDefault="0065151A">
          <w:pPr>
            <w:pStyle w:val="23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629078" w:history="1">
            <w:r w:rsidRPr="00FB75BC">
              <w:rPr>
                <w:rStyle w:val="af3"/>
                <w:noProof/>
              </w:rPr>
              <w:t>4.3 Выбор генератора тактовых сигналов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A4C91" w14:textId="38F84548" w:rsidR="0065151A" w:rsidRDefault="0065151A">
          <w:pPr>
            <w:pStyle w:val="23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629079" w:history="1">
            <w:r w:rsidRPr="00FB75BC">
              <w:rPr>
                <w:rStyle w:val="af3"/>
                <w:noProof/>
              </w:rPr>
              <w:t>4.4 Выбор входных и выходных разъёмов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832D7" w14:textId="6FC1FA23" w:rsidR="0065151A" w:rsidRDefault="0065151A">
          <w:pPr>
            <w:pStyle w:val="23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629080" w:history="1">
            <w:r w:rsidRPr="00FB75BC">
              <w:rPr>
                <w:rStyle w:val="af3"/>
                <w:noProof/>
              </w:rPr>
              <w:t>4.5 Устранение помех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3259E" w14:textId="29951F7A" w:rsidR="0065151A" w:rsidRDefault="0065151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629081" w:history="1">
            <w:r w:rsidRPr="00FB75BC">
              <w:rPr>
                <w:rStyle w:val="af3"/>
                <w:noProof/>
              </w:rPr>
              <w:t>5 Расчёт быстродействия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6EB1F" w14:textId="742BC9A0" w:rsidR="0065151A" w:rsidRDefault="0065151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629082" w:history="1">
            <w:r w:rsidRPr="00FB75BC">
              <w:rPr>
                <w:rStyle w:val="af3"/>
                <w:noProof/>
              </w:rPr>
              <w:t>6 Расчёт потребляемой мощности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70478" w14:textId="3B3F7553" w:rsidR="0065151A" w:rsidRDefault="0065151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629083" w:history="1">
            <w:r w:rsidRPr="00FB75BC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31AFB" w14:textId="2B44252E" w:rsidR="0065151A" w:rsidRDefault="0065151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629084" w:history="1">
            <w:r w:rsidRPr="00FB75BC">
              <w:rPr>
                <w:rStyle w:val="af3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EC92E" w14:textId="2CD052FA" w:rsidR="0065151A" w:rsidRDefault="0065151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629085" w:history="1">
            <w:r w:rsidRPr="00FB75BC">
              <w:rPr>
                <w:rStyle w:val="af3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8CAD2" w14:textId="6D87DFFC" w:rsidR="0065151A" w:rsidRDefault="0065151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629086" w:history="1">
            <w:r w:rsidRPr="00FB75BC">
              <w:rPr>
                <w:rStyle w:val="af3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99D59" w14:textId="49D4398C" w:rsidR="0065151A" w:rsidRDefault="0065151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629087" w:history="1">
            <w:r w:rsidRPr="00FB75BC">
              <w:rPr>
                <w:rStyle w:val="af3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64EFA" w14:textId="60D04CB4" w:rsidR="0065151A" w:rsidRDefault="0065151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629088" w:history="1">
            <w:r w:rsidRPr="00FB75BC">
              <w:rPr>
                <w:rStyle w:val="af3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0992B" w14:textId="03DBF494" w:rsidR="0065151A" w:rsidRDefault="0065151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629089" w:history="1">
            <w:r w:rsidRPr="00FB75BC">
              <w:rPr>
                <w:rStyle w:val="af3"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10A59" w14:textId="6C7E444E" w:rsidR="0065151A" w:rsidRDefault="0065151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7629090" w:history="1">
            <w:r w:rsidRPr="00FB75BC">
              <w:rPr>
                <w:rStyle w:val="af3"/>
                <w:noProof/>
              </w:rPr>
              <w:t>ПРИЛОЖЕНИЕ 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67571" w14:textId="5746B865" w:rsidR="00F1769B" w:rsidRDefault="00F1769B">
          <w:r>
            <w:rPr>
              <w:b/>
              <w:bCs/>
              <w:noProof/>
            </w:rPr>
            <w:fldChar w:fldCharType="end"/>
          </w:r>
        </w:p>
      </w:sdtContent>
    </w:sdt>
    <w:p w14:paraId="686BC011" w14:textId="02E6B056" w:rsidR="00F1769B" w:rsidRDefault="00F1769B" w:rsidP="00F1769B">
      <w:pPr>
        <w:spacing w:after="160" w:line="259" w:lineRule="auto"/>
        <w:rPr>
          <w:b/>
          <w:bCs/>
        </w:rPr>
      </w:pPr>
    </w:p>
    <w:p w14:paraId="355A9828" w14:textId="77777777" w:rsidR="00F1769B" w:rsidRDefault="00F1769B" w:rsidP="00F3570E">
      <w:pPr>
        <w:spacing w:after="160" w:line="259" w:lineRule="auto"/>
        <w:jc w:val="center"/>
        <w:rPr>
          <w:b/>
          <w:bCs/>
        </w:rPr>
      </w:pPr>
    </w:p>
    <w:p w14:paraId="02A84EC2" w14:textId="703E6355" w:rsidR="00F3570E" w:rsidRPr="00F3570E" w:rsidRDefault="00F3570E" w:rsidP="00F3570E">
      <w:pPr>
        <w:spacing w:after="160" w:line="259" w:lineRule="auto"/>
        <w:jc w:val="center"/>
        <w:rPr>
          <w:rFonts w:eastAsiaTheme="majorEastAsia" w:cstheme="majorBidi"/>
          <w:b/>
          <w:bCs/>
          <w:color w:val="000000" w:themeColor="text1"/>
          <w:szCs w:val="32"/>
        </w:rPr>
      </w:pPr>
      <w:r w:rsidRPr="00F3570E">
        <w:rPr>
          <w:b/>
          <w:bCs/>
        </w:rPr>
        <w:br w:type="page"/>
      </w:r>
    </w:p>
    <w:p w14:paraId="6E0FCECB" w14:textId="0E162579" w:rsidR="00C7261E" w:rsidRDefault="00C7261E" w:rsidP="00C7261E">
      <w:pPr>
        <w:pStyle w:val="1"/>
        <w:jc w:val="center"/>
      </w:pPr>
      <w:bookmarkStart w:id="0" w:name="_Toc197629066"/>
      <w:r>
        <w:lastRenderedPageBreak/>
        <w:t>ПЕРЕЧЕНЬ СОКРАЩЕНИЙ И УСЛОВНЫХ ОБОЗНАЧЕНИЙ</w:t>
      </w:r>
      <w:bookmarkEnd w:id="0"/>
    </w:p>
    <w:p w14:paraId="7211B728" w14:textId="40C4DE5E" w:rsidR="00C7261E" w:rsidRDefault="00C7261E" w:rsidP="00C7261E">
      <w:pPr>
        <w:ind w:left="720"/>
      </w:pPr>
      <w:r>
        <w:t>ДДД – двоично-десятичный дешифратор</w:t>
      </w:r>
    </w:p>
    <w:p w14:paraId="70E516F9" w14:textId="256D6D95" w:rsidR="00C7261E" w:rsidRDefault="00C7261E" w:rsidP="00C7261E">
      <w:pPr>
        <w:ind w:left="720"/>
      </w:pPr>
      <w:r w:rsidRPr="00C7261E">
        <w:t xml:space="preserve">КМОП – комплементарная структура металл – оксид – полупроводник </w:t>
      </w:r>
    </w:p>
    <w:p w14:paraId="52159C4B" w14:textId="262D4023" w:rsidR="00C7261E" w:rsidRDefault="00C7261E" w:rsidP="00C7261E">
      <w:pPr>
        <w:ind w:left="720"/>
      </w:pPr>
      <w:r>
        <w:t>АЦП – аналого-цифровой преобразователь</w:t>
      </w:r>
    </w:p>
    <w:p w14:paraId="5F4A1D53" w14:textId="74AAD394" w:rsidR="00C7261E" w:rsidRDefault="00C7261E" w:rsidP="00C7261E">
      <w:pPr>
        <w:ind w:left="720"/>
      </w:pPr>
      <w:r w:rsidRPr="00C7261E">
        <w:t xml:space="preserve">ИС – интегральная схема </w:t>
      </w:r>
    </w:p>
    <w:p w14:paraId="0E6AC6E9" w14:textId="3F406B9E" w:rsidR="00C7261E" w:rsidRDefault="00C7261E" w:rsidP="00C7261E">
      <w:pPr>
        <w:ind w:left="720"/>
      </w:pPr>
      <w:r w:rsidRPr="00C7261E">
        <w:t>УГО – условное графическое обозначение</w:t>
      </w:r>
      <w:r>
        <w:br w:type="page"/>
      </w:r>
    </w:p>
    <w:p w14:paraId="4BFB0CFA" w14:textId="04E63423" w:rsidR="00D335ED" w:rsidRDefault="00D335ED" w:rsidP="000C590D">
      <w:pPr>
        <w:pStyle w:val="1"/>
        <w:jc w:val="center"/>
      </w:pPr>
      <w:bookmarkStart w:id="1" w:name="_Toc197629067"/>
      <w:r>
        <w:lastRenderedPageBreak/>
        <w:t>ВВЕДЕНИЕ</w:t>
      </w:r>
      <w:bookmarkEnd w:id="1"/>
    </w:p>
    <w:p w14:paraId="43714AB5" w14:textId="73E5B375" w:rsidR="00D335ED" w:rsidRDefault="00D335ED" w:rsidP="006F4FD8">
      <w:r>
        <w:tab/>
      </w:r>
      <w:r>
        <w:t>В современно</w:t>
      </w:r>
      <w:r>
        <w:t xml:space="preserve">м мире </w:t>
      </w:r>
      <w:r>
        <w:t>важной задачей является точное и быстрое измерение электрического сопротивления в широком диапазоне значений. Традиционные методы измерения, требующие ручного переключения диапазонов, не всегда обеспечивают необходимую скорость и удобство, особенно в условиях автоматизированных систем. Решением этой проблемы является разработка устройства с автоматическим выбором диапазона, которое способно адаптироваться к измеряемому сопротивлению и выводить результат на цифровой дисплей, минимизируя влияние человеческого фактора и повышая точность измерений.  Особую значимость такие устройства приобретают в промышленной автоматике, лабораторных исследованиях и ремонтной практике, где требуется высокая скорость и</w:t>
      </w:r>
      <w:r w:rsidR="006F4FD8">
        <w:t xml:space="preserve"> помехоустойчивость</w:t>
      </w:r>
      <w:r>
        <w:t xml:space="preserve">. </w:t>
      </w:r>
    </w:p>
    <w:p w14:paraId="35648D93" w14:textId="54AE262C" w:rsidR="000C590D" w:rsidRDefault="000C590D" w:rsidP="006F4FD8">
      <w:r>
        <w:tab/>
      </w:r>
      <w:r w:rsidR="003C3307">
        <w:t>Разрабатываемое устройство будет принимать на вход напряжение с целевого сопротивления, преобразовывать его в цифровой вид и выдавать на выход в виде трех десятичных разрядов. Таким образом будет обеспечена универсальность устройства и результат работы, удобный для восприятия человеком и выдачи на приборы индикации.</w:t>
      </w:r>
    </w:p>
    <w:p w14:paraId="5AE2A3F3" w14:textId="14105955" w:rsidR="00966531" w:rsidRDefault="00D335ED" w:rsidP="00D335ED">
      <w:pPr>
        <w:ind w:firstLine="720"/>
      </w:pPr>
      <w:r>
        <w:t xml:space="preserve">Актуальность данной разработки обусловлена </w:t>
      </w:r>
      <w:r w:rsidR="00D42E5A">
        <w:t>необходимостью</w:t>
      </w:r>
      <w:r w:rsidR="00E46995">
        <w:t xml:space="preserve"> применения </w:t>
      </w:r>
      <w:r w:rsidR="00D42E5A">
        <w:t>аппаратных решений для измерения сопротивления, обладающих высокой помехоустойчивостью, способных выдавать результат в цифровом виде и имеющих высокое быстродействие.</w:t>
      </w:r>
    </w:p>
    <w:p w14:paraId="77C8050D" w14:textId="77777777" w:rsidR="00966531" w:rsidRDefault="00966531">
      <w:pPr>
        <w:spacing w:after="160" w:line="259" w:lineRule="auto"/>
        <w:jc w:val="left"/>
      </w:pPr>
      <w:r>
        <w:br w:type="page"/>
      </w:r>
    </w:p>
    <w:p w14:paraId="76B5B0F3" w14:textId="77777777" w:rsidR="00D335ED" w:rsidRPr="00D335ED" w:rsidRDefault="00D335ED" w:rsidP="00D335ED">
      <w:pPr>
        <w:ind w:firstLine="720"/>
      </w:pPr>
    </w:p>
    <w:p w14:paraId="4740624A" w14:textId="7777DA35" w:rsidR="00271D5C" w:rsidRPr="00271D5C" w:rsidRDefault="00D464AF" w:rsidP="00A4240B">
      <w:pPr>
        <w:pStyle w:val="1"/>
        <w:ind w:firstLine="420"/>
      </w:pPr>
      <w:bookmarkStart w:id="2" w:name="_Toc197629068"/>
      <w:r>
        <w:t xml:space="preserve">1 </w:t>
      </w:r>
      <w:r w:rsidR="00A17E75">
        <w:t>Анализ требований</w:t>
      </w:r>
      <w:bookmarkEnd w:id="2"/>
    </w:p>
    <w:p w14:paraId="6196C205" w14:textId="1C8FB917" w:rsidR="00A17E75" w:rsidRDefault="00A4240B" w:rsidP="00A4240B">
      <w:pPr>
        <w:pStyle w:val="2"/>
        <w:ind w:firstLine="420"/>
      </w:pPr>
      <w:bookmarkStart w:id="3" w:name="_Toc197629069"/>
      <w:r>
        <w:t xml:space="preserve">1.1 </w:t>
      </w:r>
      <w:r w:rsidR="00A17E75">
        <w:t>Принцип работы устройства</w:t>
      </w:r>
      <w:bookmarkEnd w:id="3"/>
    </w:p>
    <w:p w14:paraId="0173B661" w14:textId="7B570C38" w:rsidR="004E583D" w:rsidRDefault="004E583D" w:rsidP="002617C2">
      <w:pPr>
        <w:ind w:firstLine="420"/>
      </w:pPr>
      <w:r>
        <w:t xml:space="preserve">Прежде чем перейти непосредственно к разработке устройства </w:t>
      </w:r>
      <w:r w:rsidRPr="004E583D">
        <w:t>измерения сопротивления с автоматическим выбором диапазон</w:t>
      </w:r>
      <w:r>
        <w:t xml:space="preserve">а, проанализируем требования технического задания и определим принципы работы устройства. </w:t>
      </w:r>
      <w:r w:rsidR="00DE1607">
        <w:t>Техническое задание приведено в приложении А.</w:t>
      </w:r>
    </w:p>
    <w:p w14:paraId="4FFCA8A6" w14:textId="0417608A" w:rsidR="002617C2" w:rsidRPr="002617C2" w:rsidRDefault="002617C2" w:rsidP="002617C2">
      <w:pPr>
        <w:ind w:firstLine="420"/>
      </w:pPr>
      <w:r>
        <w:t xml:space="preserve">Преобразование аналогового напряжения к цифровому значению сопротивления </w:t>
      </w:r>
    </w:p>
    <w:p w14:paraId="07E4EA04" w14:textId="644922BD" w:rsidR="000E22D0" w:rsidRDefault="000E22D0" w:rsidP="004E583D">
      <w:pPr>
        <w:ind w:firstLine="420"/>
      </w:pPr>
      <w:r>
        <w:t xml:space="preserve">После получения цифрового значения сопротивления следует преобразовать его к виду, подходящему для вывода на дисплей. Преобразуем </w:t>
      </w:r>
      <w:r w:rsidR="00135BE5">
        <w:t>10 двоичных разрядов в 3 десятичных. Для этого реализуем двоично-десятичный дешифратор (далее - ДДД) 10 на 3</w:t>
      </w:r>
      <w:r w:rsidR="00135BE5">
        <w:rPr>
          <w:lang w:val="en-US"/>
        </w:rPr>
        <w:t>x</w:t>
      </w:r>
      <w:r w:rsidR="00135BE5">
        <w:t xml:space="preserve">4. Он будет принимать 10 двоичных разрядов и выдавать 3 шины данных по 4 разряда, на которые будут выдаваться 3 десятичных разряда в двоично-десятичном коде. </w:t>
      </w:r>
    </w:p>
    <w:p w14:paraId="0007F839" w14:textId="2037AD9C" w:rsidR="00B1486E" w:rsidRPr="0058225C" w:rsidRDefault="00D72F6D" w:rsidP="00D72F6D">
      <w:pPr>
        <w:rPr>
          <w:noProof/>
          <w14:ligatures w14:val="standardContextual"/>
        </w:rPr>
      </w:pPr>
      <w:r>
        <w:tab/>
        <w:t xml:space="preserve">Следует разобрать механизм формирования и сущность двоично-десятичного кода более подробно для лучшего понимания принципов работы устройства. </w:t>
      </w:r>
      <w:r w:rsidR="00E53B24">
        <w:t>Двоично-десятичный код – система кодирования чисел, в которой каждая десятичная цифра представляется в виде четырехбитного двоичного числа со значением не более 9 (1001</w:t>
      </w:r>
      <w:r w:rsidR="00E53B24">
        <w:rPr>
          <w:vertAlign w:val="subscript"/>
        </w:rPr>
        <w:t>2</w:t>
      </w:r>
      <w:r w:rsidR="00E53B24">
        <w:t xml:space="preserve">). </w:t>
      </w:r>
      <w:r w:rsidR="00E916CD">
        <w:t xml:space="preserve">При значении более 9 требуется коррекция, то есть перераспределение значений десятичных разрядов. Логически преобразование к двоично-десятичному коду происходит побитовым сдвигом двоичных разрядов </w:t>
      </w:r>
      <w:r w:rsidR="00B76717">
        <w:t xml:space="preserve">влево, проверкой надобности коррекции в тетрадах битов и, в случае надобности коррекции, прибавлением числа 3 к нужной тетраде. При переходе, например, между первой и второй десятичными тетрадами единица увеличивает свой множитель с 8 до 16 в двоичном представлении и с 8 до 10 в </w:t>
      </w:r>
      <w:r w:rsidR="00B76717">
        <w:lastRenderedPageBreak/>
        <w:t xml:space="preserve">десятичном. Следовательно, если при сдвиге нужна коррекция, то следует прибавить к соответствующей тетраде 3 до сдвига или 6 после сдвига. На практике </w:t>
      </w:r>
      <w:r w:rsidR="00FA5CCD">
        <w:t>обычно используют</w:t>
      </w:r>
      <w:r w:rsidR="00B76717">
        <w:t xml:space="preserve"> первый вариант</w:t>
      </w:r>
      <w:r w:rsidR="00646C2D">
        <w:rPr>
          <w:lang w:val="en-US"/>
        </w:rPr>
        <w:t xml:space="preserve"> [1]</w:t>
      </w:r>
      <w:r w:rsidR="00B76717">
        <w:t xml:space="preserve">. </w:t>
      </w:r>
    </w:p>
    <w:p w14:paraId="6ECBE9EE" w14:textId="00DF8773" w:rsidR="00A17E75" w:rsidRDefault="001533CF" w:rsidP="00A4240B">
      <w:pPr>
        <w:pStyle w:val="2"/>
        <w:ind w:firstLine="420"/>
      </w:pPr>
      <w:bookmarkStart w:id="4" w:name="_Toc197629070"/>
      <w:r>
        <w:t xml:space="preserve">1.2 </w:t>
      </w:r>
      <w:r w:rsidR="00A17E75" w:rsidRPr="005228CD">
        <w:t>Выбор схемотехнического решения</w:t>
      </w:r>
      <w:bookmarkEnd w:id="4"/>
    </w:p>
    <w:p w14:paraId="3F0CF424" w14:textId="159CC371" w:rsidR="002617C2" w:rsidRDefault="002617C2" w:rsidP="002617C2">
      <w:pPr>
        <w:ind w:firstLine="420"/>
      </w:pPr>
      <w:r>
        <w:tab/>
        <w:t xml:space="preserve">На вход схемы поступает входное напряжение с целевого резистора. </w:t>
      </w:r>
      <w:r>
        <w:t xml:space="preserve">В первую очередь следует преобразовывать </w:t>
      </w:r>
      <w:r w:rsidR="0000233A">
        <w:t>его</w:t>
      </w:r>
      <w:r>
        <w:t xml:space="preserve"> к некоторому цифровому сигналу, обработку которого в дальнейшем мы и поставим основной задачей данной работы. С этой целью подадим входное напряжение на вход аналого-цифрового преобразователя (АЦП). Примем коэффициент, необходимый для преобразования входного напряжения в измеряемое сопротивление (то есть номинал источника тестового тока, который подается на измеряемое сопротивление), равным </w:t>
      </w:r>
      <m:oMath>
        <m:f>
          <m:fPr>
            <m:ctrlPr>
              <w:rPr>
                <w:rFonts w:ascii="Cambria Math" w:hAnsi="Cambria Math"/>
                <w:i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vertAlign w:val="superscript"/>
                  </w:rPr>
                  <m:t>10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>-</m:t>
                </m:r>
                <m:r>
                  <w:rPr>
                    <w:rFonts w:ascii="Cambria Math" w:hAnsi="Cambria Math"/>
                    <w:vertAlign w:val="superscript"/>
                    <w:lang w:val="en-US"/>
                  </w:rPr>
                  <m:t>N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perscript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vertAlign w:val="superscript"/>
                  </w:rPr>
                  <m:t>тест</m:t>
                </m:r>
              </m:sub>
            </m:sSub>
          </m:den>
        </m:f>
        <m:r>
          <w:rPr>
            <w:rFonts w:ascii="Cambria Math" w:hAnsi="Cambria Math"/>
            <w:vertAlign w:val="superscript"/>
          </w:rPr>
          <m:t>,</m:t>
        </m:r>
        <m:r>
          <w:rPr>
            <w:rFonts w:ascii="Cambria Math" w:hAnsi="Cambria Math"/>
            <w:vertAlign w:val="superscript"/>
          </w:rPr>
          <m:t xml:space="preserve"> </m:t>
        </m:r>
      </m:oMath>
      <w:r>
        <w:t xml:space="preserve">где </w:t>
      </w:r>
      <w:r>
        <w:rPr>
          <w:lang w:val="en-US"/>
        </w:rPr>
        <w:t>N</w:t>
      </w:r>
      <w:r w:rsidRPr="00B272EA">
        <w:t xml:space="preserve"> – </w:t>
      </w:r>
      <w:r>
        <w:t xml:space="preserve">количество десятичных разрядов в максимальном значении АЦП (для 16-разрядного АЦП максимальное значение – 65536, </w:t>
      </w:r>
      <w:r>
        <w:rPr>
          <w:lang w:val="en-US"/>
        </w:rPr>
        <w:t>N</w:t>
      </w:r>
      <w:r w:rsidRPr="007F18E5">
        <w:t xml:space="preserve"> = 5</w:t>
      </w:r>
      <w:r>
        <w:t>). Например, когда измеряемое сопротивление будет равно 989 мОм, выберем тестовый ток равным 10 мА при 16-разрядном АЦП. Смену же тестового тока будем производить при изменении порядка измеряемого сопротивления на 10</w:t>
      </w:r>
      <w:r>
        <w:rPr>
          <w:vertAlign w:val="superscript"/>
        </w:rPr>
        <w:t>3</w:t>
      </w:r>
      <w:r>
        <w:t xml:space="preserve">. Например, при измерении диапазона от 1 до 999 Ом будет применяться тестовый ток в 10 мкА. </w:t>
      </w:r>
    </w:p>
    <w:p w14:paraId="6EFED068" w14:textId="701079B6" w:rsidR="002617C2" w:rsidRDefault="002617C2" w:rsidP="002617C2">
      <w:pPr>
        <w:ind w:firstLine="420"/>
      </w:pPr>
      <w:r>
        <w:t>Теперь преобразуем с помощью АЦП полученное напряжение в цифровой вид. Референсные значения напряжения для АЦП выберем следующим образом</w:t>
      </w:r>
      <w:r w:rsidRPr="00810C72">
        <w:t xml:space="preserve">: </w:t>
      </w:r>
      <w:r>
        <w:t>нижняя граница – 0В (</w:t>
      </w:r>
      <w:r>
        <w:rPr>
          <w:lang w:val="en-US"/>
        </w:rPr>
        <w:t>GND</w:t>
      </w:r>
      <w:r>
        <w:t>)</w:t>
      </w:r>
      <w:r w:rsidRPr="00810C72">
        <w:t xml:space="preserve">, </w:t>
      </w:r>
      <w:r>
        <w:t xml:space="preserve">верхняя – </w:t>
      </w:r>
      <w:r>
        <w:rPr>
          <w:lang w:val="en-US"/>
        </w:rPr>
        <w:t>M</w:t>
      </w:r>
      <w:r w:rsidRPr="00810C72">
        <w:t xml:space="preserve"> * 10</w:t>
      </w:r>
      <w:r w:rsidRPr="00810C72">
        <w:rPr>
          <w:vertAlign w:val="superscript"/>
        </w:rPr>
        <w:t>-</w:t>
      </w:r>
      <w:r>
        <w:rPr>
          <w:vertAlign w:val="superscript"/>
          <w:lang w:val="en-US"/>
        </w:rPr>
        <w:t>N</w:t>
      </w:r>
      <w:r w:rsidRPr="00810C72">
        <w:t xml:space="preserve"> (</w:t>
      </w:r>
      <w:r>
        <w:rPr>
          <w:lang w:val="en-US"/>
        </w:rPr>
        <w:t>M</w:t>
      </w:r>
      <w:r w:rsidRPr="00810C72">
        <w:t xml:space="preserve"> </w:t>
      </w:r>
      <w:r>
        <w:t>–</w:t>
      </w:r>
      <w:r w:rsidRPr="00810C72">
        <w:t xml:space="preserve"> </w:t>
      </w:r>
      <w:r>
        <w:t>максимальное значение на выходе АЦП</w:t>
      </w:r>
      <w:r w:rsidRPr="00810C72">
        <w:t>)</w:t>
      </w:r>
      <w:r>
        <w:t>. Вследствие выбранной логики для тестового тока и референсных значений напряжения можем однозначно сопоставить единицы сопротивления выбранного порядка и полученное цифровое значение напряжения – единичный разряд значения на выходе АЦП будет равен одной единице сопротивления измеряемого масштаба.</w:t>
      </w:r>
    </w:p>
    <w:p w14:paraId="51C637B4" w14:textId="3C53C769" w:rsidR="0000233A" w:rsidRPr="002617C2" w:rsidRDefault="002617C2" w:rsidP="0000233A">
      <w:pPr>
        <w:ind w:firstLine="420"/>
      </w:pPr>
      <w:r>
        <w:lastRenderedPageBreak/>
        <w:t xml:space="preserve">Так как логика этой части исключительно аналоговая, оставим практическую ее разработку (кроме самого преобразования с помощью АЦП) за рамками данной работы (за исключением этапа моделирования средствами программы </w:t>
      </w:r>
      <w:r>
        <w:rPr>
          <w:lang w:val="en-US"/>
        </w:rPr>
        <w:t>Multisim</w:t>
      </w:r>
      <w:r>
        <w:t xml:space="preserve">). </w:t>
      </w:r>
    </w:p>
    <w:p w14:paraId="4E26E346" w14:textId="1684D7B7" w:rsidR="005D0BF8" w:rsidRDefault="002617C2" w:rsidP="005D0BF8">
      <w:pPr>
        <w:rPr>
          <w:noProof/>
          <w14:ligatures w14:val="standardContextual"/>
        </w:rPr>
      </w:pPr>
      <w:r>
        <w:tab/>
      </w:r>
      <w:r w:rsidR="0000233A">
        <w:t xml:space="preserve">Теперь синтезируем двоично-десятичный дешифратор, который будет преобразовывать 4 двоичных бита к 4-м битам в двоично-десятичном коде, а затем нарастим его до 10 входных и 12 выходных разрядов. </w:t>
      </w:r>
      <w:r w:rsidR="005D0BF8">
        <w:t>Таблица истинности для синтезируемого элемента представлена на рисунке 1.</w:t>
      </w:r>
      <w:r w:rsidR="005D0BF8" w:rsidRPr="00716398">
        <w:rPr>
          <w:noProof/>
          <w14:ligatures w14:val="standardContextual"/>
        </w:rPr>
        <w:t xml:space="preserve"> </w:t>
      </w:r>
    </w:p>
    <w:p w14:paraId="44E9CE7E" w14:textId="77777777" w:rsidR="005D0BF8" w:rsidRDefault="005D0BF8" w:rsidP="005D0BF8">
      <w:pPr>
        <w:rPr>
          <w:noProof/>
          <w14:ligatures w14:val="standardContextual"/>
        </w:rPr>
      </w:pPr>
      <w:r w:rsidRPr="00716398">
        <w:drawing>
          <wp:inline distT="0" distB="0" distL="0" distR="0" wp14:anchorId="20A81B8F" wp14:editId="6C35FE22">
            <wp:extent cx="6002577" cy="3284220"/>
            <wp:effectExtent l="0" t="0" r="0" b="0"/>
            <wp:docPr id="1824242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42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0559" cy="328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9E59" w14:textId="77777777" w:rsidR="005D0BF8" w:rsidRDefault="005D0BF8" w:rsidP="005D0BF8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>Рисунок 1 – Таблица истинности для ДДД 4</w:t>
      </w:r>
      <w:r>
        <w:rPr>
          <w:noProof/>
          <w:lang w:val="en-US"/>
          <w14:ligatures w14:val="standardContextual"/>
        </w:rPr>
        <w:t>x</w:t>
      </w:r>
      <w:r>
        <w:rPr>
          <w:noProof/>
          <w14:ligatures w14:val="standardContextual"/>
        </w:rPr>
        <w:t>4</w:t>
      </w:r>
    </w:p>
    <w:p w14:paraId="3CFCB442" w14:textId="17FEAFB9" w:rsidR="0000233A" w:rsidRPr="00F64EA3" w:rsidRDefault="0000233A" w:rsidP="0000233A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Формулы для </w:t>
      </w:r>
      <w:r>
        <w:rPr>
          <w:noProof/>
          <w:lang w:val="en-US"/>
          <w14:ligatures w14:val="standardContextual"/>
        </w:rPr>
        <w:t>y</w:t>
      </w:r>
      <w:r w:rsidRPr="00E318A5">
        <w:rPr>
          <w:noProof/>
          <w:vertAlign w:val="subscript"/>
          <w14:ligatures w14:val="standardContextual"/>
        </w:rPr>
        <w:t>1-4</w:t>
      </w:r>
      <w:r>
        <w:rPr>
          <w:noProof/>
          <w:vertAlign w:val="subscript"/>
          <w14:ligatures w14:val="standardContextual"/>
        </w:rPr>
        <w:t xml:space="preserve"> </w:t>
      </w:r>
      <w:r>
        <w:rPr>
          <w:noProof/>
          <w14:ligatures w14:val="standardContextual"/>
        </w:rPr>
        <w:t>представлены ниже</w:t>
      </w:r>
      <w:r w:rsidRPr="00F64EA3">
        <w:rPr>
          <w:noProof/>
          <w14:ligatures w14:val="standardContextual"/>
        </w:rPr>
        <w:t>:</w:t>
      </w:r>
    </w:p>
    <w:p w14:paraId="459C1C92" w14:textId="77777777" w:rsidR="0000233A" w:rsidRPr="00F64EA3" w:rsidRDefault="0000233A" w:rsidP="0000233A">
      <w:pPr>
        <w:rPr>
          <w:noProof/>
          <w14:ligatures w14:val="standardContextual"/>
        </w:rPr>
      </w:pPr>
    </w:p>
    <w:p w14:paraId="1100E9A7" w14:textId="77777777" w:rsidR="0000233A" w:rsidRPr="0000233A" w:rsidRDefault="0000233A" w:rsidP="0000233A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     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∨</m:t>
        </m: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∨</m:t>
        </m: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 xml:space="preserve"> ∨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505D8">
        <w:rPr>
          <w:rFonts w:eastAsiaTheme="minorEastAsia"/>
        </w:rPr>
        <w:t xml:space="preserve">                    (1)</w:t>
      </w:r>
    </w:p>
    <w:p w14:paraId="6B10729F" w14:textId="77777777" w:rsidR="0000233A" w:rsidRPr="0000233A" w:rsidRDefault="0000233A" w:rsidP="0000233A">
      <w:pPr>
        <w:jc w:val="center"/>
        <w:rPr>
          <w:rFonts w:eastAsiaTheme="minorEastAsia"/>
        </w:rPr>
      </w:pPr>
    </w:p>
    <w:p w14:paraId="710A3E7C" w14:textId="77777777" w:rsidR="0000233A" w:rsidRPr="0000233A" w:rsidRDefault="0000233A" w:rsidP="0000233A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     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∨</m:t>
        </m: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∨</m:t>
        </m: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∨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</m:oMath>
      <w:r w:rsidRPr="008505D8">
        <w:rPr>
          <w:rFonts w:eastAsiaTheme="minorEastAsia"/>
        </w:rPr>
        <w:t xml:space="preserve">                    (2)</w:t>
      </w:r>
    </w:p>
    <w:p w14:paraId="310C1DA6" w14:textId="77777777" w:rsidR="0000233A" w:rsidRPr="0000233A" w:rsidRDefault="0000233A" w:rsidP="0000233A">
      <w:pPr>
        <w:jc w:val="center"/>
        <w:rPr>
          <w:rFonts w:eastAsiaTheme="minorEastAsia"/>
        </w:rPr>
      </w:pPr>
    </w:p>
    <w:p w14:paraId="44DC5AAB" w14:textId="548F2823" w:rsidR="00C54876" w:rsidRPr="00C54876" w:rsidRDefault="0000233A" w:rsidP="00C54876">
      <w:pPr>
        <w:ind w:left="2160" w:firstLine="72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 xml:space="preserve"> ∨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0233A">
        <w:rPr>
          <w:rFonts w:eastAsiaTheme="minorEastAsia"/>
        </w:rPr>
        <w:t xml:space="preserve">                                          (3)</w:t>
      </w:r>
    </w:p>
    <w:p w14:paraId="26044E7F" w14:textId="77777777" w:rsidR="0000233A" w:rsidRPr="0000233A" w:rsidRDefault="0000233A" w:rsidP="0000233A">
      <w:pPr>
        <w:ind w:left="2160" w:firstLine="720"/>
        <w:jc w:val="center"/>
        <w:rPr>
          <w:rFonts w:eastAsiaTheme="minorEastAsia"/>
        </w:rPr>
      </w:pPr>
    </w:p>
    <w:p w14:paraId="0E44343C" w14:textId="77777777" w:rsidR="0000233A" w:rsidRDefault="0000233A" w:rsidP="0000233A">
      <w:pPr>
        <w:ind w:firstLine="720"/>
        <w:jc w:val="center"/>
        <w:rPr>
          <w:rFonts w:eastAsiaTheme="minorEastAsia"/>
        </w:rPr>
      </w:pPr>
      <w:r w:rsidRPr="0000233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∨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 xml:space="preserve"> ∨ 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0233A">
        <w:rPr>
          <w:rFonts w:eastAsiaTheme="minorEastAsia"/>
        </w:rPr>
        <w:t xml:space="preserve">          (4)</w:t>
      </w:r>
    </w:p>
    <w:p w14:paraId="6293F5A7" w14:textId="77777777" w:rsidR="0021406F" w:rsidRPr="0000233A" w:rsidRDefault="0021406F" w:rsidP="0000233A">
      <w:pPr>
        <w:ind w:firstLine="720"/>
        <w:jc w:val="center"/>
        <w:rPr>
          <w:rFonts w:eastAsiaTheme="minorEastAsia"/>
        </w:rPr>
      </w:pPr>
    </w:p>
    <w:p w14:paraId="699489F5" w14:textId="77F5236A" w:rsidR="0000233A" w:rsidRPr="008F5F0F" w:rsidRDefault="0000233A" w:rsidP="0000233A">
      <w:pPr>
        <w:rPr>
          <w:rFonts w:eastAsiaTheme="minorEastAsia"/>
        </w:rPr>
      </w:pPr>
      <w:r w:rsidRPr="0000233A">
        <w:rPr>
          <w:rFonts w:eastAsiaTheme="minorEastAsia"/>
        </w:rPr>
        <w:t xml:space="preserve">  </w:t>
      </w:r>
      <w:r w:rsidRPr="0000233A">
        <w:rPr>
          <w:rFonts w:eastAsiaTheme="minorEastAsia"/>
        </w:rPr>
        <w:tab/>
      </w:r>
      <w:r>
        <w:rPr>
          <w:rFonts w:eastAsiaTheme="minorEastAsia"/>
        </w:rPr>
        <w:t>Минимизируем данные формулы с помощью метода карт Карно. Для формул (1)</w:t>
      </w:r>
      <w:r w:rsidR="00FA51B3">
        <w:rPr>
          <w:rFonts w:eastAsiaTheme="minorEastAsia"/>
        </w:rPr>
        <w:t>-(4)</w:t>
      </w:r>
      <w:r w:rsidRPr="001533CF">
        <w:rPr>
          <w:rFonts w:eastAsiaTheme="minorEastAsia"/>
        </w:rPr>
        <w:t xml:space="preserve"> </w:t>
      </w:r>
      <w:r>
        <w:rPr>
          <w:rFonts w:eastAsiaTheme="minorEastAsia"/>
        </w:rPr>
        <w:t>получаем</w:t>
      </w:r>
      <w:r w:rsidR="008F5F0F" w:rsidRPr="008F5F0F">
        <w:rPr>
          <w:rFonts w:eastAsiaTheme="minorEastAsia"/>
        </w:rPr>
        <w:t xml:space="preserve"> </w:t>
      </w:r>
      <w:r w:rsidR="008F5F0F">
        <w:rPr>
          <w:rFonts w:eastAsiaTheme="minorEastAsia"/>
        </w:rPr>
        <w:t xml:space="preserve">карты Карно и выражения, представленные на рисунках </w:t>
      </w:r>
      <w:r w:rsidR="001F315B" w:rsidRPr="001F315B">
        <w:rPr>
          <w:rFonts w:eastAsiaTheme="minorEastAsia"/>
        </w:rPr>
        <w:t>2</w:t>
      </w:r>
      <w:r w:rsidR="008F5F0F">
        <w:rPr>
          <w:rFonts w:eastAsiaTheme="minorEastAsia"/>
        </w:rPr>
        <w:t xml:space="preserve">, </w:t>
      </w:r>
      <w:r w:rsidR="001F315B" w:rsidRPr="001F315B">
        <w:rPr>
          <w:rFonts w:eastAsiaTheme="minorEastAsia"/>
        </w:rPr>
        <w:t>3</w:t>
      </w:r>
      <w:r w:rsidR="008F5F0F">
        <w:rPr>
          <w:rFonts w:eastAsiaTheme="minorEastAsia"/>
        </w:rPr>
        <w:t xml:space="preserve">, </w:t>
      </w:r>
      <w:r w:rsidR="001F315B" w:rsidRPr="001F315B">
        <w:rPr>
          <w:rFonts w:eastAsiaTheme="minorEastAsia"/>
        </w:rPr>
        <w:t>4</w:t>
      </w:r>
      <w:r w:rsidR="008F5F0F">
        <w:rPr>
          <w:rFonts w:eastAsiaTheme="minorEastAsia"/>
        </w:rPr>
        <w:t xml:space="preserve"> и </w:t>
      </w:r>
      <w:r w:rsidR="001F315B" w:rsidRPr="001F315B">
        <w:rPr>
          <w:rFonts w:eastAsiaTheme="minorEastAsia"/>
        </w:rPr>
        <w:t>5</w:t>
      </w:r>
      <w:r w:rsidR="008F5F0F">
        <w:rPr>
          <w:rFonts w:eastAsiaTheme="minorEastAsia"/>
        </w:rPr>
        <w:t xml:space="preserve"> соответственно.</w:t>
      </w:r>
    </w:p>
    <w:p w14:paraId="45C58994" w14:textId="432B1035" w:rsidR="00CC6707" w:rsidRDefault="00CC6707" w:rsidP="00132286">
      <w:pPr>
        <w:jc w:val="center"/>
        <w:rPr>
          <w:rFonts w:eastAsiaTheme="minorEastAsia"/>
        </w:rPr>
      </w:pPr>
      <w:r w:rsidRPr="00CC6707">
        <w:rPr>
          <w:rFonts w:eastAsiaTheme="minorEastAsia"/>
          <w:lang w:val="en-US"/>
        </w:rPr>
        <w:drawing>
          <wp:inline distT="0" distB="0" distL="0" distR="0" wp14:anchorId="6619A4D5" wp14:editId="0524B1EA">
            <wp:extent cx="2168148" cy="2560320"/>
            <wp:effectExtent l="0" t="0" r="3810" b="0"/>
            <wp:docPr id="287188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88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4051" cy="256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78BD" w14:textId="060306F9" w:rsidR="00132286" w:rsidRPr="008562EA" w:rsidRDefault="00132286" w:rsidP="00132286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1F315B" w:rsidRPr="001F315B">
        <w:rPr>
          <w:rFonts w:eastAsiaTheme="minorEastAsia"/>
        </w:rPr>
        <w:t>2</w:t>
      </w:r>
      <w:r w:rsidR="008562EA">
        <w:rPr>
          <w:rFonts w:eastAsiaTheme="minorEastAsia"/>
        </w:rPr>
        <w:t xml:space="preserve"> – Минимизированная формула для </w:t>
      </w:r>
      <w:r w:rsidR="008562EA">
        <w:rPr>
          <w:rFonts w:eastAsiaTheme="minorEastAsia"/>
          <w:lang w:val="en-US"/>
        </w:rPr>
        <w:t>y</w:t>
      </w:r>
      <w:r w:rsidR="008562EA" w:rsidRPr="001F315B">
        <w:rPr>
          <w:rFonts w:eastAsiaTheme="minorEastAsia"/>
          <w:vertAlign w:val="subscript"/>
        </w:rPr>
        <w:t>1</w:t>
      </w:r>
    </w:p>
    <w:p w14:paraId="32B20A44" w14:textId="473C79C3" w:rsidR="00CC6707" w:rsidRDefault="00CC6707" w:rsidP="008562EA">
      <w:pPr>
        <w:jc w:val="center"/>
        <w:rPr>
          <w:rFonts w:eastAsiaTheme="minorEastAsia"/>
          <w:lang w:val="en-US"/>
        </w:rPr>
      </w:pPr>
      <w:r w:rsidRPr="00CC6707">
        <w:rPr>
          <w:rFonts w:eastAsiaTheme="minorEastAsia"/>
          <w:lang w:val="en-US"/>
        </w:rPr>
        <w:drawing>
          <wp:inline distT="0" distB="0" distL="0" distR="0" wp14:anchorId="76180700" wp14:editId="17032D78">
            <wp:extent cx="2216573" cy="2667000"/>
            <wp:effectExtent l="0" t="0" r="0" b="0"/>
            <wp:docPr id="1477212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12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0473" cy="267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7C3F" w14:textId="47A5AD49" w:rsidR="008562EA" w:rsidRPr="008562EA" w:rsidRDefault="008562EA" w:rsidP="008562E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1F315B">
        <w:rPr>
          <w:rFonts w:eastAsiaTheme="minorEastAsia"/>
          <w:lang w:val="en-US"/>
        </w:rPr>
        <w:t xml:space="preserve">3 </w:t>
      </w:r>
      <w:r>
        <w:rPr>
          <w:rFonts w:eastAsiaTheme="minorEastAsia"/>
        </w:rPr>
        <w:t xml:space="preserve">– Минимизированная формула для </w:t>
      </w:r>
      <w:r>
        <w:rPr>
          <w:rFonts w:eastAsiaTheme="minorEastAsia"/>
          <w:lang w:val="en-US"/>
        </w:rPr>
        <w:t>y</w:t>
      </w:r>
      <w:r w:rsidRPr="008562EA">
        <w:rPr>
          <w:rFonts w:eastAsiaTheme="minorEastAsia"/>
          <w:vertAlign w:val="subscript"/>
        </w:rPr>
        <w:t>2</w:t>
      </w:r>
    </w:p>
    <w:p w14:paraId="0059670B" w14:textId="135F741C" w:rsidR="00CC6707" w:rsidRDefault="00AA3ECA" w:rsidP="008562EA">
      <w:pPr>
        <w:jc w:val="center"/>
        <w:rPr>
          <w:rFonts w:eastAsiaTheme="minorEastAsia"/>
          <w:lang w:val="en-US"/>
        </w:rPr>
      </w:pPr>
      <w:r w:rsidRPr="00AA3ECA">
        <w:rPr>
          <w:rFonts w:eastAsiaTheme="minorEastAsia"/>
          <w:lang w:val="en-US"/>
        </w:rPr>
        <w:lastRenderedPageBreak/>
        <w:drawing>
          <wp:inline distT="0" distB="0" distL="0" distR="0" wp14:anchorId="1DAB412D" wp14:editId="3096C69B">
            <wp:extent cx="1902847" cy="2644140"/>
            <wp:effectExtent l="0" t="0" r="2540" b="3810"/>
            <wp:docPr id="336903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037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4606" cy="264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1F62" w14:textId="21B958E1" w:rsidR="008562EA" w:rsidRPr="008562EA" w:rsidRDefault="008562EA" w:rsidP="008562EA">
      <w:pPr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 xml:space="preserve">Рисунок </w:t>
      </w:r>
      <w:r w:rsidR="001F315B">
        <w:rPr>
          <w:rFonts w:eastAsiaTheme="minorEastAsia"/>
          <w:lang w:val="en-US"/>
        </w:rPr>
        <w:t>4</w:t>
      </w:r>
      <w:r>
        <w:rPr>
          <w:rFonts w:eastAsiaTheme="minorEastAsia"/>
        </w:rPr>
        <w:t xml:space="preserve"> – Минимизированная формула для </w:t>
      </w:r>
      <w:r>
        <w:rPr>
          <w:rFonts w:eastAsiaTheme="minorEastAsia"/>
          <w:lang w:val="en-US"/>
        </w:rPr>
        <w:t>y</w:t>
      </w:r>
      <w:r>
        <w:rPr>
          <w:rFonts w:eastAsiaTheme="minorEastAsia"/>
          <w:vertAlign w:val="subscript"/>
          <w:lang w:val="en-US"/>
        </w:rPr>
        <w:t>3</w:t>
      </w:r>
    </w:p>
    <w:p w14:paraId="7F9EC10A" w14:textId="10B2E8EE" w:rsidR="00AA3ECA" w:rsidRDefault="00AA3ECA" w:rsidP="008562EA">
      <w:pPr>
        <w:jc w:val="center"/>
        <w:rPr>
          <w:rFonts w:eastAsiaTheme="minorEastAsia"/>
          <w:lang w:val="en-US"/>
        </w:rPr>
      </w:pPr>
      <w:r w:rsidRPr="00AA3ECA">
        <w:rPr>
          <w:rFonts w:eastAsiaTheme="minorEastAsia"/>
          <w:lang w:val="en-US"/>
        </w:rPr>
        <w:drawing>
          <wp:inline distT="0" distB="0" distL="0" distR="0" wp14:anchorId="3A9EB06D" wp14:editId="7914FDC4">
            <wp:extent cx="2047858" cy="2697480"/>
            <wp:effectExtent l="0" t="0" r="0" b="7620"/>
            <wp:docPr id="1134069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697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9355" cy="269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BD6D" w14:textId="578E63EF" w:rsidR="00CC6707" w:rsidRPr="00487F01" w:rsidRDefault="008562EA" w:rsidP="008562E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1F315B" w:rsidRPr="00487F01">
        <w:rPr>
          <w:rFonts w:eastAsiaTheme="minorEastAsia"/>
        </w:rPr>
        <w:t>5</w:t>
      </w:r>
      <w:r>
        <w:rPr>
          <w:rFonts w:eastAsiaTheme="minorEastAsia"/>
        </w:rPr>
        <w:t xml:space="preserve"> – Минимизированная формула для </w:t>
      </w:r>
      <w:r>
        <w:rPr>
          <w:rFonts w:eastAsiaTheme="minorEastAsia"/>
          <w:lang w:val="en-US"/>
        </w:rPr>
        <w:t>y</w:t>
      </w:r>
      <w:r w:rsidRPr="00487F01">
        <w:rPr>
          <w:rFonts w:eastAsiaTheme="minorEastAsia"/>
          <w:vertAlign w:val="subscript"/>
        </w:rPr>
        <w:t>4</w:t>
      </w:r>
    </w:p>
    <w:p w14:paraId="5F075393" w14:textId="4E52D849" w:rsidR="005C7337" w:rsidRDefault="00384F5E" w:rsidP="001533CF">
      <w:pPr>
        <w:pStyle w:val="a7"/>
        <w:ind w:left="0"/>
      </w:pPr>
      <w:r>
        <w:tab/>
        <w:t>После минимизации нарастим элемент</w:t>
      </w:r>
      <w:r w:rsidR="00835823">
        <w:t xml:space="preserve"> до десяти входных разрядов. В случае, если </w:t>
      </w:r>
      <w:r w:rsidR="00917BE5">
        <w:t>на входе</w:t>
      </w:r>
      <w:r w:rsidR="00835823">
        <w:t xml:space="preserve"> не более 3-х разрядов, мы гарантированно сможем обработать их одним ДДД4</w:t>
      </w:r>
      <w:r w:rsidR="00835823">
        <w:rPr>
          <w:lang w:val="en-US"/>
        </w:rPr>
        <w:t>x</w:t>
      </w:r>
      <w:r w:rsidR="00835823" w:rsidRPr="00835823">
        <w:t>4</w:t>
      </w:r>
      <w:r w:rsidR="00835823">
        <w:t xml:space="preserve">. В случае же, если </w:t>
      </w:r>
      <w:r w:rsidR="00917BE5">
        <w:t>на входе 4 и более разрядов, то следует три старших подключить к первому ДДД,</w:t>
      </w:r>
      <w:r w:rsidR="005C7337">
        <w:t xml:space="preserve"> а</w:t>
      </w:r>
      <w:r w:rsidR="00917BE5">
        <w:t xml:space="preserve"> три младших выхода первого ДДД </w:t>
      </w:r>
      <w:r w:rsidR="005C7337">
        <w:t xml:space="preserve">подключить к старшим входам второго ДДД, как показано на рисунке </w:t>
      </w:r>
      <w:r w:rsidR="00487F01" w:rsidRPr="00487F01">
        <w:t>6</w:t>
      </w:r>
      <w:r w:rsidR="005C7337">
        <w:t xml:space="preserve">. </w:t>
      </w:r>
    </w:p>
    <w:p w14:paraId="3BE8EE60" w14:textId="77777777" w:rsidR="005C7337" w:rsidRDefault="005C7337" w:rsidP="005C7337">
      <w:pPr>
        <w:pStyle w:val="a7"/>
        <w:ind w:left="0"/>
        <w:jc w:val="center"/>
      </w:pPr>
      <w:r w:rsidRPr="005C7337">
        <w:lastRenderedPageBreak/>
        <w:drawing>
          <wp:inline distT="0" distB="0" distL="0" distR="0" wp14:anchorId="0576B11C" wp14:editId="357526E3">
            <wp:extent cx="2429214" cy="1438476"/>
            <wp:effectExtent l="0" t="0" r="9525" b="9525"/>
            <wp:docPr id="1557170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705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5D4B" w14:textId="7793C895" w:rsidR="005C7337" w:rsidRDefault="005C7337" w:rsidP="005C7337">
      <w:pPr>
        <w:pStyle w:val="a7"/>
        <w:ind w:left="0"/>
        <w:jc w:val="center"/>
      </w:pPr>
      <w:r>
        <w:t xml:space="preserve">Рисунок </w:t>
      </w:r>
      <w:r w:rsidR="00487F01" w:rsidRPr="00487F01">
        <w:t>6</w:t>
      </w:r>
      <w:r>
        <w:t xml:space="preserve"> – Наращивание 2-х ДДД</w:t>
      </w:r>
    </w:p>
    <w:p w14:paraId="1427CDAB" w14:textId="416C8AB8" w:rsidR="001533CF" w:rsidRDefault="005C7337" w:rsidP="00C03A9B">
      <w:pPr>
        <w:pStyle w:val="a7"/>
        <w:ind w:left="0" w:firstLine="720"/>
      </w:pPr>
      <w:r>
        <w:t xml:space="preserve">Когда в процессе наращивания 3 старших выхода </w:t>
      </w:r>
      <w:r w:rsidR="00C03A9B">
        <w:t xml:space="preserve">3-х ДДД окажутся не подключенными к входам других ДДД, следует подключить их к отдельному ДДД с целью проверки на необходимость коррекции, как показано на рисунке </w:t>
      </w:r>
      <w:r w:rsidR="00487F01" w:rsidRPr="00487F01">
        <w:t>7</w:t>
      </w:r>
      <w:r w:rsidR="00C03A9B">
        <w:t>.</w:t>
      </w:r>
    </w:p>
    <w:p w14:paraId="5332B76B" w14:textId="6C410030" w:rsidR="00C03A9B" w:rsidRDefault="00C03A9B" w:rsidP="00C03A9B">
      <w:pPr>
        <w:pStyle w:val="a7"/>
        <w:ind w:left="0" w:firstLine="720"/>
      </w:pPr>
      <w:r w:rsidRPr="00C03A9B">
        <w:drawing>
          <wp:inline distT="0" distB="0" distL="0" distR="0" wp14:anchorId="14B12EB8" wp14:editId="6C5A174B">
            <wp:extent cx="4534533" cy="2438740"/>
            <wp:effectExtent l="0" t="0" r="0" b="0"/>
            <wp:docPr id="1612102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026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1C0C" w14:textId="6ABD09A6" w:rsidR="00C03A9B" w:rsidRDefault="00C03A9B" w:rsidP="00C03A9B">
      <w:pPr>
        <w:pStyle w:val="a7"/>
        <w:ind w:left="0" w:firstLine="720"/>
        <w:jc w:val="center"/>
      </w:pPr>
      <w:r>
        <w:t xml:space="preserve">Рисунок </w:t>
      </w:r>
      <w:r w:rsidR="00487F01" w:rsidRPr="00487F01">
        <w:t>7</w:t>
      </w:r>
      <w:r>
        <w:t xml:space="preserve"> – Наращивание с использованием 5-ти ДДД</w:t>
      </w:r>
    </w:p>
    <w:p w14:paraId="703AB2B6" w14:textId="51E73031" w:rsidR="0099749C" w:rsidRPr="00CD3C15" w:rsidRDefault="0099749C" w:rsidP="0099749C">
      <w:pPr>
        <w:pStyle w:val="a7"/>
        <w:ind w:left="0" w:firstLine="720"/>
      </w:pPr>
      <w:r>
        <w:t>Таким образом возможно нарастить ДДД4</w:t>
      </w:r>
      <w:r>
        <w:rPr>
          <w:lang w:val="en-US"/>
        </w:rPr>
        <w:t>x</w:t>
      </w:r>
      <w:r>
        <w:t>4 до 10 входных разрядов. Для этого понадобится 12 ДДД</w:t>
      </w:r>
      <w:r w:rsidRPr="00CD3C15">
        <w:t>4</w:t>
      </w:r>
      <w:r>
        <w:rPr>
          <w:lang w:val="en-US"/>
        </w:rPr>
        <w:t>x</w:t>
      </w:r>
      <w:r w:rsidRPr="00CD3C15">
        <w:t>4.</w:t>
      </w:r>
      <w:r w:rsidR="00CD3C15">
        <w:t xml:space="preserve"> Структурная схема, составленная из вышеизложенных соображений, приведена в приложении Б</w:t>
      </w:r>
      <w:r w:rsidR="006C04A8">
        <w:t>.</w:t>
      </w:r>
    </w:p>
    <w:p w14:paraId="4314E94D" w14:textId="77777777" w:rsidR="00E6291F" w:rsidRDefault="00E6291F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3BD6B3CF" w14:textId="40EF9ADD" w:rsidR="00EE2FB5" w:rsidRDefault="00EE2FB5" w:rsidP="00A4240B">
      <w:pPr>
        <w:pStyle w:val="1"/>
        <w:ind w:firstLine="720"/>
      </w:pPr>
      <w:bookmarkStart w:id="5" w:name="_Toc197629071"/>
      <w:r>
        <w:lastRenderedPageBreak/>
        <w:t xml:space="preserve">2 </w:t>
      </w:r>
      <w:r w:rsidRPr="00EE2FB5">
        <w:t>Проектирование электрической функциональной схемы</w:t>
      </w:r>
      <w:bookmarkEnd w:id="5"/>
    </w:p>
    <w:p w14:paraId="68F806F9" w14:textId="1E95DD14" w:rsidR="00D81F95" w:rsidRDefault="00D81F95" w:rsidP="00D81F95">
      <w:r>
        <w:tab/>
      </w:r>
      <w:r w:rsidRPr="00D81F95">
        <w:t xml:space="preserve">Описание принципов работы блоков и их взаимодействия, приведённое в разделе 1, позволило выделить ключевые функциональные узлы устройства, определить их назначение и провести </w:t>
      </w:r>
      <w:proofErr w:type="spellStart"/>
      <w:r w:rsidRPr="00D81F95">
        <w:t>верхнеуровневый</w:t>
      </w:r>
      <w:proofErr w:type="spellEnd"/>
      <w:r w:rsidRPr="00D81F95">
        <w:t xml:space="preserve"> анализ происходящих в них процессов.</w:t>
      </w:r>
      <w:r>
        <w:t xml:space="preserve"> </w:t>
      </w:r>
    </w:p>
    <w:p w14:paraId="52865261" w14:textId="77ECAB70" w:rsidR="00D81F95" w:rsidRPr="00D81F95" w:rsidRDefault="00D81F95" w:rsidP="00D81F95">
      <w:r>
        <w:tab/>
        <w:t xml:space="preserve">На основе соображений, приведенных в разделе 1, была разработана схема электрическая функциональная, отображающая взаимосвязи и взаимодействие между компонентами </w:t>
      </w:r>
      <w:r w:rsidR="001526F8">
        <w:t>устройства</w:t>
      </w:r>
      <w:r w:rsidR="004723A5" w:rsidRPr="004723A5">
        <w:t xml:space="preserve"> [2]</w:t>
      </w:r>
      <w:r>
        <w:t xml:space="preserve">. </w:t>
      </w:r>
    </w:p>
    <w:p w14:paraId="3B0BA114" w14:textId="06128F26" w:rsidR="00F62660" w:rsidRDefault="00310E37" w:rsidP="00A4240B">
      <w:pPr>
        <w:pStyle w:val="1"/>
        <w:ind w:firstLine="720"/>
      </w:pPr>
      <w:bookmarkStart w:id="6" w:name="_Toc197629072"/>
      <w:r>
        <w:t xml:space="preserve">2.1 </w:t>
      </w:r>
      <w:r w:rsidR="00F62660">
        <w:t>Блоки измерения</w:t>
      </w:r>
      <w:bookmarkEnd w:id="6"/>
    </w:p>
    <w:p w14:paraId="3F1E202C" w14:textId="77777777" w:rsidR="008D7A8D" w:rsidRDefault="008D7A8D" w:rsidP="008D7A8D">
      <w:r>
        <w:tab/>
        <w:t xml:space="preserve">В целях наглядности и упрощения аналоговой части устройства блоки генерации тестового тока и целевой сопротивления на функциональной схеме были заменены входным сигналом напряжения с целевого </w:t>
      </w:r>
      <w:r>
        <w:t>сопротивления</w:t>
      </w:r>
      <w:r>
        <w:t xml:space="preserve">. </w:t>
      </w:r>
    </w:p>
    <w:p w14:paraId="3DB44500" w14:textId="443EEEA3" w:rsidR="008D7A8D" w:rsidRDefault="008D7A8D" w:rsidP="008D7A8D">
      <w:pPr>
        <w:ind w:firstLine="720"/>
      </w:pPr>
      <w:r w:rsidRPr="008D7A8D">
        <w:t>Блок генерации границ напряжения для АЦП</w:t>
      </w:r>
      <w:r w:rsidRPr="008D7A8D">
        <w:t xml:space="preserve"> </w:t>
      </w:r>
      <w:r>
        <w:t>также опущен, так как состоит из общего выхода и источника напряжения определенного номинала. В данном случае эти части разумнее отразить на принципиальной схеме.</w:t>
      </w:r>
    </w:p>
    <w:p w14:paraId="0B0669EA" w14:textId="79954219" w:rsidR="0079144D" w:rsidRDefault="0079144D" w:rsidP="008D7A8D">
      <w:pPr>
        <w:ind w:firstLine="720"/>
      </w:pPr>
      <w:r>
        <w:t>Блок АЦП принимает на вход тактирующий сигнал, граничные напряжения и напряжение питания, а выходным сигналом для него является шина данных, представляющая собой 10 двоичных разрядов преобразованного к цифровому виду напряжения.</w:t>
      </w:r>
      <w:r w:rsidR="007577C1">
        <w:t xml:space="preserve"> УГО для АЦП</w:t>
      </w:r>
      <w:r w:rsidR="006271F2">
        <w:rPr>
          <w:lang w:val="en-US"/>
        </w:rPr>
        <w:t xml:space="preserve"> [</w:t>
      </w:r>
      <w:r w:rsidR="0053090C">
        <w:rPr>
          <w:lang w:val="en-US"/>
        </w:rPr>
        <w:t>3</w:t>
      </w:r>
      <w:r w:rsidR="006271F2">
        <w:rPr>
          <w:lang w:val="en-US"/>
        </w:rPr>
        <w:t>]</w:t>
      </w:r>
      <w:r w:rsidR="004D4B75">
        <w:t xml:space="preserve"> на функциональной схеме</w:t>
      </w:r>
      <w:r w:rsidR="007577C1">
        <w:t xml:space="preserve"> представлено на рисунке </w:t>
      </w:r>
      <w:r w:rsidR="00487F01">
        <w:rPr>
          <w:lang w:val="en-US"/>
        </w:rPr>
        <w:t>8</w:t>
      </w:r>
      <w:r w:rsidR="007577C1">
        <w:t>.</w:t>
      </w:r>
    </w:p>
    <w:p w14:paraId="3B741D39" w14:textId="6F9B9F2E" w:rsidR="0079144D" w:rsidRDefault="0079144D" w:rsidP="007577C1">
      <w:pPr>
        <w:jc w:val="center"/>
      </w:pPr>
      <w:r w:rsidRPr="0079144D">
        <w:drawing>
          <wp:inline distT="0" distB="0" distL="0" distR="0" wp14:anchorId="40368825" wp14:editId="0711C498">
            <wp:extent cx="1800476" cy="1476581"/>
            <wp:effectExtent l="0" t="0" r="9525" b="9525"/>
            <wp:docPr id="273613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139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3778" w14:textId="5C45F7BA" w:rsidR="00A4240B" w:rsidRDefault="007577C1" w:rsidP="00A4240B">
      <w:pPr>
        <w:jc w:val="center"/>
      </w:pPr>
      <w:r>
        <w:t xml:space="preserve">Рисунок </w:t>
      </w:r>
      <w:r w:rsidR="00487F01">
        <w:rPr>
          <w:lang w:val="en-US"/>
        </w:rPr>
        <w:t>8</w:t>
      </w:r>
      <w:r>
        <w:t xml:space="preserve"> – УГО для АЦП</w:t>
      </w:r>
    </w:p>
    <w:p w14:paraId="1015F486" w14:textId="1B7D7E89" w:rsidR="00310E37" w:rsidRDefault="00F62660" w:rsidP="00C60560">
      <w:pPr>
        <w:pStyle w:val="1"/>
        <w:ind w:firstLine="720"/>
      </w:pPr>
      <w:bookmarkStart w:id="7" w:name="_Toc197629073"/>
      <w:r>
        <w:lastRenderedPageBreak/>
        <w:t>2.2 Блок декодирования</w:t>
      </w:r>
      <w:bookmarkEnd w:id="7"/>
    </w:p>
    <w:p w14:paraId="6810364B" w14:textId="32E5EDCF" w:rsidR="004D7608" w:rsidRDefault="00A4240B" w:rsidP="00A4240B">
      <w:r>
        <w:tab/>
      </w:r>
      <w:r w:rsidR="00C60560">
        <w:t xml:space="preserve">Блок декодирования состоит из 12 </w:t>
      </w:r>
      <w:r w:rsidR="004D7608">
        <w:t>ДДД4</w:t>
      </w:r>
      <w:r w:rsidR="004D7608">
        <w:rPr>
          <w:lang w:val="en-US"/>
        </w:rPr>
        <w:t>x</w:t>
      </w:r>
      <w:r w:rsidR="004D7608" w:rsidRPr="004D7608">
        <w:t xml:space="preserve">4, </w:t>
      </w:r>
      <w:r w:rsidR="004D7608">
        <w:t xml:space="preserve">которые нарощены по схеме, описанной в разделе 1.2. Это позволяет обрабатывать 10 бит, получаемых от АЦП, и преобразовывать их к двоично-десятичному коду. Общая структура блока декодирования отображена на рисунке </w:t>
      </w:r>
      <w:r w:rsidR="00487F01">
        <w:rPr>
          <w:lang w:val="en-US"/>
        </w:rPr>
        <w:t>9</w:t>
      </w:r>
      <w:r w:rsidR="004D7608">
        <w:t>.</w:t>
      </w:r>
    </w:p>
    <w:p w14:paraId="1F9382DD" w14:textId="7769D9F4" w:rsidR="004D7608" w:rsidRDefault="004D7608" w:rsidP="004D7608">
      <w:pPr>
        <w:jc w:val="center"/>
      </w:pPr>
      <w:r w:rsidRPr="004D7608">
        <w:drawing>
          <wp:inline distT="0" distB="0" distL="0" distR="0" wp14:anchorId="32DB6CD0" wp14:editId="0A869F5F">
            <wp:extent cx="5013960" cy="2401153"/>
            <wp:effectExtent l="0" t="0" r="0" b="0"/>
            <wp:docPr id="1023416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162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7573" cy="240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6873" w14:textId="39DE4985" w:rsidR="004D7608" w:rsidRDefault="004D7608" w:rsidP="004D7608">
      <w:pPr>
        <w:jc w:val="center"/>
      </w:pPr>
      <w:r>
        <w:t xml:space="preserve">Рисунок </w:t>
      </w:r>
      <w:r w:rsidR="00487F01" w:rsidRPr="00487F01">
        <w:t>9</w:t>
      </w:r>
      <w:r>
        <w:t xml:space="preserve"> – Блок декодирования на функциональной схеме</w:t>
      </w:r>
    </w:p>
    <w:p w14:paraId="10492B42" w14:textId="322D009A" w:rsidR="00A4240B" w:rsidRPr="00487F01" w:rsidRDefault="004D7608" w:rsidP="004D7608">
      <w:pPr>
        <w:ind w:firstLine="720"/>
      </w:pPr>
      <w:r>
        <w:t xml:space="preserve">Каждый </w:t>
      </w:r>
      <w:r>
        <w:t>ДДД4</w:t>
      </w:r>
      <w:r>
        <w:rPr>
          <w:lang w:val="en-US"/>
        </w:rPr>
        <w:t>x</w:t>
      </w:r>
      <w:r w:rsidRPr="004D7608">
        <w:t>4</w:t>
      </w:r>
      <w:r>
        <w:t xml:space="preserve"> представляет из себя комбинационную схему, состоящую из элементов 2И, 3И, НЕ и 2ИЛИ. </w:t>
      </w:r>
      <w:r w:rsidR="009A2F16">
        <w:t>Данная схема принимает 4 двоичных разряда и выдает 4 разряда в двоично-десятичном коде. Структура схемы представлена на рисунке 1</w:t>
      </w:r>
      <w:r w:rsidR="00487F01" w:rsidRPr="00487F01">
        <w:t>0</w:t>
      </w:r>
      <w:r w:rsidR="009A2F16">
        <w:t>.</w:t>
      </w:r>
      <w:r w:rsidR="00071353">
        <w:t xml:space="preserve"> Полностью функциональная схема приведена в Приложении </w:t>
      </w:r>
      <w:r w:rsidR="000627D2">
        <w:t>В</w:t>
      </w:r>
      <w:r w:rsidR="009E5EC3" w:rsidRPr="00487F01">
        <w:t>.</w:t>
      </w:r>
    </w:p>
    <w:p w14:paraId="0E949FFD" w14:textId="19035A4F" w:rsidR="009A2F16" w:rsidRDefault="009A2F16" w:rsidP="009A2F16">
      <w:pPr>
        <w:jc w:val="center"/>
      </w:pPr>
      <w:r w:rsidRPr="009A2F16">
        <w:drawing>
          <wp:inline distT="0" distB="0" distL="0" distR="0" wp14:anchorId="30AC58F3" wp14:editId="4BFE6C31">
            <wp:extent cx="2194560" cy="2436010"/>
            <wp:effectExtent l="0" t="0" r="0" b="2540"/>
            <wp:docPr id="314699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991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8676" cy="244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E857" w14:textId="31098F27" w:rsidR="00071353" w:rsidRPr="00071353" w:rsidRDefault="009A2F16" w:rsidP="00071353">
      <w:pPr>
        <w:jc w:val="center"/>
      </w:pPr>
      <w:r>
        <w:t>Рисунок 1</w:t>
      </w:r>
      <w:r w:rsidR="00487F01">
        <w:rPr>
          <w:lang w:val="en-US"/>
        </w:rPr>
        <w:t>0</w:t>
      </w:r>
      <w:r>
        <w:t xml:space="preserve"> – Функциональная схема ДДД</w:t>
      </w:r>
      <w:r>
        <w:rPr>
          <w:lang w:val="en-US"/>
        </w:rPr>
        <w:t>4x4</w:t>
      </w:r>
    </w:p>
    <w:p w14:paraId="4DEFA089" w14:textId="65DDE2F0" w:rsidR="00B74A07" w:rsidRDefault="00EE2FB5" w:rsidP="00B74A07">
      <w:pPr>
        <w:pStyle w:val="1"/>
        <w:ind w:left="720"/>
      </w:pPr>
      <w:bookmarkStart w:id="8" w:name="_Toc197629074"/>
      <w:r>
        <w:lastRenderedPageBreak/>
        <w:t>3</w:t>
      </w:r>
      <w:r w:rsidRPr="00EE2FB5">
        <w:t xml:space="preserve"> Построение временных диаграмм</w:t>
      </w:r>
      <w:bookmarkEnd w:id="8"/>
    </w:p>
    <w:p w14:paraId="6DA9FC7C" w14:textId="7E238215" w:rsidR="00A71A5B" w:rsidRDefault="00226D9B" w:rsidP="00226D9B">
      <w:r>
        <w:tab/>
      </w:r>
      <w:r w:rsidR="003E6C6F">
        <w:t>Для наглядной демонстрации принципов работы</w:t>
      </w:r>
      <w:r w:rsidR="00223F10">
        <w:t xml:space="preserve"> разрабатываемого устройства, согласно техническому заданию,</w:t>
      </w:r>
      <w:r w:rsidR="003E6C6F">
        <w:t xml:space="preserve"> требуется составить временную диаграмму, </w:t>
      </w:r>
      <w:r w:rsidR="00A71A5B">
        <w:t xml:space="preserve">которая покажет взаимосвязь между входными, выходными и служебными сигналами. Чертеж, содержащий временную диаграмму, представлен в приложении </w:t>
      </w:r>
      <w:r w:rsidR="00827231">
        <w:t>Г</w:t>
      </w:r>
      <w:r w:rsidR="00A71A5B" w:rsidRPr="00A71A5B">
        <w:t xml:space="preserve">. </w:t>
      </w:r>
      <w:r w:rsidR="00A71A5B">
        <w:t>На рисунке 1</w:t>
      </w:r>
      <w:r w:rsidR="00A41E70" w:rsidRPr="000627D2">
        <w:t>1</w:t>
      </w:r>
      <w:r w:rsidR="00A71A5B">
        <w:t xml:space="preserve"> представлена временная диаграмма. На ней можно наблюдать, что с момента поступления на вход устройства напряжения с измеряемого тока до преобразования его в цифровой вид АЦП требуется 12 периодов тактового сигнала. Далее цифровое двоичное представление входного напряжения (10 разрядов) преобразовывается комбинационной схемой в двоично-десятичный код, который занимает по 4 бита на разряд и имеет 4 разряда, то есть 12 суммарных бит выходного сигнала.</w:t>
      </w:r>
      <w:r w:rsidR="00223F10">
        <w:t xml:space="preserve"> </w:t>
      </w:r>
    </w:p>
    <w:p w14:paraId="38DCEFA4" w14:textId="35AE155B" w:rsidR="00223F10" w:rsidRDefault="00223F10" w:rsidP="00226D9B">
      <w:r>
        <w:tab/>
        <w:t>Таким образом, представленная временная диаграмма наглядно демонстрирует работу устройства согласно техническому заданию.</w:t>
      </w:r>
    </w:p>
    <w:p w14:paraId="125C0F81" w14:textId="3FC3AD84" w:rsidR="00226D9B" w:rsidRDefault="00226D9B" w:rsidP="00F45E9B">
      <w:pPr>
        <w:jc w:val="center"/>
      </w:pPr>
      <w:r w:rsidRPr="00226D9B">
        <w:drawing>
          <wp:inline distT="0" distB="0" distL="0" distR="0" wp14:anchorId="5E2995EB" wp14:editId="2B60E9ED">
            <wp:extent cx="5323211" cy="3794760"/>
            <wp:effectExtent l="0" t="0" r="0" b="0"/>
            <wp:docPr id="960384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848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9347" cy="379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243B" w14:textId="05E05C68" w:rsidR="00E6291F" w:rsidRPr="00F45E9B" w:rsidRDefault="003E6C6F" w:rsidP="00F45E9B">
      <w:pPr>
        <w:jc w:val="center"/>
      </w:pPr>
      <w:r>
        <w:t>Рисунок 1</w:t>
      </w:r>
      <w:r w:rsidR="00A41E70">
        <w:rPr>
          <w:lang w:val="en-US"/>
        </w:rPr>
        <w:t>1</w:t>
      </w:r>
      <w:r>
        <w:t xml:space="preserve"> – Временная диаграмма</w:t>
      </w:r>
    </w:p>
    <w:p w14:paraId="1804D241" w14:textId="5F606B16" w:rsidR="00EE2FB5" w:rsidRPr="003E6C6F" w:rsidRDefault="00EE2FB5" w:rsidP="00B74A07">
      <w:pPr>
        <w:pStyle w:val="1"/>
        <w:ind w:left="720"/>
      </w:pPr>
      <w:bookmarkStart w:id="9" w:name="_Toc197629075"/>
      <w:r w:rsidRPr="00EE2FB5">
        <w:lastRenderedPageBreak/>
        <w:t>4 Разработка принципиальной электрической схемы</w:t>
      </w:r>
      <w:bookmarkEnd w:id="9"/>
    </w:p>
    <w:p w14:paraId="44FFA935" w14:textId="5854E552" w:rsidR="001D32AD" w:rsidRPr="001D32AD" w:rsidRDefault="001D32AD" w:rsidP="001D32AD">
      <w:r w:rsidRPr="003E6C6F">
        <w:tab/>
      </w:r>
      <w:r w:rsidRPr="001D32AD">
        <w:t xml:space="preserve">На основе ранее разработанной функциональной схемы и временных диаграмм выполнена разработка принципиальной электрической схемы </w:t>
      </w:r>
      <w:r>
        <w:t>у</w:t>
      </w:r>
      <w:r w:rsidRPr="008D7A8D">
        <w:t>стройств</w:t>
      </w:r>
      <w:r>
        <w:t>а</w:t>
      </w:r>
      <w:r w:rsidRPr="008D7A8D">
        <w:t xml:space="preserve"> измерения сопротивлени</w:t>
      </w:r>
      <w:r>
        <w:t>я</w:t>
      </w:r>
      <w:r w:rsidRPr="001D32AD">
        <w:t xml:space="preserve">. В схеме реализованы все основные блоки, обеспечивающие </w:t>
      </w:r>
      <w:r>
        <w:t>прием входных сигналов и выдачу соответствующих им данных</w:t>
      </w:r>
      <w:r w:rsidRPr="001D32AD">
        <w:t>. Устройство спроектировано с использованием интегральных микросхем, выполненных по КМОП</w:t>
      </w:r>
      <w:r w:rsidR="0033766F">
        <w:t xml:space="preserve"> </w:t>
      </w:r>
      <w:r w:rsidRPr="001D32AD">
        <w:t>технологии. Принципиальная схема представлена в приложении Д и содержит все элементы, необходимые для практической реализации устройства.</w:t>
      </w:r>
    </w:p>
    <w:p w14:paraId="31BC25F3" w14:textId="77777777" w:rsidR="00EE2FB5" w:rsidRDefault="00EE2FB5" w:rsidP="00B74A07">
      <w:pPr>
        <w:pStyle w:val="2"/>
        <w:ind w:left="720"/>
      </w:pPr>
      <w:bookmarkStart w:id="10" w:name="_Toc197629076"/>
      <w:r w:rsidRPr="00EE2FB5">
        <w:t>4.1 Выбор элементной базы</w:t>
      </w:r>
      <w:bookmarkEnd w:id="10"/>
      <w:r w:rsidRPr="00EE2FB5">
        <w:t xml:space="preserve"> </w:t>
      </w:r>
    </w:p>
    <w:p w14:paraId="4EF84EDF" w14:textId="77777777" w:rsidR="00774494" w:rsidRDefault="00575A44" w:rsidP="00575A44">
      <w:pPr>
        <w:ind w:firstLine="720"/>
        <w:rPr>
          <w:lang w:val="en-US"/>
        </w:rPr>
      </w:pPr>
      <w:r>
        <w:t xml:space="preserve">Для реализации проектируемого устройства в части комбинационной логики была выбрана серия 1564, а в качестве АЦП был выбран элемент </w:t>
      </w:r>
      <w:r w:rsidRPr="00575A44">
        <w:t>КР572ПВ2А</w:t>
      </w:r>
      <w:r>
        <w:t xml:space="preserve">. </w:t>
      </w:r>
    </w:p>
    <w:p w14:paraId="60240FF5" w14:textId="27F9FC95" w:rsidR="00575A44" w:rsidRDefault="00575A44" w:rsidP="00575A44">
      <w:pPr>
        <w:ind w:firstLine="720"/>
        <w:rPr>
          <w:lang w:val="en-US"/>
        </w:rPr>
      </w:pPr>
      <w:r w:rsidRPr="00575A44">
        <w:t xml:space="preserve">ИС серии 1564 по быстродействию равноценны серии 533, но более экономичны по потребляемой мощности. ИС отличаются устойчивостью к статическому электричеству и высокой помехозащищенностью. </w:t>
      </w:r>
      <w:r>
        <w:t>Они п</w:t>
      </w:r>
      <w:r w:rsidRPr="00575A44">
        <w:t>редназначены для использования в устройствах вычислительной техники, управляющей и контролирующей аппаратуре</w:t>
      </w:r>
      <w:r>
        <w:t>, что отвечает требованиям технического задания</w:t>
      </w:r>
      <w:r w:rsidRPr="00575A44">
        <w:t>.</w:t>
      </w:r>
      <w:r w:rsidRPr="00575A44">
        <w:t xml:space="preserve"> </w:t>
      </w:r>
      <w:r>
        <w:rPr>
          <w:lang w:val="en-US"/>
        </w:rPr>
        <w:t>[</w:t>
      </w:r>
      <w:r w:rsidR="002078A0">
        <w:rPr>
          <w:lang w:val="en-US"/>
        </w:rPr>
        <w:t>4</w:t>
      </w:r>
      <w:r>
        <w:rPr>
          <w:lang w:val="en-US"/>
        </w:rPr>
        <w:t>]</w:t>
      </w:r>
    </w:p>
    <w:p w14:paraId="474AAE17" w14:textId="18C3C443" w:rsidR="00CC30D9" w:rsidRPr="00774494" w:rsidRDefault="00774494" w:rsidP="00CC30D9">
      <w:pPr>
        <w:ind w:firstLine="720"/>
      </w:pPr>
      <w:r>
        <w:t xml:space="preserve">Элемент </w:t>
      </w:r>
      <w:r w:rsidRPr="00575A44">
        <w:t>КР572ПВ2А</w:t>
      </w:r>
      <w:r>
        <w:t xml:space="preserve"> представляет из себя многофункциональное устройство, одним из режимов работы которого является АЦП на 12 разрядов. </w:t>
      </w:r>
      <w:r w:rsidR="008E320C">
        <w:t>Оно обеспечивает параллельный вывод двоичного кода распознанного сигнала, что отвечает требованиям к соответствующему узлу проектируемого устройства.</w:t>
      </w:r>
      <w:r w:rsidR="00794171">
        <w:t xml:space="preserve"> Выбрав элементную базу, мы можем приступить к обоснованию выбора и синтезу принципиальной схемы.</w:t>
      </w:r>
    </w:p>
    <w:p w14:paraId="09826776" w14:textId="77777777" w:rsidR="00EE2FB5" w:rsidRDefault="00EE2FB5" w:rsidP="00B74A07">
      <w:pPr>
        <w:pStyle w:val="2"/>
        <w:ind w:left="720"/>
      </w:pPr>
      <w:bookmarkStart w:id="11" w:name="_Toc197629077"/>
      <w:r w:rsidRPr="00EE2FB5">
        <w:lastRenderedPageBreak/>
        <w:t>4.2 Обоснование и синтез принципиальной схемы</w:t>
      </w:r>
      <w:bookmarkEnd w:id="11"/>
    </w:p>
    <w:p w14:paraId="2D37D72D" w14:textId="5CA3ABC0" w:rsidR="00546677" w:rsidRDefault="00546677" w:rsidP="00546677">
      <w:r>
        <w:tab/>
        <w:t xml:space="preserve">В качестве элемента НЕ была выбрана ИС 1564ЛН1 (6 элементов НЕ). </w:t>
      </w:r>
      <w:r w:rsidR="00500BE9">
        <w:t>УГО для данной ИС представлено на рисунке 1</w:t>
      </w:r>
      <w:r w:rsidR="00A41E70" w:rsidRPr="00A41E70">
        <w:t>2</w:t>
      </w:r>
      <w:r w:rsidR="00500BE9">
        <w:t>.</w:t>
      </w:r>
      <w:r w:rsidR="009545E2">
        <w:t xml:space="preserve"> ИС имеет</w:t>
      </w:r>
      <w:r w:rsidR="004A55F7">
        <w:t xml:space="preserve"> </w:t>
      </w:r>
      <w:r w:rsidR="009545E2">
        <w:t>в</w:t>
      </w:r>
      <w:r w:rsidR="009545E2" w:rsidRPr="009545E2">
        <w:t xml:space="preserve">ремя задержки распространения сигнала ≤ 15 </w:t>
      </w:r>
      <w:proofErr w:type="spellStart"/>
      <w:r w:rsidR="009545E2" w:rsidRPr="009545E2">
        <w:t>нс</w:t>
      </w:r>
      <w:proofErr w:type="spellEnd"/>
      <w:r w:rsidR="00426A09" w:rsidRPr="00A41E70">
        <w:t xml:space="preserve"> [5]</w:t>
      </w:r>
      <w:r w:rsidR="009545E2">
        <w:t>.</w:t>
      </w:r>
    </w:p>
    <w:p w14:paraId="1590CE58" w14:textId="371D3793" w:rsidR="00500BE9" w:rsidRDefault="00500BE9" w:rsidP="00500BE9">
      <w:pPr>
        <w:jc w:val="center"/>
      </w:pPr>
      <w:r w:rsidRPr="00500BE9">
        <w:drawing>
          <wp:inline distT="0" distB="0" distL="0" distR="0" wp14:anchorId="76E9C2EA" wp14:editId="58C24417">
            <wp:extent cx="554803" cy="1539240"/>
            <wp:effectExtent l="0" t="0" r="0" b="3810"/>
            <wp:docPr id="1268585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854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288" cy="15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899C" w14:textId="0BB7BD1E" w:rsidR="001B2C47" w:rsidRDefault="001B2C47" w:rsidP="00500BE9">
      <w:pPr>
        <w:jc w:val="center"/>
      </w:pPr>
      <w:r>
        <w:t>Рисунок 1</w:t>
      </w:r>
      <w:r w:rsidR="00A41E70">
        <w:rPr>
          <w:lang w:val="en-US"/>
        </w:rPr>
        <w:t>2</w:t>
      </w:r>
      <w:r>
        <w:t xml:space="preserve"> – УГО для </w:t>
      </w:r>
      <w:r>
        <w:t>1564ЛН1</w:t>
      </w:r>
    </w:p>
    <w:p w14:paraId="5D2F2F60" w14:textId="4EE429C9" w:rsidR="007C34DC" w:rsidRDefault="007C34DC" w:rsidP="007C34DC">
      <w:r>
        <w:tab/>
      </w:r>
      <w:r>
        <w:t xml:space="preserve">В качестве элемента </w:t>
      </w:r>
      <w:r>
        <w:t>2И</w:t>
      </w:r>
      <w:r>
        <w:t xml:space="preserve"> была выбрана ИС 1564Л</w:t>
      </w:r>
      <w:r>
        <w:t>И</w:t>
      </w:r>
      <w:r>
        <w:t>1 (</w:t>
      </w:r>
      <w:r>
        <w:t>4</w:t>
      </w:r>
      <w:r>
        <w:t xml:space="preserve"> элемент</w:t>
      </w:r>
      <w:r>
        <w:t>а</w:t>
      </w:r>
      <w:r>
        <w:t xml:space="preserve"> </w:t>
      </w:r>
      <w:r>
        <w:t>2И</w:t>
      </w:r>
      <w:r>
        <w:t>). УГО для данной ИС представлено на рисунке 1</w:t>
      </w:r>
      <w:r w:rsidR="00A41E70" w:rsidRPr="00A41E70">
        <w:t>3</w:t>
      </w:r>
      <w:r>
        <w:t>.</w:t>
      </w:r>
      <w:r w:rsidR="004A55F7">
        <w:t xml:space="preserve"> </w:t>
      </w:r>
      <w:r w:rsidR="00BC7D35">
        <w:t>ИС имеет в</w:t>
      </w:r>
      <w:r w:rsidR="00BC7D35" w:rsidRPr="009545E2">
        <w:t xml:space="preserve">ремя задержки распространения сигнала ≤ </w:t>
      </w:r>
      <w:r w:rsidR="008079EC">
        <w:t>20</w:t>
      </w:r>
      <w:r w:rsidR="00BC7D35" w:rsidRPr="009545E2">
        <w:t xml:space="preserve"> </w:t>
      </w:r>
      <w:proofErr w:type="spellStart"/>
      <w:r w:rsidR="00BC7D35" w:rsidRPr="009545E2">
        <w:t>нс</w:t>
      </w:r>
      <w:proofErr w:type="spellEnd"/>
      <w:r w:rsidR="00BC7D35">
        <w:t>.</w:t>
      </w:r>
    </w:p>
    <w:p w14:paraId="5E766D28" w14:textId="3ED0D171" w:rsidR="00B33661" w:rsidRDefault="00B33661" w:rsidP="00B33661">
      <w:pPr>
        <w:jc w:val="center"/>
      </w:pPr>
      <w:r w:rsidRPr="00B33661">
        <w:drawing>
          <wp:inline distT="0" distB="0" distL="0" distR="0" wp14:anchorId="6BFFA8A0" wp14:editId="48703C5B">
            <wp:extent cx="677784" cy="1333500"/>
            <wp:effectExtent l="0" t="0" r="8255" b="0"/>
            <wp:docPr id="1606803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039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2509" cy="134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E6F6" w14:textId="0E00C722" w:rsidR="00B33661" w:rsidRDefault="00B33661" w:rsidP="00B33661">
      <w:pPr>
        <w:jc w:val="center"/>
      </w:pPr>
      <w:r>
        <w:t>Рисунок 1</w:t>
      </w:r>
      <w:r w:rsidR="00A41E70">
        <w:rPr>
          <w:lang w:val="en-US"/>
        </w:rPr>
        <w:t>3</w:t>
      </w:r>
      <w:r>
        <w:t xml:space="preserve"> – УГО для </w:t>
      </w:r>
      <w:r>
        <w:t>1564ЛИ1</w:t>
      </w:r>
    </w:p>
    <w:p w14:paraId="236E06AD" w14:textId="2223D3F8" w:rsidR="00293BD4" w:rsidRDefault="00293BD4" w:rsidP="00293BD4">
      <w:r>
        <w:tab/>
      </w:r>
      <w:r>
        <w:t xml:space="preserve">В качестве элемента </w:t>
      </w:r>
      <w:r>
        <w:t>3</w:t>
      </w:r>
      <w:r>
        <w:t>И была выбрана ИС 1564ЛИ</w:t>
      </w:r>
      <w:r>
        <w:t>3</w:t>
      </w:r>
      <w:r>
        <w:t xml:space="preserve"> (</w:t>
      </w:r>
      <w:r>
        <w:t>3</w:t>
      </w:r>
      <w:r>
        <w:t xml:space="preserve"> элемента </w:t>
      </w:r>
      <w:r>
        <w:t>3</w:t>
      </w:r>
      <w:r>
        <w:t>И). УГО для данной ИС представлено на рисунке 1</w:t>
      </w:r>
      <w:r w:rsidR="00A41E70" w:rsidRPr="00A41E70">
        <w:t>4</w:t>
      </w:r>
      <w:r>
        <w:t>.</w:t>
      </w:r>
      <w:r w:rsidR="00BC7D35">
        <w:t xml:space="preserve"> </w:t>
      </w:r>
      <w:r w:rsidR="00BC7D35">
        <w:t>ИС имеет в</w:t>
      </w:r>
      <w:r w:rsidR="00BC7D35" w:rsidRPr="009545E2">
        <w:t xml:space="preserve">ремя задержки распространения сигнала ≤ </w:t>
      </w:r>
      <w:r w:rsidR="001A0A84">
        <w:t>20</w:t>
      </w:r>
      <w:r w:rsidR="00BC7D35" w:rsidRPr="009545E2">
        <w:t xml:space="preserve"> </w:t>
      </w:r>
      <w:proofErr w:type="spellStart"/>
      <w:r w:rsidR="00BC7D35" w:rsidRPr="009545E2">
        <w:t>нс</w:t>
      </w:r>
      <w:proofErr w:type="spellEnd"/>
      <w:r w:rsidR="00BC7D35">
        <w:t>.</w:t>
      </w:r>
    </w:p>
    <w:p w14:paraId="4F02E793" w14:textId="330D6CF0" w:rsidR="00293BD4" w:rsidRDefault="00293BD4" w:rsidP="00293BD4">
      <w:pPr>
        <w:jc w:val="center"/>
      </w:pPr>
      <w:r w:rsidRPr="00293BD4">
        <w:drawing>
          <wp:inline distT="0" distB="0" distL="0" distR="0" wp14:anchorId="25190AA1" wp14:editId="182C0194">
            <wp:extent cx="662940" cy="1293614"/>
            <wp:effectExtent l="0" t="0" r="3810" b="1905"/>
            <wp:docPr id="1983136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365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3639" cy="131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C3F3" w14:textId="5387A3AA" w:rsidR="00293BD4" w:rsidRDefault="00293BD4" w:rsidP="00293BD4">
      <w:pPr>
        <w:jc w:val="center"/>
      </w:pPr>
      <w:r>
        <w:t>Рисунок 1</w:t>
      </w:r>
      <w:r w:rsidR="00A41E70">
        <w:rPr>
          <w:lang w:val="en-US"/>
        </w:rPr>
        <w:t>4</w:t>
      </w:r>
      <w:r>
        <w:t xml:space="preserve"> – УГО для 1564ЛИ3</w:t>
      </w:r>
    </w:p>
    <w:p w14:paraId="23E33590" w14:textId="159E910B" w:rsidR="00E6291F" w:rsidRDefault="00E6291F" w:rsidP="00E6291F">
      <w:r>
        <w:lastRenderedPageBreak/>
        <w:tab/>
      </w:r>
      <w:r>
        <w:t xml:space="preserve">В качестве элемента </w:t>
      </w:r>
      <w:r w:rsidR="00BB7F8D">
        <w:t>2</w:t>
      </w:r>
      <w:r>
        <w:t>И</w:t>
      </w:r>
      <w:r w:rsidR="00BB7F8D">
        <w:t>ЛИ</w:t>
      </w:r>
      <w:r>
        <w:t xml:space="preserve"> была выбрана ИС 1564Л</w:t>
      </w:r>
      <w:r w:rsidR="00BB7F8D">
        <w:t>Л1</w:t>
      </w:r>
      <w:r>
        <w:t xml:space="preserve"> (</w:t>
      </w:r>
      <w:r w:rsidR="00BB7F8D">
        <w:t>4</w:t>
      </w:r>
      <w:r>
        <w:t xml:space="preserve"> элемента </w:t>
      </w:r>
      <w:r w:rsidR="00BB7F8D">
        <w:t>2ИЛ</w:t>
      </w:r>
      <w:r>
        <w:t>И). УГО для данной ИС представлено на рисунке 1</w:t>
      </w:r>
      <w:r w:rsidR="00A41E70" w:rsidRPr="00A41E70">
        <w:t>5</w:t>
      </w:r>
      <w:r>
        <w:t>.</w:t>
      </w:r>
      <w:r w:rsidR="00BB7F8D">
        <w:t xml:space="preserve"> </w:t>
      </w:r>
      <w:r w:rsidR="000738D1">
        <w:t>ИС имеет в</w:t>
      </w:r>
      <w:r w:rsidR="000738D1" w:rsidRPr="009545E2">
        <w:t>ремя задержки распространения сигнала ≤ 1</w:t>
      </w:r>
      <w:r w:rsidR="000738D1">
        <w:t>7</w:t>
      </w:r>
      <w:r w:rsidR="000738D1" w:rsidRPr="009545E2">
        <w:t xml:space="preserve"> </w:t>
      </w:r>
      <w:proofErr w:type="spellStart"/>
      <w:r w:rsidR="000738D1" w:rsidRPr="009545E2">
        <w:t>нс</w:t>
      </w:r>
      <w:proofErr w:type="spellEnd"/>
      <w:r w:rsidR="000738D1">
        <w:t>.</w:t>
      </w:r>
    </w:p>
    <w:p w14:paraId="5E8A9F31" w14:textId="57057B86" w:rsidR="00E6291F" w:rsidRDefault="00BB7F8D" w:rsidP="00E6291F">
      <w:pPr>
        <w:jc w:val="center"/>
      </w:pPr>
      <w:r w:rsidRPr="00BB7F8D">
        <w:drawing>
          <wp:inline distT="0" distB="0" distL="0" distR="0" wp14:anchorId="0860AF21" wp14:editId="002B4A9A">
            <wp:extent cx="3953427" cy="1752845"/>
            <wp:effectExtent l="0" t="0" r="0" b="0"/>
            <wp:docPr id="1146468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681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BCAE" w14:textId="7F2F1621" w:rsidR="00E6291F" w:rsidRDefault="00E6291F" w:rsidP="00E6291F">
      <w:pPr>
        <w:jc w:val="center"/>
      </w:pPr>
      <w:r>
        <w:t>Рисунок 1</w:t>
      </w:r>
      <w:r w:rsidR="00A41E70">
        <w:rPr>
          <w:lang w:val="en-US"/>
        </w:rPr>
        <w:t>5</w:t>
      </w:r>
      <w:r>
        <w:t xml:space="preserve"> – УГО для 1564Л</w:t>
      </w:r>
      <w:r w:rsidR="004924D2">
        <w:t>Л1</w:t>
      </w:r>
    </w:p>
    <w:p w14:paraId="124E08EC" w14:textId="224B6A1A" w:rsidR="00E81E00" w:rsidRDefault="00CC4FDF" w:rsidP="00CC4FDF">
      <w:r>
        <w:tab/>
        <w:t xml:space="preserve">В качестве АЦП была выбрана ИС </w:t>
      </w:r>
      <w:r w:rsidRPr="00CC4FDF">
        <w:t>КР572ПВ</w:t>
      </w:r>
      <w:r>
        <w:t>2А</w:t>
      </w:r>
      <w:r w:rsidR="00D15C9F">
        <w:t>.</w:t>
      </w:r>
      <w:r w:rsidR="00E81E00">
        <w:t xml:space="preserve"> УГО для данной ИС представлено на рисунке 1</w:t>
      </w:r>
      <w:r w:rsidR="00A41E70" w:rsidRPr="00A41E70">
        <w:t>6</w:t>
      </w:r>
      <w:r w:rsidR="00E81E00">
        <w:t>.</w:t>
      </w:r>
      <w:r w:rsidR="000C16FF">
        <w:t xml:space="preserve"> Преобразование аналогового сигнала в цифровой занимает 12 периодов тактирующего сигнала, ИС имеет максимальную тактовую частоту 200 КГц</w:t>
      </w:r>
      <w:r w:rsidR="001759CE" w:rsidRPr="001759CE">
        <w:t xml:space="preserve"> [</w:t>
      </w:r>
      <w:r w:rsidR="001759CE" w:rsidRPr="00BE48A9">
        <w:t>6</w:t>
      </w:r>
      <w:r w:rsidR="001759CE" w:rsidRPr="001759CE">
        <w:t>]</w:t>
      </w:r>
      <w:r w:rsidR="000C16FF">
        <w:t>.</w:t>
      </w:r>
    </w:p>
    <w:p w14:paraId="6FDD8065" w14:textId="12278CB7" w:rsidR="00CC4FDF" w:rsidRDefault="00E81E00" w:rsidP="00E81E00">
      <w:pPr>
        <w:jc w:val="center"/>
      </w:pPr>
      <w:r w:rsidRPr="00E81E00">
        <w:drawing>
          <wp:inline distT="0" distB="0" distL="0" distR="0" wp14:anchorId="1BEC35DB" wp14:editId="4FDAD28C">
            <wp:extent cx="2152950" cy="3734321"/>
            <wp:effectExtent l="0" t="0" r="0" b="0"/>
            <wp:docPr id="1563478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785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E3E1" w14:textId="4C70E699" w:rsidR="00E81E00" w:rsidRPr="009478C8" w:rsidRDefault="00E81E00" w:rsidP="00E81E00">
      <w:pPr>
        <w:jc w:val="center"/>
        <w:rPr>
          <w:lang w:val="en-US"/>
        </w:rPr>
      </w:pPr>
      <w:r>
        <w:t>Рисунок 1</w:t>
      </w:r>
      <w:r w:rsidR="00A41E70">
        <w:rPr>
          <w:lang w:val="en-US"/>
        </w:rPr>
        <w:t>6</w:t>
      </w:r>
      <w:r>
        <w:t xml:space="preserve"> – УГО для </w:t>
      </w:r>
      <w:r w:rsidRPr="00CC4FDF">
        <w:t>КР572ПВ</w:t>
      </w:r>
      <w:r>
        <w:t>2А</w:t>
      </w:r>
    </w:p>
    <w:p w14:paraId="78E0EA24" w14:textId="77777777" w:rsidR="00EE2FB5" w:rsidRDefault="00EE2FB5" w:rsidP="00B74A07">
      <w:pPr>
        <w:pStyle w:val="2"/>
        <w:ind w:left="720"/>
      </w:pPr>
      <w:bookmarkStart w:id="12" w:name="_Toc197629078"/>
      <w:r w:rsidRPr="00EE2FB5">
        <w:lastRenderedPageBreak/>
        <w:t>4.3 Выбор генератора тактовых сигналов</w:t>
      </w:r>
      <w:bookmarkEnd w:id="12"/>
      <w:r w:rsidRPr="00EE2FB5">
        <w:t xml:space="preserve"> </w:t>
      </w:r>
    </w:p>
    <w:p w14:paraId="3CC3504E" w14:textId="62ACBEAC" w:rsidR="000865ED" w:rsidRDefault="000865ED" w:rsidP="000865ED">
      <w:r>
        <w:tab/>
      </w:r>
      <w:r w:rsidRPr="000865ED">
        <w:t xml:space="preserve">Для того, чтобы обеспечить схему стабильными тактовыми импульсами, необходимо собрать тактовый генератор. Для данного устройства был выбран кварцевый резонатор с частотой </w:t>
      </w:r>
      <w:r w:rsidR="00310E37">
        <w:t>32768</w:t>
      </w:r>
      <w:r w:rsidR="00364E24">
        <w:t xml:space="preserve"> </w:t>
      </w:r>
      <w:r w:rsidRPr="000865ED">
        <w:t xml:space="preserve">Гц. На рисунке </w:t>
      </w:r>
      <w:r w:rsidR="00A41E70">
        <w:rPr>
          <w:lang w:val="en-US"/>
        </w:rPr>
        <w:t>17</w:t>
      </w:r>
      <w:r w:rsidRPr="000865ED">
        <w:t xml:space="preserve"> представлена схема генератора. </w:t>
      </w:r>
    </w:p>
    <w:p w14:paraId="751855EF" w14:textId="6FBB90A0" w:rsidR="000865ED" w:rsidRDefault="000865ED" w:rsidP="00D74075">
      <w:pPr>
        <w:jc w:val="center"/>
      </w:pPr>
      <w:r w:rsidRPr="000865ED">
        <w:drawing>
          <wp:inline distT="0" distB="0" distL="0" distR="0" wp14:anchorId="09A8314E" wp14:editId="22991C70">
            <wp:extent cx="4229100" cy="2903060"/>
            <wp:effectExtent l="0" t="0" r="0" b="0"/>
            <wp:docPr id="2009048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4811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1753" cy="290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3E6D" w14:textId="5E114A6C" w:rsidR="000865ED" w:rsidRDefault="000865ED" w:rsidP="000865ED">
      <w:pPr>
        <w:jc w:val="center"/>
      </w:pPr>
      <w:r w:rsidRPr="000865ED">
        <w:t xml:space="preserve">Рисунок </w:t>
      </w:r>
      <w:r w:rsidR="00A41E70" w:rsidRPr="00A41E70">
        <w:t>17</w:t>
      </w:r>
      <w:r w:rsidRPr="000865ED">
        <w:t xml:space="preserve"> – Схема генератора тактовых импульсов</w:t>
      </w:r>
    </w:p>
    <w:p w14:paraId="3E665E33" w14:textId="3D90A235" w:rsidR="000865ED" w:rsidRPr="000865ED" w:rsidRDefault="000865ED" w:rsidP="000865ED">
      <w:pPr>
        <w:ind w:firstLine="720"/>
      </w:pPr>
      <w:r w:rsidRPr="000865ED">
        <w:t xml:space="preserve">Преимуществом генераторов на кварцевом резонаторе является их стабильность частоты. Выбранная частота в </w:t>
      </w:r>
      <w:r>
        <w:t>32768</w:t>
      </w:r>
      <w:r w:rsidR="005B3934">
        <w:t xml:space="preserve"> </w:t>
      </w:r>
      <w:r w:rsidRPr="000865ED">
        <w:t>Гц позволяет устройству работать корректно.</w:t>
      </w:r>
    </w:p>
    <w:p w14:paraId="4B258EBC" w14:textId="77777777" w:rsidR="00EE2FB5" w:rsidRDefault="00EE2FB5" w:rsidP="00B93E25">
      <w:pPr>
        <w:pStyle w:val="2"/>
      </w:pPr>
      <w:bookmarkStart w:id="13" w:name="_Toc197629079"/>
      <w:r w:rsidRPr="00EE2FB5">
        <w:t>4.4 Выбор входных и выходных разъёмов</w:t>
      </w:r>
      <w:bookmarkEnd w:id="13"/>
      <w:r w:rsidRPr="00EE2FB5">
        <w:t xml:space="preserve"> </w:t>
      </w:r>
    </w:p>
    <w:p w14:paraId="7449C7D3" w14:textId="0B2E1ACE" w:rsidR="000607CE" w:rsidRDefault="000607CE" w:rsidP="000607CE">
      <w:r>
        <w:tab/>
      </w:r>
      <w:r w:rsidR="007B419B">
        <w:t xml:space="preserve">В разрабатываемом устройстве будет предусмотрен вход для напряжения с целевого сопротивления (представлен на рисунке </w:t>
      </w:r>
      <w:r w:rsidR="00A41E70" w:rsidRPr="00A41E70">
        <w:t>18</w:t>
      </w:r>
      <w:r w:rsidR="007B419B">
        <w:t>), вход для питания (+5В) и общего вывода (</w:t>
      </w:r>
      <w:r w:rsidR="007B419B">
        <w:rPr>
          <w:lang w:val="en-US"/>
        </w:rPr>
        <w:t>GND</w:t>
      </w:r>
      <w:r w:rsidR="007B419B">
        <w:t xml:space="preserve">) (представлены на рисунке </w:t>
      </w:r>
      <w:r w:rsidR="00A41E70" w:rsidRPr="00A41E70">
        <w:t>19</w:t>
      </w:r>
      <w:r w:rsidR="007B419B">
        <w:t>)</w:t>
      </w:r>
      <w:r w:rsidR="007B419B" w:rsidRPr="007B419B">
        <w:t xml:space="preserve">. </w:t>
      </w:r>
    </w:p>
    <w:p w14:paraId="6953837C" w14:textId="61300B92" w:rsidR="001976BE" w:rsidRDefault="001976BE" w:rsidP="001976BE">
      <w:pPr>
        <w:jc w:val="center"/>
      </w:pPr>
      <w:r w:rsidRPr="001976BE">
        <w:lastRenderedPageBreak/>
        <w:drawing>
          <wp:inline distT="0" distB="0" distL="0" distR="0" wp14:anchorId="0B38C44C" wp14:editId="1BCF4C70">
            <wp:extent cx="4239217" cy="1838582"/>
            <wp:effectExtent l="0" t="0" r="0" b="9525"/>
            <wp:docPr id="234103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032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312D" w14:textId="420E045F" w:rsidR="001976BE" w:rsidRDefault="001976BE" w:rsidP="001976BE">
      <w:pPr>
        <w:jc w:val="center"/>
      </w:pPr>
      <w:r>
        <w:t xml:space="preserve">Рисунок </w:t>
      </w:r>
      <w:r w:rsidR="00A41E70">
        <w:rPr>
          <w:lang w:val="en-US"/>
        </w:rPr>
        <w:t>18</w:t>
      </w:r>
      <w:r>
        <w:t xml:space="preserve"> – Вход</w:t>
      </w:r>
      <w:r w:rsidR="006C2E18">
        <w:t xml:space="preserve"> </w:t>
      </w:r>
      <w:r>
        <w:t>измеренного напряжения</w:t>
      </w:r>
    </w:p>
    <w:p w14:paraId="04A7F40C" w14:textId="05588B0C" w:rsidR="00C86347" w:rsidRDefault="00C86347" w:rsidP="001976BE">
      <w:pPr>
        <w:jc w:val="center"/>
      </w:pPr>
      <w:r w:rsidRPr="00C86347">
        <w:drawing>
          <wp:inline distT="0" distB="0" distL="0" distR="0" wp14:anchorId="30DB04E8" wp14:editId="5D57FEF0">
            <wp:extent cx="3553321" cy="1790950"/>
            <wp:effectExtent l="0" t="0" r="9525" b="0"/>
            <wp:docPr id="2091725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259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C633" w14:textId="45405E5B" w:rsidR="00C86347" w:rsidRDefault="00C86347" w:rsidP="001976BE">
      <w:pPr>
        <w:jc w:val="center"/>
      </w:pPr>
      <w:r>
        <w:t xml:space="preserve">Рисунок </w:t>
      </w:r>
      <w:r w:rsidR="00A41E70" w:rsidRPr="00A41E70">
        <w:t>19</w:t>
      </w:r>
      <w:r>
        <w:t xml:space="preserve"> – Входы питания и общего вывода</w:t>
      </w:r>
    </w:p>
    <w:p w14:paraId="7CDB5978" w14:textId="11321678" w:rsidR="00223533" w:rsidRDefault="005B4B76" w:rsidP="005B4B76">
      <w:r>
        <w:tab/>
      </w:r>
      <w:r>
        <w:t>Помимо этого</w:t>
      </w:r>
      <w:r>
        <w:t>,</w:t>
      </w:r>
      <w:r>
        <w:t xml:space="preserve"> предусмотрено 12 выходов под 12 бит выходных данных (3 тетрады двоично-десятичного кода).</w:t>
      </w:r>
      <w:r w:rsidR="005D5407">
        <w:t xml:space="preserve"> Они представлены на рисунке </w:t>
      </w:r>
      <w:r w:rsidR="00A41E70">
        <w:rPr>
          <w:lang w:val="en-US"/>
        </w:rPr>
        <w:t>20</w:t>
      </w:r>
      <w:r w:rsidR="005D5407">
        <w:t>.</w:t>
      </w:r>
    </w:p>
    <w:p w14:paraId="2AB9BB1D" w14:textId="006937B2" w:rsidR="005D5407" w:rsidRDefault="00223533" w:rsidP="00223533">
      <w:pPr>
        <w:jc w:val="center"/>
      </w:pPr>
      <w:r w:rsidRPr="00223533">
        <w:drawing>
          <wp:inline distT="0" distB="0" distL="0" distR="0" wp14:anchorId="0D96A828" wp14:editId="59CBCA8A">
            <wp:extent cx="2251313" cy="2781300"/>
            <wp:effectExtent l="0" t="0" r="0" b="0"/>
            <wp:docPr id="1237440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4087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54388" cy="278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9FC3" w14:textId="3DED1E0B" w:rsidR="00223533" w:rsidRPr="000607CE" w:rsidRDefault="00223533" w:rsidP="00223533">
      <w:pPr>
        <w:jc w:val="center"/>
      </w:pPr>
      <w:r>
        <w:t xml:space="preserve">Рисунок </w:t>
      </w:r>
      <w:r w:rsidR="00A41E70">
        <w:rPr>
          <w:lang w:val="en-US"/>
        </w:rPr>
        <w:t>20</w:t>
      </w:r>
      <w:r>
        <w:t xml:space="preserve"> – Разъем выходных данных</w:t>
      </w:r>
    </w:p>
    <w:p w14:paraId="4334D6C9" w14:textId="35BBA66E" w:rsidR="000607CE" w:rsidRPr="00CC6707" w:rsidRDefault="000607CE" w:rsidP="000607CE">
      <w:pPr>
        <w:ind w:firstLine="720"/>
        <w:rPr>
          <w:lang w:val="en-US"/>
        </w:rPr>
      </w:pPr>
      <w:r w:rsidRPr="000607CE">
        <w:lastRenderedPageBreak/>
        <w:t>В рамках курсовой работы нет необходимости выбирать конкретный разъём, поэтому его описание ограничивается необходимым числом пинов и отображением на принципиальной схеме</w:t>
      </w:r>
      <w:r w:rsidR="00524AF4">
        <w:t>.</w:t>
      </w:r>
    </w:p>
    <w:p w14:paraId="5398A9F1" w14:textId="77777777" w:rsidR="00EE2FB5" w:rsidRDefault="00EE2FB5" w:rsidP="00B93E25">
      <w:pPr>
        <w:pStyle w:val="2"/>
      </w:pPr>
      <w:bookmarkStart w:id="14" w:name="_Toc197629080"/>
      <w:r w:rsidRPr="00EE2FB5">
        <w:t>4.5 Устранение помех</w:t>
      </w:r>
      <w:bookmarkEnd w:id="14"/>
      <w:r w:rsidRPr="00EE2FB5">
        <w:t xml:space="preserve"> </w:t>
      </w:r>
    </w:p>
    <w:p w14:paraId="39CA3920" w14:textId="49DCE4A7" w:rsidR="00B4522F" w:rsidRDefault="00B4522F" w:rsidP="00CA02B4">
      <w:pPr>
        <w:ind w:firstLine="720"/>
      </w:pPr>
      <w:r w:rsidRPr="00D65B91">
        <w:t>Из-за возможных скачков напряжения в источнике питания работа устройства может нарушаться. Чтобы избежать этого, между линией +5 В и землёй (0 В) нужно поставить конденсаторы. Основной фильтрующий конденсатор (33 мкФ) устанавливается как можно ближе к разъёму питания – он сглаживает основные колебания напряжения. Для уменьшения скачков, вызванных переключением микросхем, параллельно основному конденсатору добавляются керамические конденсаторы (0,1 мкФ). В данной схеме их требуется не менее 1 штуки на 4 микросхемы, размещённых рядом с наиболее критичными компонентами. Для данного устройство было выбрано 1</w:t>
      </w:r>
      <w:r>
        <w:t>1</w:t>
      </w:r>
      <w:r w:rsidRPr="00D65B91">
        <w:t xml:space="preserve"> конденсаторов. На рисунке </w:t>
      </w:r>
      <w:r w:rsidR="00437034">
        <w:rPr>
          <w:lang w:val="en-US"/>
        </w:rPr>
        <w:t>21</w:t>
      </w:r>
      <w:r w:rsidRPr="00D65B91">
        <w:t xml:space="preserve"> представлено отображение этого этапа на принципиальной схеме.</w:t>
      </w:r>
    </w:p>
    <w:p w14:paraId="38245FA3" w14:textId="0F4D2154" w:rsidR="00B4522F" w:rsidRDefault="00B4522F" w:rsidP="00B4522F">
      <w:r w:rsidRPr="00B4522F">
        <w:drawing>
          <wp:inline distT="0" distB="0" distL="0" distR="0" wp14:anchorId="1D045EF9" wp14:editId="1CEBD837">
            <wp:extent cx="6152515" cy="1780540"/>
            <wp:effectExtent l="0" t="0" r="635" b="0"/>
            <wp:docPr id="1049900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0086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9524" w14:textId="123D230E" w:rsidR="00B4522F" w:rsidRDefault="00B4522F" w:rsidP="00B4522F">
      <w:pPr>
        <w:jc w:val="center"/>
      </w:pPr>
      <w:r>
        <w:t xml:space="preserve">Рисунок </w:t>
      </w:r>
      <w:r w:rsidR="00437034" w:rsidRPr="00437034">
        <w:t>21</w:t>
      </w:r>
      <w:r>
        <w:t xml:space="preserve"> – Схема подавления </w:t>
      </w:r>
      <w:r w:rsidR="00CD69A4">
        <w:t>скачков</w:t>
      </w:r>
      <w:r>
        <w:t xml:space="preserve"> с помощью конденсаторов</w:t>
      </w:r>
    </w:p>
    <w:p w14:paraId="7D3FA083" w14:textId="7D52207F" w:rsidR="00336A97" w:rsidRDefault="0036097D" w:rsidP="003A4C7D">
      <w:r>
        <w:tab/>
      </w:r>
      <w:r w:rsidRPr="0036097D">
        <w:t>Описанны</w:t>
      </w:r>
      <w:r>
        <w:t>й</w:t>
      </w:r>
      <w:r w:rsidRPr="0036097D">
        <w:t xml:space="preserve"> выше </w:t>
      </w:r>
      <w:r>
        <w:t>метод</w:t>
      </w:r>
      <w:r w:rsidRPr="0036097D">
        <w:t xml:space="preserve"> обеспеч</w:t>
      </w:r>
      <w:r>
        <w:t>и</w:t>
      </w:r>
      <w:r w:rsidRPr="0036097D">
        <w:t>т стабильную работу устройства и защиту от случайных сбоев.</w:t>
      </w:r>
    </w:p>
    <w:p w14:paraId="1F18F725" w14:textId="4F6594D0" w:rsidR="00336A97" w:rsidRDefault="00336A97" w:rsidP="003A4C7D">
      <w:r>
        <w:tab/>
        <w:t>Полная спецификация элементов с учетом соображений, изложенных в разделе 4, приведена в приложении Е.</w:t>
      </w:r>
    </w:p>
    <w:p w14:paraId="4473EF1D" w14:textId="77777777" w:rsidR="0036097D" w:rsidRPr="00B4522F" w:rsidRDefault="0036097D" w:rsidP="0036097D"/>
    <w:p w14:paraId="095A7B01" w14:textId="3A47125F" w:rsidR="00EE2FB5" w:rsidRDefault="00EE2FB5" w:rsidP="003C5895">
      <w:pPr>
        <w:pStyle w:val="1"/>
        <w:ind w:firstLine="720"/>
      </w:pPr>
      <w:bookmarkStart w:id="15" w:name="_Toc197629081"/>
      <w:r w:rsidRPr="00EE2FB5">
        <w:lastRenderedPageBreak/>
        <w:t>5 Расчёт быстродействия</w:t>
      </w:r>
      <w:bookmarkEnd w:id="15"/>
    </w:p>
    <w:p w14:paraId="275F4ACD" w14:textId="77777777" w:rsidR="001A6768" w:rsidRDefault="0061456F" w:rsidP="0061456F">
      <w:r>
        <w:tab/>
        <w:t xml:space="preserve">Для определения максимально возможной рабочей частоты рассчитаем задержки для элемента </w:t>
      </w:r>
      <w:r w:rsidRPr="0061456F">
        <w:t>КР572ПВ2А</w:t>
      </w:r>
      <w:r>
        <w:t xml:space="preserve"> и следующей за ним комбинационной схемы. </w:t>
      </w:r>
      <w:r w:rsidRPr="00112685">
        <w:t>Это позволит установить ограничения на частоту тактового сигнала, при которой устройство будет работать корректно без нарушения логических состояний.</w:t>
      </w:r>
      <w:r w:rsidR="00112685">
        <w:t xml:space="preserve"> </w:t>
      </w:r>
    </w:p>
    <w:p w14:paraId="3E2AC2B7" w14:textId="580A8A0F" w:rsidR="0061456F" w:rsidRPr="004B3CF8" w:rsidRDefault="00112685" w:rsidP="001A6768">
      <w:pPr>
        <w:ind w:firstLine="720"/>
      </w:pPr>
      <w:r>
        <w:t xml:space="preserve">Для элемента </w:t>
      </w:r>
      <w:r w:rsidRPr="0061456F">
        <w:t>КР572ПВ2А</w:t>
      </w:r>
      <w:r>
        <w:t xml:space="preserve"> максимально возможная рабочая частота составляет 200 кГц согласно документации</w:t>
      </w:r>
      <w:r w:rsidR="004B3CF8">
        <w:t xml:space="preserve"> (т. е. период сигнала составляет 5</w:t>
      </w:r>
      <w:r w:rsidR="00263C0E">
        <w:t>мкс</w:t>
      </w:r>
      <w:r w:rsidR="004B3CF8">
        <w:t>)</w:t>
      </w:r>
      <w:r>
        <w:t>, для элементов комбинационной схемы потребуется дополнительный расчет. Максимальный комбинационный путь</w:t>
      </w:r>
      <w:r w:rsidRPr="004B3CF8">
        <w:t xml:space="preserve"> </w:t>
      </w:r>
      <w:r>
        <w:t>одного ДДД</w:t>
      </w:r>
      <w:r w:rsidRPr="004B3CF8">
        <w:t>4</w:t>
      </w:r>
      <w:r>
        <w:rPr>
          <w:lang w:val="en-US"/>
        </w:rPr>
        <w:t>x</w:t>
      </w:r>
      <w:r w:rsidRPr="004B3CF8">
        <w:t>4</w:t>
      </w:r>
      <w:r>
        <w:t xml:space="preserve"> состоит из</w:t>
      </w:r>
      <w:r w:rsidRPr="004B3CF8">
        <w:t>:</w:t>
      </w:r>
    </w:p>
    <w:p w14:paraId="530224E6" w14:textId="19EA1EF5" w:rsidR="00112685" w:rsidRPr="00112685" w:rsidRDefault="00112685" w:rsidP="00112685">
      <w:pPr>
        <w:pStyle w:val="a7"/>
        <w:numPr>
          <w:ilvl w:val="0"/>
          <w:numId w:val="5"/>
        </w:numPr>
      </w:pPr>
      <w:r>
        <w:t xml:space="preserve">1 элемента </w:t>
      </w:r>
      <w:r w:rsidRPr="00112685">
        <w:t>“</w:t>
      </w:r>
      <w:r>
        <w:t>НЕ</w:t>
      </w:r>
      <w:r w:rsidRPr="00112685">
        <w:t>”</w:t>
      </w:r>
      <w:r>
        <w:t xml:space="preserve"> (1564ЛН1</w:t>
      </w:r>
      <w:r w:rsidR="00F91242">
        <w:t xml:space="preserve">, задержка </w:t>
      </w:r>
      <w:r w:rsidR="00F91242" w:rsidRPr="00F91242">
        <w:t>&lt;15</w:t>
      </w:r>
      <w:r w:rsidR="00F91242">
        <w:t>нс</w:t>
      </w:r>
      <w:r>
        <w:t>)</w:t>
      </w:r>
      <w:r w:rsidRPr="00F91242">
        <w:t>;</w:t>
      </w:r>
    </w:p>
    <w:p w14:paraId="6FE70E16" w14:textId="304DE5B1" w:rsidR="00112685" w:rsidRPr="00112685" w:rsidRDefault="00112685" w:rsidP="00112685">
      <w:pPr>
        <w:pStyle w:val="a7"/>
        <w:numPr>
          <w:ilvl w:val="0"/>
          <w:numId w:val="5"/>
        </w:numPr>
      </w:pPr>
      <w:r w:rsidRPr="00F91242">
        <w:t xml:space="preserve">1 </w:t>
      </w:r>
      <w:r>
        <w:t xml:space="preserve">элемента </w:t>
      </w:r>
      <w:r w:rsidRPr="00F91242">
        <w:t>“</w:t>
      </w:r>
      <w:r>
        <w:t>3И</w:t>
      </w:r>
      <w:r w:rsidRPr="00F91242">
        <w:t>”</w:t>
      </w:r>
      <w:r>
        <w:t xml:space="preserve"> (1564ЛИ3</w:t>
      </w:r>
      <w:r w:rsidR="00F91242">
        <w:t xml:space="preserve">, задержка </w:t>
      </w:r>
      <w:r w:rsidR="00F91242" w:rsidRPr="00F91242">
        <w:t>&lt;</w:t>
      </w:r>
      <w:r w:rsidR="001A6768">
        <w:t>20</w:t>
      </w:r>
      <w:r w:rsidR="00F91242">
        <w:t>нс</w:t>
      </w:r>
      <w:r>
        <w:t>)</w:t>
      </w:r>
      <w:r w:rsidRPr="00F91242">
        <w:t>;</w:t>
      </w:r>
    </w:p>
    <w:p w14:paraId="040D8F75" w14:textId="535AC650" w:rsidR="00112685" w:rsidRPr="004B3CF8" w:rsidRDefault="00112685" w:rsidP="00112685">
      <w:pPr>
        <w:pStyle w:val="a7"/>
        <w:numPr>
          <w:ilvl w:val="0"/>
          <w:numId w:val="5"/>
        </w:numPr>
      </w:pPr>
      <w:r>
        <w:t xml:space="preserve">2-х элементов </w:t>
      </w:r>
      <w:r w:rsidRPr="001A6768">
        <w:t>“2</w:t>
      </w:r>
      <w:r>
        <w:t>ИЛИ</w:t>
      </w:r>
      <w:r w:rsidRPr="001A6768">
        <w:t>”</w:t>
      </w:r>
      <w:r>
        <w:t xml:space="preserve"> (1563</w:t>
      </w:r>
      <w:r w:rsidR="004B3CF8">
        <w:t>ЛЛ1</w:t>
      </w:r>
      <w:r w:rsidR="00F91242">
        <w:t xml:space="preserve">, задержка </w:t>
      </w:r>
      <w:r w:rsidR="00F91242" w:rsidRPr="00F91242">
        <w:t>&lt;1</w:t>
      </w:r>
      <w:r w:rsidR="001A6768">
        <w:t>7</w:t>
      </w:r>
      <w:r w:rsidR="00F91242">
        <w:t>нс</w:t>
      </w:r>
      <w:r>
        <w:t>)</w:t>
      </w:r>
      <w:r w:rsidR="00A259FB">
        <w:t>.</w:t>
      </w:r>
    </w:p>
    <w:p w14:paraId="1AAD5364" w14:textId="77777777" w:rsidR="001A6768" w:rsidRDefault="001A6768" w:rsidP="00F91242">
      <w:pPr>
        <w:ind w:firstLine="720"/>
      </w:pPr>
      <w:r>
        <w:t xml:space="preserve">Суммарная задержка составляет </w:t>
      </w:r>
      <w:r w:rsidRPr="001A6768">
        <w:t>&lt;52</w:t>
      </w:r>
      <w:r>
        <w:t xml:space="preserve">нс. </w:t>
      </w:r>
      <w:r w:rsidR="004B3CF8">
        <w:t>Всего в комбинационной схеме последовательно встречаются до 3-х ДДД</w:t>
      </w:r>
      <w:r w:rsidR="004B3CF8" w:rsidRPr="004B3CF8">
        <w:t>4</w:t>
      </w:r>
      <w:r w:rsidR="004B3CF8">
        <w:rPr>
          <w:lang w:val="en-US"/>
        </w:rPr>
        <w:t>x</w:t>
      </w:r>
      <w:r w:rsidR="004B3CF8" w:rsidRPr="004B3CF8">
        <w:t xml:space="preserve">4, </w:t>
      </w:r>
      <w:r w:rsidR="004B3CF8">
        <w:t xml:space="preserve">поэтому полученную задержку умножаем на 3, чтобы получить результат </w:t>
      </w:r>
      <w:r>
        <w:t>–</w:t>
      </w:r>
      <w:r w:rsidR="004B3CF8">
        <w:t xml:space="preserve"> </w:t>
      </w:r>
      <w:r w:rsidRPr="001A6768">
        <w:t>&lt;156</w:t>
      </w:r>
      <w:r>
        <w:t>нс.</w:t>
      </w:r>
    </w:p>
    <w:p w14:paraId="7EB0FB19" w14:textId="39ABE50A" w:rsidR="001A6768" w:rsidRDefault="001A6768" w:rsidP="001A6768">
      <w:pPr>
        <w:ind w:firstLine="720"/>
        <w:rPr>
          <w:rFonts w:eastAsiaTheme="minorEastAsia"/>
        </w:rPr>
      </w:pPr>
      <w:r>
        <w:t xml:space="preserve">Таким образом, максимальная рабочая частота для устройства может быть рассчитана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max</m:t>
                </m:r>
              </m:sub>
            </m:sSub>
          </m:den>
        </m:f>
      </m:oMath>
      <w:r>
        <w:rPr>
          <w:rFonts w:eastAsiaTheme="minorEastAsia"/>
        </w:rPr>
        <w:t xml:space="preserve"> и составляет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5,156 мс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 xml:space="preserve">193 948 </m:t>
        </m:r>
        <m:r>
          <w:rPr>
            <w:rFonts w:ascii="Cambria Math" w:eastAsiaTheme="minorEastAsia" w:hAnsi="Cambria Math"/>
          </w:rPr>
          <m:t>кГц.</m:t>
        </m:r>
      </m:oMath>
    </w:p>
    <w:p w14:paraId="5EB09587" w14:textId="79036BA9" w:rsidR="00E6291F" w:rsidRDefault="00DB577B" w:rsidP="001A6768">
      <w:pPr>
        <w:ind w:firstLine="720"/>
        <w:rPr>
          <w:iCs/>
        </w:rPr>
      </w:pPr>
      <w:r w:rsidRPr="00DB577B">
        <w:rPr>
          <w:iCs/>
        </w:rPr>
        <w:t>Полученное значение показывает, что схема обладает достаточным быстродействием для корректного выполнения всех операций кодирования. Разработка обеспечивает надёжную передачу и обработку данных в рамках выбранной архитектуры.</w:t>
      </w:r>
    </w:p>
    <w:p w14:paraId="59B111C4" w14:textId="03ABD064" w:rsidR="00DB577B" w:rsidRPr="00DB577B" w:rsidRDefault="00E6291F" w:rsidP="00E6291F">
      <w:pPr>
        <w:spacing w:after="160" w:line="259" w:lineRule="auto"/>
        <w:jc w:val="left"/>
        <w:rPr>
          <w:iCs/>
        </w:rPr>
      </w:pPr>
      <w:r>
        <w:rPr>
          <w:iCs/>
        </w:rPr>
        <w:br w:type="page"/>
      </w:r>
    </w:p>
    <w:p w14:paraId="31B7F2C2" w14:textId="22BC5DD1" w:rsidR="00962222" w:rsidRDefault="00EE2FB5" w:rsidP="00B93E25">
      <w:pPr>
        <w:pStyle w:val="1"/>
      </w:pPr>
      <w:bookmarkStart w:id="16" w:name="_Toc197629082"/>
      <w:r w:rsidRPr="00EE2FB5">
        <w:lastRenderedPageBreak/>
        <w:t>6 Расчёт потребляемой мощности</w:t>
      </w:r>
      <w:bookmarkEnd w:id="16"/>
      <w:r w:rsidRPr="00EE2FB5">
        <w:t xml:space="preserve"> </w:t>
      </w:r>
    </w:p>
    <w:p w14:paraId="7470FAE1" w14:textId="2BC126C8" w:rsidR="00C37E4B" w:rsidRDefault="00DB577B" w:rsidP="00DB577B">
      <w:r>
        <w:tab/>
      </w:r>
      <w:r w:rsidR="00C37E4B">
        <w:t>Потребляемая мощность может быть рассчитана как сумма статической и динамической потребляемых мощностей.</w:t>
      </w:r>
    </w:p>
    <w:p w14:paraId="206432C5" w14:textId="65418435" w:rsidR="00C37E4B" w:rsidRDefault="00C37E4B" w:rsidP="00DB577B">
      <w:pPr>
        <w:rPr>
          <w:rFonts w:eastAsiaTheme="minorEastAsia"/>
          <w:lang w:val="en-US"/>
        </w:rPr>
      </w:pPr>
      <w:r>
        <w:tab/>
        <w:t xml:space="preserve">Статическая мощность может быть рассчитана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стат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D1</m:t>
            </m:r>
          </m:sub>
        </m:sSub>
        <m:r>
          <w:rPr>
            <w:rFonts w:ascii="Cambria Math" w:hAnsi="Cambria Math"/>
          </w:rPr>
          <m:t>+1</m:t>
        </m:r>
        <m:r>
          <w:rPr>
            <w:rFonts w:ascii="Cambria Math" w:hAnsi="Cambria Math"/>
            <w:lang w:val="en-US"/>
          </w:rPr>
          <m:t>2*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i=2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Di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DDR5</m:t>
                </m:r>
              </m:sub>
            </m:sSub>
          </m:e>
        </m:nary>
      </m:oMath>
    </w:p>
    <w:p w14:paraId="05355BC3" w14:textId="31C4F2C4" w:rsidR="00A26996" w:rsidRDefault="00A26996" w:rsidP="00A26996">
      <w:pPr>
        <w:ind w:firstLine="720"/>
        <w:rPr>
          <w:rFonts w:eastAsiaTheme="minorEastAsia"/>
          <w:iCs/>
        </w:rPr>
      </w:pPr>
      <w:r w:rsidRPr="00A26996">
        <w:rPr>
          <w:iCs/>
        </w:rPr>
        <w:t>Рассеиваемая на резисторе R5 мощность P</w:t>
      </w:r>
      <w:r w:rsidRPr="00563AD9">
        <w:rPr>
          <w:iCs/>
          <w:vertAlign w:val="subscript"/>
        </w:rPr>
        <w:t>R5</w:t>
      </w:r>
      <w:r w:rsidRPr="00A26996">
        <w:rPr>
          <w:iCs/>
        </w:rPr>
        <w:t xml:space="preserve"> = 25 мВт = 25000 мкВт</w:t>
      </w:r>
      <w:r w:rsidR="001B441A" w:rsidRPr="001B441A">
        <w:rPr>
          <w:iCs/>
        </w:rPr>
        <w:t xml:space="preserve">. </w:t>
      </w:r>
      <w:r w:rsidR="001B441A">
        <w:rPr>
          <w:iCs/>
        </w:rPr>
        <w:t>Рассчитаем мощность для других ИМС, входящих в состав устройства.</w:t>
      </w:r>
      <w:r w:rsidR="00563AD9">
        <w:rPr>
          <w:iCs/>
        </w:rPr>
        <w:t xml:space="preserve"> Для этого обратимся к документации и посчитаем по формуле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потр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9002E3">
        <w:rPr>
          <w:rFonts w:eastAsiaTheme="minorEastAsia"/>
          <w:iCs/>
        </w:rPr>
        <w:t>мощность для каждого элемента. Результаты расчетов представлены в таблице 1.</w:t>
      </w:r>
    </w:p>
    <w:p w14:paraId="70C6C79D" w14:textId="0C520676" w:rsidR="00756648" w:rsidRDefault="00756648" w:rsidP="00756648">
      <w:pPr>
        <w:rPr>
          <w:rFonts w:eastAsiaTheme="minorEastAsia"/>
          <w:iCs/>
        </w:rPr>
      </w:pPr>
      <w:r>
        <w:rPr>
          <w:rFonts w:eastAsiaTheme="minorEastAsia"/>
          <w:iCs/>
        </w:rPr>
        <w:t>Таблица 1 – Статическая мощность элементов.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65"/>
        <w:gridCol w:w="1926"/>
        <w:gridCol w:w="1933"/>
        <w:gridCol w:w="1927"/>
        <w:gridCol w:w="1928"/>
      </w:tblGrid>
      <w:tr w:rsidR="009002E3" w14:paraId="0BD6B194" w14:textId="77777777" w:rsidTr="009002E3">
        <w:tc>
          <w:tcPr>
            <w:tcW w:w="1935" w:type="dxa"/>
          </w:tcPr>
          <w:p w14:paraId="60A6E7E8" w14:textId="1C1ED0C5" w:rsidR="009002E3" w:rsidRPr="00A25B02" w:rsidRDefault="00A25B02" w:rsidP="00A26996">
            <w:r>
              <w:t>Наименование</w:t>
            </w:r>
          </w:p>
        </w:tc>
        <w:tc>
          <w:tcPr>
            <w:tcW w:w="1936" w:type="dxa"/>
          </w:tcPr>
          <w:p w14:paraId="7E1B9302" w14:textId="5485C924" w:rsidR="009002E3" w:rsidRPr="00A25B02" w:rsidRDefault="00A25B02" w:rsidP="00A26996"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потр</m:t>
                  </m:r>
                </m:sub>
              </m:sSub>
            </m:oMath>
            <w:r>
              <w:rPr>
                <w:rFonts w:eastAsiaTheme="minorEastAsia"/>
                <w:i/>
                <w:iCs/>
                <w:lang w:val="en-US"/>
              </w:rPr>
              <w:t xml:space="preserve">, </w:t>
            </w:r>
            <w:r w:rsidRPr="00A25B02">
              <w:rPr>
                <w:rFonts w:eastAsiaTheme="minorEastAsia"/>
              </w:rPr>
              <w:t>мкА</w:t>
            </w:r>
          </w:p>
        </w:tc>
        <w:tc>
          <w:tcPr>
            <w:tcW w:w="1936" w:type="dxa"/>
          </w:tcPr>
          <w:p w14:paraId="02E3AADE" w14:textId="3E4AA490" w:rsidR="009002E3" w:rsidRPr="00A25B02" w:rsidRDefault="00A25B02" w:rsidP="00A26996">
            <w:r w:rsidRPr="00A25B02">
              <w:t>Количество</w:t>
            </w:r>
          </w:p>
        </w:tc>
        <w:tc>
          <w:tcPr>
            <w:tcW w:w="1936" w:type="dxa"/>
          </w:tcPr>
          <w:p w14:paraId="731EB2EE" w14:textId="4B840BE4" w:rsidR="009002E3" w:rsidRPr="00A25B02" w:rsidRDefault="00A25B02" w:rsidP="00A25B02">
            <w:pPr>
              <w:jc w:val="center"/>
            </w:pPr>
            <w:r>
              <w:rPr>
                <w:lang w:val="en-US"/>
              </w:rPr>
              <w:t>P</w:t>
            </w:r>
            <w:r>
              <w:t>, мкВт</w:t>
            </w:r>
          </w:p>
        </w:tc>
        <w:tc>
          <w:tcPr>
            <w:tcW w:w="1936" w:type="dxa"/>
          </w:tcPr>
          <w:p w14:paraId="7BC33BB6" w14:textId="79237131" w:rsidR="009002E3" w:rsidRPr="00A25B02" w:rsidRDefault="00A25B02" w:rsidP="00A26996">
            <w:r>
              <w:t>Сумм</w:t>
            </w:r>
            <w:r>
              <w:rPr>
                <w:lang w:val="en-US"/>
              </w:rPr>
              <w:t>.</w:t>
            </w:r>
            <w:r>
              <w:t xml:space="preserve"> </w:t>
            </w:r>
            <w:r>
              <w:rPr>
                <w:lang w:val="en-US"/>
              </w:rPr>
              <w:t>P</w:t>
            </w:r>
            <w:r>
              <w:t>, мкВт</w:t>
            </w:r>
          </w:p>
        </w:tc>
      </w:tr>
      <w:tr w:rsidR="009002E3" w14:paraId="7F568253" w14:textId="77777777" w:rsidTr="009002E3">
        <w:tc>
          <w:tcPr>
            <w:tcW w:w="1935" w:type="dxa"/>
          </w:tcPr>
          <w:p w14:paraId="46672301" w14:textId="3F720685" w:rsidR="009002E3" w:rsidRPr="00A25B02" w:rsidRDefault="00A25B02" w:rsidP="00A26996">
            <w:r>
              <w:t>1564ЛН1</w:t>
            </w:r>
          </w:p>
        </w:tc>
        <w:tc>
          <w:tcPr>
            <w:tcW w:w="1936" w:type="dxa"/>
          </w:tcPr>
          <w:p w14:paraId="7DB6A597" w14:textId="4BBB770B" w:rsidR="009002E3" w:rsidRPr="00A25B02" w:rsidRDefault="00D36B39" w:rsidP="00A26996">
            <w:r>
              <w:t xml:space="preserve">20 </w:t>
            </w:r>
          </w:p>
        </w:tc>
        <w:tc>
          <w:tcPr>
            <w:tcW w:w="1936" w:type="dxa"/>
          </w:tcPr>
          <w:p w14:paraId="62FB95F4" w14:textId="0BB65537" w:rsidR="009002E3" w:rsidRPr="00A25B02" w:rsidRDefault="00A25B02" w:rsidP="00A26996">
            <w:r>
              <w:t>13</w:t>
            </w:r>
          </w:p>
        </w:tc>
        <w:tc>
          <w:tcPr>
            <w:tcW w:w="1936" w:type="dxa"/>
          </w:tcPr>
          <w:p w14:paraId="68B49478" w14:textId="17459A39" w:rsidR="009002E3" w:rsidRPr="00A25B02" w:rsidRDefault="00700AA3" w:rsidP="00A26996">
            <w:r>
              <w:t>100</w:t>
            </w:r>
          </w:p>
        </w:tc>
        <w:tc>
          <w:tcPr>
            <w:tcW w:w="1936" w:type="dxa"/>
          </w:tcPr>
          <w:p w14:paraId="72B0AFD5" w14:textId="53DABD51" w:rsidR="009002E3" w:rsidRPr="00A25B02" w:rsidRDefault="00700AA3" w:rsidP="00A26996">
            <w:r>
              <w:t>1300</w:t>
            </w:r>
          </w:p>
        </w:tc>
      </w:tr>
      <w:tr w:rsidR="009002E3" w14:paraId="3A9C16CC" w14:textId="77777777" w:rsidTr="009002E3">
        <w:tc>
          <w:tcPr>
            <w:tcW w:w="1935" w:type="dxa"/>
          </w:tcPr>
          <w:p w14:paraId="34D2A569" w14:textId="10A8DF0F" w:rsidR="009002E3" w:rsidRPr="00A25B02" w:rsidRDefault="00A25B02" w:rsidP="00A26996">
            <w:r>
              <w:t>1564ЛИ3</w:t>
            </w:r>
          </w:p>
        </w:tc>
        <w:tc>
          <w:tcPr>
            <w:tcW w:w="1936" w:type="dxa"/>
          </w:tcPr>
          <w:p w14:paraId="10207F58" w14:textId="2BF77002" w:rsidR="009002E3" w:rsidRPr="00A25B02" w:rsidRDefault="00D36B39" w:rsidP="00A26996">
            <w:r>
              <w:t>35</w:t>
            </w:r>
          </w:p>
        </w:tc>
        <w:tc>
          <w:tcPr>
            <w:tcW w:w="1936" w:type="dxa"/>
          </w:tcPr>
          <w:p w14:paraId="49C21069" w14:textId="7B4B3E30" w:rsidR="009002E3" w:rsidRPr="00A25B02" w:rsidRDefault="00756648" w:rsidP="00A26996">
            <w:r>
              <w:t>12</w:t>
            </w:r>
          </w:p>
        </w:tc>
        <w:tc>
          <w:tcPr>
            <w:tcW w:w="1936" w:type="dxa"/>
          </w:tcPr>
          <w:p w14:paraId="34FC63E3" w14:textId="4A388F3E" w:rsidR="009002E3" w:rsidRPr="00A25B02" w:rsidRDefault="00700AA3" w:rsidP="00A26996">
            <w:r>
              <w:t>165</w:t>
            </w:r>
          </w:p>
        </w:tc>
        <w:tc>
          <w:tcPr>
            <w:tcW w:w="1936" w:type="dxa"/>
          </w:tcPr>
          <w:p w14:paraId="5190C9D7" w14:textId="67059A72" w:rsidR="009002E3" w:rsidRPr="00A25B02" w:rsidRDefault="00700AA3" w:rsidP="00A26996">
            <w:r>
              <w:t>1980</w:t>
            </w:r>
          </w:p>
        </w:tc>
      </w:tr>
      <w:tr w:rsidR="009002E3" w14:paraId="05466593" w14:textId="77777777" w:rsidTr="009002E3">
        <w:tc>
          <w:tcPr>
            <w:tcW w:w="1935" w:type="dxa"/>
          </w:tcPr>
          <w:p w14:paraId="112353D9" w14:textId="285539B1" w:rsidR="009002E3" w:rsidRPr="00A25B02" w:rsidRDefault="00A25B02" w:rsidP="00A26996">
            <w:r>
              <w:t>1563Л</w:t>
            </w:r>
            <w:r w:rsidR="00F62187">
              <w:t>И</w:t>
            </w:r>
            <w:r>
              <w:t>1</w:t>
            </w:r>
          </w:p>
        </w:tc>
        <w:tc>
          <w:tcPr>
            <w:tcW w:w="1936" w:type="dxa"/>
          </w:tcPr>
          <w:p w14:paraId="1354671A" w14:textId="22D26963" w:rsidR="009002E3" w:rsidRPr="00A25B02" w:rsidRDefault="00D36B39" w:rsidP="00A26996">
            <w:r>
              <w:t>40</w:t>
            </w:r>
          </w:p>
        </w:tc>
        <w:tc>
          <w:tcPr>
            <w:tcW w:w="1936" w:type="dxa"/>
          </w:tcPr>
          <w:p w14:paraId="28041DEC" w14:textId="67D92577" w:rsidR="009002E3" w:rsidRPr="00A25B02" w:rsidRDefault="00756648" w:rsidP="00A26996">
            <w:r>
              <w:t>26</w:t>
            </w:r>
          </w:p>
        </w:tc>
        <w:tc>
          <w:tcPr>
            <w:tcW w:w="1936" w:type="dxa"/>
          </w:tcPr>
          <w:p w14:paraId="40FCB988" w14:textId="2C6BEDC8" w:rsidR="009002E3" w:rsidRPr="00A25B02" w:rsidRDefault="00700AA3" w:rsidP="00A26996">
            <w:r>
              <w:t>200</w:t>
            </w:r>
          </w:p>
        </w:tc>
        <w:tc>
          <w:tcPr>
            <w:tcW w:w="1936" w:type="dxa"/>
          </w:tcPr>
          <w:p w14:paraId="3A66653B" w14:textId="01FEC63E" w:rsidR="009002E3" w:rsidRPr="00A25B02" w:rsidRDefault="00700AA3" w:rsidP="00A26996">
            <w:r>
              <w:t>5200</w:t>
            </w:r>
          </w:p>
        </w:tc>
      </w:tr>
      <w:tr w:rsidR="009002E3" w14:paraId="60C6D814" w14:textId="77777777" w:rsidTr="009002E3">
        <w:tc>
          <w:tcPr>
            <w:tcW w:w="1935" w:type="dxa"/>
          </w:tcPr>
          <w:p w14:paraId="78B36368" w14:textId="6AB3795F" w:rsidR="009002E3" w:rsidRPr="00A25B02" w:rsidRDefault="00A25B02" w:rsidP="00A26996">
            <w:r>
              <w:t>1564Л</w:t>
            </w:r>
            <w:r w:rsidR="00F62187">
              <w:t>Л</w:t>
            </w:r>
            <w:r>
              <w:t>1</w:t>
            </w:r>
          </w:p>
        </w:tc>
        <w:tc>
          <w:tcPr>
            <w:tcW w:w="1936" w:type="dxa"/>
          </w:tcPr>
          <w:p w14:paraId="14F99707" w14:textId="3B1483E6" w:rsidR="009002E3" w:rsidRPr="00A25B02" w:rsidRDefault="00D36B39" w:rsidP="00A26996">
            <w:r>
              <w:t>40</w:t>
            </w:r>
          </w:p>
        </w:tc>
        <w:tc>
          <w:tcPr>
            <w:tcW w:w="1936" w:type="dxa"/>
          </w:tcPr>
          <w:p w14:paraId="46239FF7" w14:textId="0A3107A5" w:rsidR="009002E3" w:rsidRPr="00A25B02" w:rsidRDefault="00756648" w:rsidP="00A26996">
            <w:r>
              <w:t>26</w:t>
            </w:r>
          </w:p>
        </w:tc>
        <w:tc>
          <w:tcPr>
            <w:tcW w:w="1936" w:type="dxa"/>
          </w:tcPr>
          <w:p w14:paraId="5FBC97F3" w14:textId="2AFADA1D" w:rsidR="009002E3" w:rsidRPr="00A25B02" w:rsidRDefault="00700AA3" w:rsidP="00A26996">
            <w:r>
              <w:t>200</w:t>
            </w:r>
          </w:p>
        </w:tc>
        <w:tc>
          <w:tcPr>
            <w:tcW w:w="1936" w:type="dxa"/>
          </w:tcPr>
          <w:p w14:paraId="611E4195" w14:textId="1D6F4336" w:rsidR="009002E3" w:rsidRPr="00A25B02" w:rsidRDefault="00700AA3" w:rsidP="00A26996">
            <w:r>
              <w:t>5200</w:t>
            </w:r>
          </w:p>
        </w:tc>
      </w:tr>
      <w:tr w:rsidR="009002E3" w14:paraId="5A2DB57E" w14:textId="77777777" w:rsidTr="009002E3">
        <w:tc>
          <w:tcPr>
            <w:tcW w:w="1935" w:type="dxa"/>
          </w:tcPr>
          <w:p w14:paraId="475C6722" w14:textId="4EF85AD7" w:rsidR="009002E3" w:rsidRPr="00A25B02" w:rsidRDefault="00A25B02" w:rsidP="00A26996">
            <w:r w:rsidRPr="0061456F">
              <w:t>КР572ПВ2А</w:t>
            </w:r>
          </w:p>
        </w:tc>
        <w:tc>
          <w:tcPr>
            <w:tcW w:w="1936" w:type="dxa"/>
          </w:tcPr>
          <w:p w14:paraId="3EED6476" w14:textId="3EB45BB3" w:rsidR="009002E3" w:rsidRPr="00A25B02" w:rsidRDefault="00D36B39" w:rsidP="00A26996">
            <w:r>
              <w:t>3000</w:t>
            </w:r>
          </w:p>
        </w:tc>
        <w:tc>
          <w:tcPr>
            <w:tcW w:w="1936" w:type="dxa"/>
          </w:tcPr>
          <w:p w14:paraId="3433C5EE" w14:textId="15FEF1C0" w:rsidR="009002E3" w:rsidRPr="00A25B02" w:rsidRDefault="00756648" w:rsidP="00A26996">
            <w:r>
              <w:t>1</w:t>
            </w:r>
          </w:p>
        </w:tc>
        <w:tc>
          <w:tcPr>
            <w:tcW w:w="1936" w:type="dxa"/>
          </w:tcPr>
          <w:p w14:paraId="413D04BE" w14:textId="3251FD8A" w:rsidR="009002E3" w:rsidRPr="00A25B02" w:rsidRDefault="00700AA3" w:rsidP="00A26996">
            <w:r>
              <w:t>15000</w:t>
            </w:r>
          </w:p>
        </w:tc>
        <w:tc>
          <w:tcPr>
            <w:tcW w:w="1936" w:type="dxa"/>
          </w:tcPr>
          <w:p w14:paraId="5CEBB939" w14:textId="452BAAE9" w:rsidR="009002E3" w:rsidRPr="00A25B02" w:rsidRDefault="00700AA3" w:rsidP="00A26996">
            <w:r>
              <w:t>15000</w:t>
            </w:r>
          </w:p>
        </w:tc>
      </w:tr>
      <w:tr w:rsidR="00AD11C2" w14:paraId="7C5060FD" w14:textId="77777777" w:rsidTr="009002E3">
        <w:tc>
          <w:tcPr>
            <w:tcW w:w="1935" w:type="dxa"/>
          </w:tcPr>
          <w:p w14:paraId="11114755" w14:textId="747CF883" w:rsidR="00AD11C2" w:rsidRPr="0061456F" w:rsidRDefault="00AD11C2" w:rsidP="00A26996">
            <w:r>
              <w:t>Итого</w:t>
            </w:r>
          </w:p>
        </w:tc>
        <w:tc>
          <w:tcPr>
            <w:tcW w:w="1936" w:type="dxa"/>
          </w:tcPr>
          <w:p w14:paraId="5EEA3B5A" w14:textId="77777777" w:rsidR="00AD11C2" w:rsidRDefault="00AD11C2" w:rsidP="00A26996"/>
        </w:tc>
        <w:tc>
          <w:tcPr>
            <w:tcW w:w="1936" w:type="dxa"/>
          </w:tcPr>
          <w:p w14:paraId="5AF3E3BB" w14:textId="77777777" w:rsidR="00AD11C2" w:rsidRDefault="00AD11C2" w:rsidP="00A26996"/>
        </w:tc>
        <w:tc>
          <w:tcPr>
            <w:tcW w:w="1936" w:type="dxa"/>
          </w:tcPr>
          <w:p w14:paraId="59745652" w14:textId="77777777" w:rsidR="00AD11C2" w:rsidRDefault="00AD11C2" w:rsidP="00A26996"/>
        </w:tc>
        <w:tc>
          <w:tcPr>
            <w:tcW w:w="1936" w:type="dxa"/>
          </w:tcPr>
          <w:p w14:paraId="5F207C60" w14:textId="4B87FE93" w:rsidR="00AD11C2" w:rsidRDefault="00AD11C2" w:rsidP="00A26996">
            <w:r>
              <w:t>28680</w:t>
            </w:r>
          </w:p>
        </w:tc>
      </w:tr>
    </w:tbl>
    <w:p w14:paraId="0A35BBB6" w14:textId="4907C427" w:rsidR="00563AD9" w:rsidRDefault="00B80B44" w:rsidP="00B80B44">
      <w:pPr>
        <w:rPr>
          <w:iCs/>
        </w:rPr>
      </w:pPr>
      <w:r>
        <w:rPr>
          <w:iCs/>
        </w:rPr>
        <w:tab/>
        <w:t xml:space="preserve">Итого получаем статическую мощность = 25000 + 28680 мкВт = 53,68 мВт. </w:t>
      </w:r>
    </w:p>
    <w:p w14:paraId="7A5C6700" w14:textId="77777777" w:rsidR="00AD3E7A" w:rsidRDefault="00B80B44" w:rsidP="00B80B44">
      <w:pPr>
        <w:rPr>
          <w:rFonts w:eastAsiaTheme="minorEastAsia"/>
          <w:iCs/>
        </w:rPr>
      </w:pPr>
      <w:r>
        <w:rPr>
          <w:iCs/>
        </w:rPr>
        <w:tab/>
        <w:t xml:space="preserve">Рассчитаем динамическую мощность по формуле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дин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·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пит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·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 xml:space="preserve"> + N·(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C </m:t>
            </m:r>
          </m:e>
          <m:sub>
            <m:r>
              <w:rPr>
                <w:rFonts w:ascii="Cambria Math" w:hAnsi="Cambria Math"/>
              </w:rPr>
              <m:t>нагр</m:t>
            </m:r>
          </m:sub>
        </m:sSub>
        <m:r>
          <w:rPr>
            <w:rFonts w:ascii="Cambria Math" w:hAnsi="Cambria Math"/>
          </w:rPr>
          <m:t xml:space="preserve">·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пит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·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>)</m:t>
        </m:r>
      </m:oMath>
      <w:r w:rsidR="00A639EF">
        <w:rPr>
          <w:rFonts w:eastAsiaTheme="minorEastAsia"/>
          <w:iCs/>
        </w:rPr>
        <w:t xml:space="preserve">, </w:t>
      </w:r>
      <w:r w:rsidR="00A639EF" w:rsidRPr="00A639EF">
        <w:rPr>
          <w:rFonts w:eastAsiaTheme="minorEastAsia"/>
          <w:iCs/>
        </w:rPr>
        <w:t xml:space="preserve">где </w:t>
      </w:r>
    </w:p>
    <w:p w14:paraId="003D3D74" w14:textId="77777777" w:rsidR="00AD3E7A" w:rsidRPr="00AD3E7A" w:rsidRDefault="00A639EF" w:rsidP="00AD3E7A">
      <w:pPr>
        <w:pStyle w:val="a7"/>
        <w:numPr>
          <w:ilvl w:val="0"/>
          <w:numId w:val="6"/>
        </w:numPr>
        <w:rPr>
          <w:rFonts w:eastAsiaTheme="minorEastAsia"/>
          <w:iCs/>
        </w:rPr>
      </w:pPr>
      <w:r w:rsidRPr="00AD3E7A">
        <w:rPr>
          <w:rFonts w:eastAsiaTheme="minorEastAsia"/>
          <w:iCs/>
        </w:rPr>
        <w:t xml:space="preserve">C0 – входная емкость микросхемы; </w:t>
      </w:r>
    </w:p>
    <w:p w14:paraId="536DFAAB" w14:textId="77777777" w:rsidR="00AD3E7A" w:rsidRPr="00AD3E7A" w:rsidRDefault="00A639EF" w:rsidP="00AD3E7A">
      <w:pPr>
        <w:pStyle w:val="a7"/>
        <w:numPr>
          <w:ilvl w:val="0"/>
          <w:numId w:val="6"/>
        </w:numPr>
        <w:rPr>
          <w:rFonts w:eastAsiaTheme="minorEastAsia"/>
          <w:iCs/>
        </w:rPr>
      </w:pPr>
      <w:r w:rsidRPr="00AD3E7A">
        <w:rPr>
          <w:rFonts w:ascii="Cambria Math" w:eastAsiaTheme="minorEastAsia" w:hAnsi="Cambria Math" w:cs="Cambria Math"/>
          <w:iCs/>
        </w:rPr>
        <w:t>𝑈𝑈</w:t>
      </w:r>
      <w:r w:rsidRPr="00AD3E7A">
        <w:rPr>
          <w:rFonts w:eastAsiaTheme="minorEastAsia"/>
          <w:iCs/>
        </w:rPr>
        <w:t xml:space="preserve">пит – напряжение питания; </w:t>
      </w:r>
    </w:p>
    <w:p w14:paraId="68CA79FE" w14:textId="77777777" w:rsidR="00AD3E7A" w:rsidRPr="00AD3E7A" w:rsidRDefault="00A639EF" w:rsidP="00AD3E7A">
      <w:pPr>
        <w:pStyle w:val="a7"/>
        <w:numPr>
          <w:ilvl w:val="0"/>
          <w:numId w:val="6"/>
        </w:numPr>
        <w:rPr>
          <w:rFonts w:eastAsiaTheme="minorEastAsia"/>
          <w:iCs/>
        </w:rPr>
      </w:pPr>
      <w:r w:rsidRPr="00AD3E7A">
        <w:rPr>
          <w:rFonts w:eastAsiaTheme="minorEastAsia"/>
          <w:iCs/>
        </w:rPr>
        <w:t xml:space="preserve">N – количество выводов, работающих на данной частоте; </w:t>
      </w:r>
    </w:p>
    <w:p w14:paraId="168B76D6" w14:textId="77777777" w:rsidR="00AD3E7A" w:rsidRPr="00AD3E7A" w:rsidRDefault="00A639EF" w:rsidP="00AD3E7A">
      <w:pPr>
        <w:pStyle w:val="a7"/>
        <w:numPr>
          <w:ilvl w:val="0"/>
          <w:numId w:val="6"/>
        </w:numPr>
        <w:rPr>
          <w:rFonts w:eastAsiaTheme="minorEastAsia"/>
          <w:iCs/>
        </w:rPr>
      </w:pPr>
      <w:r w:rsidRPr="00AD3E7A">
        <w:rPr>
          <w:rFonts w:ascii="Cambria Math" w:eastAsiaTheme="minorEastAsia" w:hAnsi="Cambria Math" w:cs="Cambria Math"/>
          <w:iCs/>
        </w:rPr>
        <w:t>𝐶𝐶</w:t>
      </w:r>
      <w:proofErr w:type="spellStart"/>
      <w:r w:rsidRPr="00AD3E7A">
        <w:rPr>
          <w:rFonts w:eastAsiaTheme="minorEastAsia"/>
          <w:iCs/>
        </w:rPr>
        <w:t>нагр</w:t>
      </w:r>
      <w:proofErr w:type="spellEnd"/>
      <w:r w:rsidRPr="00AD3E7A">
        <w:rPr>
          <w:rFonts w:eastAsiaTheme="minorEastAsia"/>
          <w:iCs/>
        </w:rPr>
        <w:t xml:space="preserve"> – емкость нагрузки; </w:t>
      </w:r>
    </w:p>
    <w:p w14:paraId="7C84FF45" w14:textId="7FC2251B" w:rsidR="00E16F62" w:rsidRDefault="00A639EF" w:rsidP="00E16F62">
      <w:pPr>
        <w:pStyle w:val="a7"/>
        <w:numPr>
          <w:ilvl w:val="0"/>
          <w:numId w:val="6"/>
        </w:numPr>
        <w:rPr>
          <w:rFonts w:eastAsiaTheme="minorEastAsia"/>
          <w:iCs/>
        </w:rPr>
      </w:pPr>
      <w:r w:rsidRPr="00AD3E7A">
        <w:rPr>
          <w:rFonts w:ascii="Cambria Math" w:eastAsiaTheme="minorEastAsia" w:hAnsi="Cambria Math" w:cs="Cambria Math"/>
          <w:iCs/>
        </w:rPr>
        <w:t>𝑓𝑓</w:t>
      </w:r>
      <w:proofErr w:type="spellStart"/>
      <w:r w:rsidRPr="00AD3E7A">
        <w:rPr>
          <w:rFonts w:eastAsiaTheme="minorEastAsia"/>
          <w:iCs/>
        </w:rPr>
        <w:t>вх</w:t>
      </w:r>
      <w:proofErr w:type="spellEnd"/>
      <w:r w:rsidRPr="00AD3E7A">
        <w:rPr>
          <w:rFonts w:eastAsiaTheme="minorEastAsia"/>
          <w:iCs/>
        </w:rPr>
        <w:t xml:space="preserve"> и </w:t>
      </w:r>
      <w:r w:rsidRPr="00AD3E7A">
        <w:rPr>
          <w:rFonts w:ascii="Cambria Math" w:eastAsiaTheme="minorEastAsia" w:hAnsi="Cambria Math" w:cs="Cambria Math"/>
          <w:iCs/>
        </w:rPr>
        <w:t>𝑓𝑓</w:t>
      </w:r>
      <w:proofErr w:type="spellStart"/>
      <w:r w:rsidRPr="00AD3E7A">
        <w:rPr>
          <w:rFonts w:eastAsiaTheme="minorEastAsia"/>
          <w:iCs/>
        </w:rPr>
        <w:t>вых</w:t>
      </w:r>
      <w:proofErr w:type="spellEnd"/>
      <w:r w:rsidRPr="00AD3E7A">
        <w:rPr>
          <w:rFonts w:eastAsiaTheme="minorEastAsia"/>
          <w:iCs/>
        </w:rPr>
        <w:t xml:space="preserve"> – входная и выходная частоты соответственно.</w:t>
      </w:r>
      <w:r w:rsidR="00E16F62">
        <w:rPr>
          <w:rFonts w:eastAsiaTheme="minorEastAsia"/>
          <w:iCs/>
        </w:rPr>
        <w:t>\</w:t>
      </w:r>
    </w:p>
    <w:p w14:paraId="652C4472" w14:textId="3957665E" w:rsidR="0004297B" w:rsidRDefault="00E16F62" w:rsidP="00816093">
      <w:pPr>
        <w:ind w:firstLine="720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От тактовой частоты зависит только элемент </w:t>
      </w:r>
      <w:r w:rsidRPr="0061456F">
        <w:t>КР572ПВ2А</w:t>
      </w:r>
      <w:r>
        <w:t xml:space="preserve">. Для него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дин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  <w:iCs/>
        </w:rPr>
        <w:t xml:space="preserve"> </w:t>
      </w:r>
      <w:r w:rsidRPr="00E16F62">
        <w:rPr>
          <w:rFonts w:eastAsiaTheme="minorEastAsia"/>
          <w:iCs/>
        </w:rPr>
        <w:t>5 пФ·(5 В)</w:t>
      </w:r>
      <w:r w:rsidRPr="00E16F62">
        <w:rPr>
          <w:rFonts w:eastAsiaTheme="minorEastAsia"/>
          <w:iCs/>
          <w:vertAlign w:val="superscript"/>
        </w:rPr>
        <w:t>2</w:t>
      </w:r>
      <w:r w:rsidRPr="00E16F62">
        <w:rPr>
          <w:rFonts w:eastAsiaTheme="minorEastAsia"/>
          <w:iCs/>
        </w:rPr>
        <w:t xml:space="preserve"> ·</w:t>
      </w:r>
      <w:r w:rsidR="00822BCD">
        <w:rPr>
          <w:rFonts w:eastAsiaTheme="minorEastAsia"/>
          <w:iCs/>
        </w:rPr>
        <w:t>200</w:t>
      </w:r>
      <w:r w:rsidRPr="00E16F62">
        <w:rPr>
          <w:rFonts w:eastAsiaTheme="minorEastAsia"/>
          <w:iCs/>
        </w:rPr>
        <w:t xml:space="preserve"> </w:t>
      </w:r>
      <w:r w:rsidR="00822BCD">
        <w:rPr>
          <w:rFonts w:eastAsiaTheme="minorEastAsia"/>
          <w:iCs/>
        </w:rPr>
        <w:t>К</w:t>
      </w:r>
      <w:r w:rsidRPr="00E16F62">
        <w:rPr>
          <w:rFonts w:eastAsiaTheme="minorEastAsia"/>
          <w:iCs/>
        </w:rPr>
        <w:t>Гц + 4·(495 пФ·(5 В)</w:t>
      </w:r>
      <w:r w:rsidRPr="00E16F62">
        <w:rPr>
          <w:rFonts w:eastAsiaTheme="minorEastAsia"/>
          <w:iCs/>
          <w:vertAlign w:val="superscript"/>
        </w:rPr>
        <w:t>2</w:t>
      </w:r>
      <w:r w:rsidRPr="00E16F62">
        <w:rPr>
          <w:rFonts w:eastAsiaTheme="minorEastAsia"/>
          <w:iCs/>
        </w:rPr>
        <w:t xml:space="preserve"> ·</w:t>
      </w:r>
      <w:r w:rsidR="00822BCD">
        <w:rPr>
          <w:rFonts w:eastAsiaTheme="minorEastAsia"/>
          <w:iCs/>
        </w:rPr>
        <w:t>200</w:t>
      </w:r>
      <w:r w:rsidRPr="00E16F62">
        <w:rPr>
          <w:rFonts w:eastAsiaTheme="minorEastAsia"/>
          <w:iCs/>
        </w:rPr>
        <w:t xml:space="preserve"> </w:t>
      </w:r>
      <w:r w:rsidR="00822BCD">
        <w:rPr>
          <w:rFonts w:eastAsiaTheme="minorEastAsia"/>
          <w:iCs/>
        </w:rPr>
        <w:t>К</w:t>
      </w:r>
      <w:r w:rsidRPr="00E16F62">
        <w:rPr>
          <w:rFonts w:eastAsiaTheme="minorEastAsia"/>
          <w:iCs/>
        </w:rPr>
        <w:t xml:space="preserve">Гц) = </w:t>
      </w:r>
      <w:r w:rsidR="00D441FA">
        <w:rPr>
          <w:rFonts w:eastAsiaTheme="minorEastAsia"/>
          <w:iCs/>
        </w:rPr>
        <w:t>9</w:t>
      </w:r>
      <w:r w:rsidRPr="00E16F62">
        <w:rPr>
          <w:rFonts w:eastAsiaTheme="minorEastAsia"/>
          <w:iCs/>
        </w:rPr>
        <w:t xml:space="preserve"> мВт</w:t>
      </w:r>
      <w:r w:rsidR="0004297B">
        <w:rPr>
          <w:rFonts w:eastAsiaTheme="minorEastAsia"/>
          <w:iCs/>
        </w:rPr>
        <w:t xml:space="preserve"> (</w:t>
      </w:r>
      <w:r w:rsidR="00530322">
        <w:rPr>
          <w:rFonts w:eastAsiaTheme="minorEastAsia"/>
          <w:iCs/>
        </w:rPr>
        <w:t>200 К</w:t>
      </w:r>
      <w:r w:rsidR="0004297B">
        <w:rPr>
          <w:rFonts w:eastAsiaTheme="minorEastAsia"/>
          <w:iCs/>
        </w:rPr>
        <w:t>Гц – предельное значение)</w:t>
      </w:r>
      <w:r w:rsidR="00BF2BCA">
        <w:rPr>
          <w:rFonts w:eastAsiaTheme="minorEastAsia"/>
          <w:iCs/>
        </w:rPr>
        <w:t>.</w:t>
      </w:r>
      <w:r w:rsidR="0004297B">
        <w:rPr>
          <w:rFonts w:eastAsiaTheme="minorEastAsia"/>
          <w:iCs/>
        </w:rPr>
        <w:t xml:space="preserve"> </w:t>
      </w:r>
    </w:p>
    <w:p w14:paraId="1E1F3E2C" w14:textId="78542E6C" w:rsidR="008E1ED2" w:rsidRDefault="0004297B" w:rsidP="00E6291F">
      <w:pPr>
        <w:ind w:firstLine="720"/>
        <w:rPr>
          <w:rFonts w:eastAsiaTheme="minorEastAsia"/>
          <w:iCs/>
        </w:rPr>
      </w:pPr>
      <w:r>
        <w:rPr>
          <w:rFonts w:eastAsiaTheme="minorEastAsia"/>
          <w:iCs/>
        </w:rPr>
        <w:t>Таким образом, суммарная потребляемая мощность устройства составляет 3</w:t>
      </w:r>
      <w:r w:rsidR="00BE30F8">
        <w:rPr>
          <w:rFonts w:eastAsiaTheme="minorEastAsia"/>
          <w:iCs/>
        </w:rPr>
        <w:t>7</w:t>
      </w:r>
      <w:r>
        <w:rPr>
          <w:rFonts w:eastAsiaTheme="minorEastAsia"/>
          <w:iCs/>
        </w:rPr>
        <w:t>,68 мВт, что соответствует заявленным требованиям.</w:t>
      </w:r>
    </w:p>
    <w:p w14:paraId="7775ABFE" w14:textId="3D29FB24" w:rsidR="008D7A8D" w:rsidRPr="00E6291F" w:rsidRDefault="008E1ED2" w:rsidP="008E1ED2">
      <w:pPr>
        <w:spacing w:after="160" w:line="259" w:lineRule="auto"/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1EDAC165" w14:textId="35411DC1" w:rsidR="008D7A8D" w:rsidRDefault="008D7A8D" w:rsidP="008D7A8D">
      <w:pPr>
        <w:pStyle w:val="1"/>
        <w:jc w:val="center"/>
        <w:rPr>
          <w:rFonts w:eastAsiaTheme="minorEastAsia"/>
        </w:rPr>
      </w:pPr>
      <w:bookmarkStart w:id="17" w:name="_Toc197629083"/>
      <w:r>
        <w:rPr>
          <w:rFonts w:eastAsiaTheme="minorEastAsia"/>
        </w:rPr>
        <w:lastRenderedPageBreak/>
        <w:t>ЗАКЛЮЧЕНИЕ</w:t>
      </w:r>
      <w:bookmarkEnd w:id="17"/>
    </w:p>
    <w:p w14:paraId="42DC25F2" w14:textId="1B72E3BA" w:rsidR="005A2598" w:rsidRDefault="008D7A8D" w:rsidP="005A2598">
      <w:r>
        <w:tab/>
      </w:r>
      <w:r w:rsidRPr="008D7A8D">
        <w:t xml:space="preserve">В рамках курсовой работы было разработано </w:t>
      </w:r>
      <w:r>
        <w:t>у</w:t>
      </w:r>
      <w:r w:rsidRPr="008D7A8D">
        <w:t xml:space="preserve">стройство измерения сопротивления с автоматическим выбором диапазона и выводом результата на дисплей. В ходе проектирования были выполнена структурная и электрические функциональная схема устройства, реализующая основные этапы </w:t>
      </w:r>
      <w:r>
        <w:t>измерения</w:t>
      </w:r>
      <w:r w:rsidRPr="008D7A8D">
        <w:t xml:space="preserve">: приём </w:t>
      </w:r>
      <w:r>
        <w:t xml:space="preserve">напряжения с целевого сопротивления и преобразование его в вид, удобный для вывода на индикацию, то есть в двоично-десятичный код. </w:t>
      </w:r>
      <w:r w:rsidRPr="008D7A8D">
        <w:t>Архитектура устройства построена на базе отечественных микросхем сери</w:t>
      </w:r>
      <w:r w:rsidR="00174660">
        <w:t>й</w:t>
      </w:r>
      <w:r w:rsidRPr="008D7A8D">
        <w:t xml:space="preserve"> 156</w:t>
      </w:r>
      <w:r>
        <w:t>4</w:t>
      </w:r>
      <w:r w:rsidR="00174660">
        <w:t xml:space="preserve"> и </w:t>
      </w:r>
      <w:r w:rsidR="00174660" w:rsidRPr="00174660">
        <w:t>КР572</w:t>
      </w:r>
      <w:r w:rsidRPr="008D7A8D">
        <w:t>, выполненных по КМОП-технологии, что обеспечило устойчивую работу</w:t>
      </w:r>
      <w:r w:rsidR="006E3498">
        <w:t xml:space="preserve"> и высокую скорость работы</w:t>
      </w:r>
      <w:r w:rsidRPr="008D7A8D">
        <w:t xml:space="preserve">. Принципиальная электрическая схема была синтезирована с использованием микросхем </w:t>
      </w:r>
      <w:r w:rsidR="00B25C94" w:rsidRPr="00B25C94">
        <w:t>КР572ПВ2А</w:t>
      </w:r>
      <w:r w:rsidR="00B25C94">
        <w:t xml:space="preserve">, </w:t>
      </w:r>
      <w:r w:rsidRPr="008D7A8D">
        <w:t>156</w:t>
      </w:r>
      <w:r w:rsidR="00174660">
        <w:t>4</w:t>
      </w:r>
      <w:r w:rsidRPr="008D7A8D">
        <w:t>Л</w:t>
      </w:r>
      <w:r w:rsidR="00366D97">
        <w:t>Н1</w:t>
      </w:r>
      <w:r w:rsidRPr="008D7A8D">
        <w:t xml:space="preserve">, </w:t>
      </w:r>
      <w:r w:rsidR="00366D97" w:rsidRPr="008D7A8D">
        <w:t>156</w:t>
      </w:r>
      <w:r w:rsidR="00366D97">
        <w:t>4</w:t>
      </w:r>
      <w:r w:rsidR="00366D97" w:rsidRPr="008D7A8D">
        <w:t>Л</w:t>
      </w:r>
      <w:r w:rsidR="00366D97">
        <w:t xml:space="preserve">И1, </w:t>
      </w:r>
      <w:r w:rsidR="00366D97" w:rsidRPr="008D7A8D">
        <w:t>156</w:t>
      </w:r>
      <w:r w:rsidR="00366D97">
        <w:t>4</w:t>
      </w:r>
      <w:r w:rsidR="00366D97" w:rsidRPr="008D7A8D">
        <w:t>Л</w:t>
      </w:r>
      <w:r w:rsidR="00366D97">
        <w:t xml:space="preserve">И3, </w:t>
      </w:r>
      <w:r w:rsidR="00366D97" w:rsidRPr="008D7A8D">
        <w:t>156</w:t>
      </w:r>
      <w:r w:rsidR="00366D97">
        <w:t>4</w:t>
      </w:r>
      <w:r w:rsidR="00366D97" w:rsidRPr="008D7A8D">
        <w:t>Л</w:t>
      </w:r>
      <w:r w:rsidR="00366D97">
        <w:t>Л</w:t>
      </w:r>
      <w:r w:rsidR="00366D97">
        <w:t>1</w:t>
      </w:r>
      <w:r w:rsidRPr="008D7A8D">
        <w:t xml:space="preserve">. Для каждой из них были приведены обоснования использования и функциональные описания. Для иллюстрации работы устройства была построена временная диаграмма, демонстрирующая процесс </w:t>
      </w:r>
      <w:r w:rsidR="00340307">
        <w:t>поступления</w:t>
      </w:r>
      <w:r w:rsidRPr="008D7A8D">
        <w:t xml:space="preserve"> входных </w:t>
      </w:r>
      <w:r w:rsidR="00405724">
        <w:t>сигналов</w:t>
      </w:r>
      <w:r w:rsidR="00611FB4">
        <w:t xml:space="preserve"> и формирования выходных </w:t>
      </w:r>
      <w:r w:rsidR="00405724">
        <w:t>данных</w:t>
      </w:r>
      <w:r w:rsidRPr="008D7A8D">
        <w:t xml:space="preserve">. </w:t>
      </w:r>
    </w:p>
    <w:p w14:paraId="02B0CE8B" w14:textId="0B14411F" w:rsidR="00DC5FA8" w:rsidRDefault="008D7A8D" w:rsidP="005A2598">
      <w:pPr>
        <w:ind w:firstLine="720"/>
      </w:pPr>
      <w:r w:rsidRPr="008D7A8D">
        <w:t>Разработанное устройство в полной мере реализует требования, поставленные в техническом задании. В процессе выполнения работы были подготовлены все необходимые материалы: структурная, функциональная и принципиальная схемы, расчётно-пояснительная записка, временные диаграммы, а также произведён расчёт быстродействия и потребления мощности. Это подтверждает как корректность технических решений, так и практическую реализуемость схемы на базе отечественных компонентов.</w:t>
      </w:r>
    </w:p>
    <w:p w14:paraId="2312EE3F" w14:textId="77777777" w:rsidR="00DC5FA8" w:rsidRDefault="00DC5FA8">
      <w:pPr>
        <w:spacing w:after="160" w:line="259" w:lineRule="auto"/>
        <w:jc w:val="left"/>
      </w:pPr>
      <w:r>
        <w:br w:type="page"/>
      </w:r>
    </w:p>
    <w:p w14:paraId="7EF4A96A" w14:textId="4F99B1B1" w:rsidR="008D7A8D" w:rsidRDefault="00DC5FA8" w:rsidP="00DC5FA8">
      <w:pPr>
        <w:pStyle w:val="1"/>
        <w:jc w:val="center"/>
      </w:pPr>
      <w:bookmarkStart w:id="18" w:name="_Toc197629084"/>
      <w:r w:rsidRPr="00DC5FA8">
        <w:lastRenderedPageBreak/>
        <w:t>СПИСОК ИСПОЛЬЗОВАННЫХ ИСТОЧНИКОВ</w:t>
      </w:r>
      <w:bookmarkEnd w:id="18"/>
    </w:p>
    <w:p w14:paraId="70BA4231" w14:textId="127FEC0A" w:rsidR="006271F2" w:rsidRPr="006271F2" w:rsidRDefault="006271F2" w:rsidP="006271F2">
      <w:pPr>
        <w:pStyle w:val="a7"/>
        <w:numPr>
          <w:ilvl w:val="0"/>
          <w:numId w:val="8"/>
        </w:numPr>
      </w:pPr>
      <w:r w:rsidRPr="00805F38">
        <w:t xml:space="preserve">Строгонов А.В. Основы </w:t>
      </w:r>
      <w:proofErr w:type="spellStart"/>
      <w:r w:rsidRPr="00805F38">
        <w:t>микросхемотехники</w:t>
      </w:r>
      <w:proofErr w:type="spellEnd"/>
      <w:r w:rsidRPr="00805F38">
        <w:t xml:space="preserve"> интегральных схем: учеб. пособи</w:t>
      </w:r>
      <w:r>
        <w:t xml:space="preserve">е. </w:t>
      </w:r>
      <w:r w:rsidRPr="00295360">
        <w:t xml:space="preserve">– </w:t>
      </w:r>
      <w:r>
        <w:t>В</w:t>
      </w:r>
      <w:r w:rsidRPr="00805F38">
        <w:t>оронеж: ФГБОУ ВПО «Воронежский государственный технический университет», 2012.</w:t>
      </w:r>
      <w:r>
        <w:t xml:space="preserve"> </w:t>
      </w:r>
      <w:r w:rsidRPr="00ED1AC1">
        <w:t xml:space="preserve">– </w:t>
      </w:r>
      <w:r w:rsidRPr="00805F38">
        <w:t xml:space="preserve"> 238 с.</w:t>
      </w:r>
    </w:p>
    <w:p w14:paraId="7EB7DEB8" w14:textId="343E6E53" w:rsidR="006271F2" w:rsidRPr="00DA5814" w:rsidRDefault="006271F2" w:rsidP="00DA5814">
      <w:pPr>
        <w:pStyle w:val="a7"/>
        <w:numPr>
          <w:ilvl w:val="0"/>
          <w:numId w:val="8"/>
        </w:numPr>
      </w:pPr>
      <w:r w:rsidRPr="000B4B03">
        <w:t>ГОСТ 2.702-2011. ЕСКД. Правила выполнения электрических схем</w:t>
      </w:r>
      <w:r>
        <w:t>.</w:t>
      </w:r>
    </w:p>
    <w:p w14:paraId="64A1CB5F" w14:textId="19ABD941" w:rsidR="000B4B03" w:rsidRDefault="000B4B03" w:rsidP="00805F38">
      <w:pPr>
        <w:pStyle w:val="a7"/>
        <w:numPr>
          <w:ilvl w:val="0"/>
          <w:numId w:val="8"/>
        </w:numPr>
      </w:pPr>
      <w:r w:rsidRPr="000B4B03">
        <w:t>ГОСТ 2.743-91. ЕСКД. Обозначения условные графические в схемах.</w:t>
      </w:r>
      <w:r w:rsidR="00D64C2B">
        <w:t xml:space="preserve"> </w:t>
      </w:r>
      <w:r w:rsidRPr="000B4B03">
        <w:t>Элементы цифровой техники.</w:t>
      </w:r>
    </w:p>
    <w:p w14:paraId="732B4B98" w14:textId="77777777" w:rsidR="007009EA" w:rsidRDefault="007009EA" w:rsidP="00805F38">
      <w:pPr>
        <w:pStyle w:val="a7"/>
        <w:numPr>
          <w:ilvl w:val="0"/>
          <w:numId w:val="8"/>
        </w:numPr>
      </w:pPr>
      <w:r w:rsidRPr="007009EA">
        <w:t xml:space="preserve">Электронные компоненты [Электронный ресурс]. – URL: https://eandc.ru (дата обращения: 30.04.2025). </w:t>
      </w:r>
    </w:p>
    <w:p w14:paraId="1CFB859F" w14:textId="77777777" w:rsidR="007009EA" w:rsidRDefault="007009EA" w:rsidP="00805F38">
      <w:pPr>
        <w:pStyle w:val="a7"/>
        <w:numPr>
          <w:ilvl w:val="0"/>
          <w:numId w:val="8"/>
        </w:numPr>
      </w:pPr>
      <w:r w:rsidRPr="007009EA">
        <w:t xml:space="preserve">Каталог электронных компонентов [Электронный ресурс]. – URL: https://www.chipdip.ru (дата обращения: 30.04.2025). </w:t>
      </w:r>
    </w:p>
    <w:p w14:paraId="40719D7B" w14:textId="5F676B1E" w:rsidR="00591680" w:rsidRDefault="007009EA" w:rsidP="00805F38">
      <w:pPr>
        <w:pStyle w:val="a7"/>
        <w:numPr>
          <w:ilvl w:val="0"/>
          <w:numId w:val="8"/>
        </w:numPr>
      </w:pPr>
      <w:r w:rsidRPr="007009EA">
        <w:t>Microshemca.ru – база данных микросхем [Электронный ресурс]. – URL: https://www.microshemca.ru (дата обращения: 30.04.2025).</w:t>
      </w:r>
    </w:p>
    <w:p w14:paraId="1D853AD0" w14:textId="77777777" w:rsidR="00591680" w:rsidRDefault="00591680">
      <w:pPr>
        <w:spacing w:after="160" w:line="259" w:lineRule="auto"/>
        <w:jc w:val="left"/>
      </w:pPr>
      <w:r>
        <w:br w:type="page"/>
      </w:r>
    </w:p>
    <w:p w14:paraId="20F87454" w14:textId="77777777" w:rsidR="00591680" w:rsidRDefault="00591680" w:rsidP="00591680">
      <w:pPr>
        <w:pStyle w:val="1"/>
        <w:jc w:val="center"/>
      </w:pPr>
      <w:bookmarkStart w:id="19" w:name="_Toc184555364"/>
      <w:bookmarkStart w:id="20" w:name="_Toc197629085"/>
      <w:r>
        <w:lastRenderedPageBreak/>
        <w:t>ПРИЛОЖЕНИЕ А</w:t>
      </w:r>
      <w:bookmarkEnd w:id="19"/>
      <w:bookmarkEnd w:id="20"/>
    </w:p>
    <w:p w14:paraId="769372A2" w14:textId="77777777" w:rsidR="00591680" w:rsidRPr="0076790C" w:rsidRDefault="00591680" w:rsidP="00591680">
      <w:pPr>
        <w:jc w:val="center"/>
        <w:rPr>
          <w:b/>
          <w:bCs/>
        </w:rPr>
      </w:pPr>
      <w:r w:rsidRPr="0076790C">
        <w:rPr>
          <w:b/>
          <w:bCs/>
        </w:rPr>
        <w:t>Техническое задание</w:t>
      </w:r>
    </w:p>
    <w:p w14:paraId="11A1B2EE" w14:textId="2BBD306E" w:rsidR="00D937C0" w:rsidRDefault="00591680" w:rsidP="00591680">
      <w:pPr>
        <w:jc w:val="center"/>
      </w:pPr>
      <w:r w:rsidRPr="00F74F79">
        <w:t xml:space="preserve">Листов </w:t>
      </w:r>
      <w:r>
        <w:t>4</w:t>
      </w:r>
    </w:p>
    <w:p w14:paraId="13F7C461" w14:textId="77777777" w:rsidR="00D937C0" w:rsidRDefault="00D937C0">
      <w:pPr>
        <w:spacing w:after="160" w:line="259" w:lineRule="auto"/>
        <w:jc w:val="left"/>
      </w:pPr>
      <w:r>
        <w:br w:type="page"/>
      </w:r>
    </w:p>
    <w:p w14:paraId="23357D9B" w14:textId="20FEF2F7" w:rsidR="00D937C0" w:rsidRDefault="00D937C0" w:rsidP="00D937C0">
      <w:pPr>
        <w:pStyle w:val="1"/>
        <w:jc w:val="center"/>
      </w:pPr>
      <w:bookmarkStart w:id="21" w:name="_Toc197629086"/>
      <w:r>
        <w:lastRenderedPageBreak/>
        <w:t xml:space="preserve">ПРИЛОЖЕНИЕ </w:t>
      </w:r>
      <w:r>
        <w:t>Б</w:t>
      </w:r>
      <w:bookmarkEnd w:id="21"/>
    </w:p>
    <w:p w14:paraId="16B0E104" w14:textId="77777777" w:rsidR="00E91986" w:rsidRDefault="00E91986" w:rsidP="00D937C0">
      <w:pPr>
        <w:jc w:val="center"/>
        <w:rPr>
          <w:b/>
          <w:bCs/>
        </w:rPr>
      </w:pPr>
      <w:r w:rsidRPr="00E91986">
        <w:rPr>
          <w:b/>
          <w:bCs/>
        </w:rPr>
        <w:t>Структурная схема</w:t>
      </w:r>
    </w:p>
    <w:p w14:paraId="31D94CC1" w14:textId="306CE890" w:rsidR="00D937C0" w:rsidRPr="008E1C72" w:rsidRDefault="00D937C0" w:rsidP="00D937C0">
      <w:pPr>
        <w:jc w:val="center"/>
      </w:pPr>
      <w:r w:rsidRPr="00F74F79">
        <w:t xml:space="preserve">Листов </w:t>
      </w:r>
      <w:r w:rsidR="00E91986">
        <w:t>1</w:t>
      </w:r>
    </w:p>
    <w:p w14:paraId="1FF8ED88" w14:textId="705168CE" w:rsidR="00A86912" w:rsidRDefault="00A86912" w:rsidP="00591680">
      <w:pPr>
        <w:jc w:val="center"/>
      </w:pPr>
    </w:p>
    <w:p w14:paraId="7E2EA6F6" w14:textId="77777777" w:rsidR="00A86912" w:rsidRDefault="00A86912">
      <w:pPr>
        <w:spacing w:after="160" w:line="259" w:lineRule="auto"/>
        <w:jc w:val="left"/>
      </w:pPr>
      <w:r>
        <w:br w:type="page"/>
      </w:r>
    </w:p>
    <w:p w14:paraId="5EC81C95" w14:textId="0B9516A9" w:rsidR="00A86912" w:rsidRDefault="00A86912" w:rsidP="00A86912">
      <w:pPr>
        <w:pStyle w:val="1"/>
        <w:jc w:val="center"/>
      </w:pPr>
      <w:bookmarkStart w:id="22" w:name="_Toc197629087"/>
      <w:r>
        <w:lastRenderedPageBreak/>
        <w:t xml:space="preserve">ПРИЛОЖЕНИЕ </w:t>
      </w:r>
      <w:r>
        <w:t>В</w:t>
      </w:r>
      <w:bookmarkEnd w:id="22"/>
    </w:p>
    <w:p w14:paraId="3DFD6BA7" w14:textId="0EE418FD" w:rsidR="00A86912" w:rsidRDefault="00A86912" w:rsidP="00A86912">
      <w:pPr>
        <w:jc w:val="center"/>
        <w:rPr>
          <w:b/>
          <w:bCs/>
        </w:rPr>
      </w:pPr>
      <w:r>
        <w:rPr>
          <w:b/>
          <w:bCs/>
        </w:rPr>
        <w:t>Функциональная</w:t>
      </w:r>
      <w:r w:rsidRPr="00E91986">
        <w:rPr>
          <w:b/>
          <w:bCs/>
        </w:rPr>
        <w:t xml:space="preserve"> схема</w:t>
      </w:r>
    </w:p>
    <w:p w14:paraId="3E17B23F" w14:textId="77777777" w:rsidR="00A86912" w:rsidRPr="008E1C72" w:rsidRDefault="00A86912" w:rsidP="00A86912">
      <w:pPr>
        <w:jc w:val="center"/>
      </w:pPr>
      <w:r w:rsidRPr="00F74F79">
        <w:t xml:space="preserve">Листов </w:t>
      </w:r>
      <w:r>
        <w:t>1</w:t>
      </w:r>
    </w:p>
    <w:p w14:paraId="69117FF9" w14:textId="6A687A14" w:rsidR="00187044" w:rsidRDefault="00187044" w:rsidP="00187044"/>
    <w:p w14:paraId="45204D46" w14:textId="77777777" w:rsidR="00187044" w:rsidRDefault="00187044">
      <w:pPr>
        <w:spacing w:after="160" w:line="259" w:lineRule="auto"/>
        <w:jc w:val="left"/>
      </w:pPr>
      <w:r>
        <w:br w:type="page"/>
      </w:r>
    </w:p>
    <w:p w14:paraId="03414183" w14:textId="25447258" w:rsidR="00187044" w:rsidRDefault="00187044" w:rsidP="00187044">
      <w:pPr>
        <w:pStyle w:val="1"/>
        <w:jc w:val="center"/>
      </w:pPr>
      <w:bookmarkStart w:id="23" w:name="_Toc197629088"/>
      <w:r>
        <w:lastRenderedPageBreak/>
        <w:t xml:space="preserve">ПРИЛОЖЕНИЕ </w:t>
      </w:r>
      <w:r>
        <w:t>Г</w:t>
      </w:r>
      <w:bookmarkEnd w:id="23"/>
    </w:p>
    <w:p w14:paraId="797AF236" w14:textId="2A8036ED" w:rsidR="00187044" w:rsidRDefault="00187044" w:rsidP="00187044">
      <w:pPr>
        <w:jc w:val="center"/>
        <w:rPr>
          <w:b/>
          <w:bCs/>
        </w:rPr>
      </w:pPr>
      <w:r>
        <w:rPr>
          <w:b/>
          <w:bCs/>
        </w:rPr>
        <w:t>Временные</w:t>
      </w:r>
      <w:r w:rsidRPr="00E91986">
        <w:rPr>
          <w:b/>
          <w:bCs/>
        </w:rPr>
        <w:t xml:space="preserve"> </w:t>
      </w:r>
      <w:r>
        <w:rPr>
          <w:b/>
          <w:bCs/>
        </w:rPr>
        <w:t>диаграммы</w:t>
      </w:r>
    </w:p>
    <w:p w14:paraId="7CAB0797" w14:textId="77777777" w:rsidR="00187044" w:rsidRPr="008E1C72" w:rsidRDefault="00187044" w:rsidP="00187044">
      <w:pPr>
        <w:jc w:val="center"/>
      </w:pPr>
      <w:r w:rsidRPr="00F74F79">
        <w:t xml:space="preserve">Листов </w:t>
      </w:r>
      <w:r>
        <w:t>1</w:t>
      </w:r>
    </w:p>
    <w:p w14:paraId="7DDEE0F1" w14:textId="406A384A" w:rsidR="00030266" w:rsidRDefault="00030266" w:rsidP="00187044"/>
    <w:p w14:paraId="45FE55AF" w14:textId="77777777" w:rsidR="00030266" w:rsidRDefault="00030266">
      <w:pPr>
        <w:spacing w:after="160" w:line="259" w:lineRule="auto"/>
        <w:jc w:val="left"/>
      </w:pPr>
      <w:r>
        <w:br w:type="page"/>
      </w:r>
    </w:p>
    <w:p w14:paraId="4929FC81" w14:textId="1587C831" w:rsidR="00030266" w:rsidRDefault="00030266" w:rsidP="00030266">
      <w:pPr>
        <w:pStyle w:val="1"/>
        <w:jc w:val="center"/>
      </w:pPr>
      <w:bookmarkStart w:id="24" w:name="_Toc197629089"/>
      <w:r>
        <w:lastRenderedPageBreak/>
        <w:t xml:space="preserve">ПРИЛОЖЕНИЕ </w:t>
      </w:r>
      <w:r>
        <w:t>Д</w:t>
      </w:r>
      <w:bookmarkEnd w:id="24"/>
    </w:p>
    <w:p w14:paraId="6AC8CA36" w14:textId="71893064" w:rsidR="00030266" w:rsidRDefault="00030266" w:rsidP="00030266">
      <w:pPr>
        <w:jc w:val="center"/>
        <w:rPr>
          <w:b/>
          <w:bCs/>
        </w:rPr>
      </w:pPr>
      <w:r>
        <w:rPr>
          <w:b/>
          <w:bCs/>
        </w:rPr>
        <w:t>Принципиальная схема</w:t>
      </w:r>
    </w:p>
    <w:p w14:paraId="3402624B" w14:textId="56F473E8" w:rsidR="00F05857" w:rsidRDefault="00030266" w:rsidP="00030266">
      <w:pPr>
        <w:jc w:val="center"/>
      </w:pPr>
      <w:r w:rsidRPr="00F74F79">
        <w:t xml:space="preserve">Листов </w:t>
      </w:r>
      <w:r>
        <w:t>1</w:t>
      </w:r>
    </w:p>
    <w:p w14:paraId="7B0F662A" w14:textId="77777777" w:rsidR="00F05857" w:rsidRDefault="00F05857">
      <w:pPr>
        <w:spacing w:after="160" w:line="259" w:lineRule="auto"/>
        <w:jc w:val="left"/>
      </w:pPr>
      <w:r>
        <w:br w:type="page"/>
      </w:r>
    </w:p>
    <w:p w14:paraId="18CF6620" w14:textId="3D2682B9" w:rsidR="00F05857" w:rsidRDefault="00F05857" w:rsidP="00F05857">
      <w:pPr>
        <w:pStyle w:val="1"/>
        <w:jc w:val="center"/>
      </w:pPr>
      <w:bookmarkStart w:id="25" w:name="_Toc197629090"/>
      <w:r>
        <w:lastRenderedPageBreak/>
        <w:t xml:space="preserve">ПРИЛОЖЕНИЕ </w:t>
      </w:r>
      <w:r>
        <w:t>Е</w:t>
      </w:r>
      <w:bookmarkEnd w:id="25"/>
    </w:p>
    <w:p w14:paraId="678D9FAE" w14:textId="45E3AE37" w:rsidR="00F05857" w:rsidRDefault="00F05857" w:rsidP="00F05857">
      <w:pPr>
        <w:jc w:val="center"/>
        <w:rPr>
          <w:b/>
          <w:bCs/>
        </w:rPr>
      </w:pPr>
      <w:r>
        <w:rPr>
          <w:b/>
          <w:bCs/>
        </w:rPr>
        <w:t>Спецификация</w:t>
      </w:r>
    </w:p>
    <w:p w14:paraId="3F33D00B" w14:textId="5CA740E4" w:rsidR="00F05857" w:rsidRPr="008E1C72" w:rsidRDefault="00F05857" w:rsidP="00F05857">
      <w:pPr>
        <w:jc w:val="center"/>
      </w:pPr>
      <w:r w:rsidRPr="00F74F79">
        <w:t xml:space="preserve">Листов </w:t>
      </w:r>
      <w:r>
        <w:t>2</w:t>
      </w:r>
    </w:p>
    <w:p w14:paraId="15BEE218" w14:textId="77777777" w:rsidR="00030266" w:rsidRPr="008E1C72" w:rsidRDefault="00030266" w:rsidP="00030266">
      <w:pPr>
        <w:jc w:val="center"/>
      </w:pPr>
    </w:p>
    <w:p w14:paraId="652B124E" w14:textId="77777777" w:rsidR="007009EA" w:rsidRPr="000B4B03" w:rsidRDefault="007009EA" w:rsidP="00187044"/>
    <w:sectPr w:rsidR="007009EA" w:rsidRPr="000B4B03" w:rsidSect="0092267E">
      <w:footerReference w:type="default" r:id="rId30"/>
      <w:pgSz w:w="12240" w:h="15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43A10" w14:textId="77777777" w:rsidR="004F0656" w:rsidRDefault="004F0656" w:rsidP="008C4AB8">
      <w:pPr>
        <w:spacing w:line="240" w:lineRule="auto"/>
      </w:pPr>
      <w:r>
        <w:separator/>
      </w:r>
    </w:p>
  </w:endnote>
  <w:endnote w:type="continuationSeparator" w:id="0">
    <w:p w14:paraId="6D2C5B3C" w14:textId="77777777" w:rsidR="004F0656" w:rsidRDefault="004F0656" w:rsidP="008C4A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00525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CC758" w14:textId="59A23363" w:rsidR="008C4AB8" w:rsidRDefault="008C4AB8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495EB6" w14:textId="77777777" w:rsidR="008C4AB8" w:rsidRDefault="008C4AB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B6301" w14:textId="77777777" w:rsidR="004F0656" w:rsidRDefault="004F0656" w:rsidP="008C4AB8">
      <w:pPr>
        <w:spacing w:line="240" w:lineRule="auto"/>
      </w:pPr>
      <w:r>
        <w:separator/>
      </w:r>
    </w:p>
  </w:footnote>
  <w:footnote w:type="continuationSeparator" w:id="0">
    <w:p w14:paraId="2CBB63EC" w14:textId="77777777" w:rsidR="004F0656" w:rsidRDefault="004F0656" w:rsidP="008C4A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F2A04"/>
    <w:multiLevelType w:val="multilevel"/>
    <w:tmpl w:val="1F0093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C035C69"/>
    <w:multiLevelType w:val="multilevel"/>
    <w:tmpl w:val="1F0093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1A26BA9"/>
    <w:multiLevelType w:val="hybridMultilevel"/>
    <w:tmpl w:val="78560380"/>
    <w:lvl w:ilvl="0" w:tplc="8FBA70B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93C24"/>
    <w:multiLevelType w:val="hybridMultilevel"/>
    <w:tmpl w:val="BEA0A7CA"/>
    <w:lvl w:ilvl="0" w:tplc="46CA3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E16AC"/>
    <w:multiLevelType w:val="multilevel"/>
    <w:tmpl w:val="1F0093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1ED3B57"/>
    <w:multiLevelType w:val="multilevel"/>
    <w:tmpl w:val="1F009364"/>
    <w:lvl w:ilvl="0">
      <w:start w:val="1"/>
      <w:numFmt w:val="decimal"/>
      <w:lvlText w:val="%1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54244316"/>
    <w:multiLevelType w:val="hybridMultilevel"/>
    <w:tmpl w:val="5220E9B2"/>
    <w:lvl w:ilvl="0" w:tplc="B07AED9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77985"/>
    <w:multiLevelType w:val="hybridMultilevel"/>
    <w:tmpl w:val="C3B21E0C"/>
    <w:lvl w:ilvl="0" w:tplc="46CA39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2558854">
    <w:abstractNumId w:val="0"/>
  </w:num>
  <w:num w:numId="2" w16cid:durableId="1708335274">
    <w:abstractNumId w:val="2"/>
  </w:num>
  <w:num w:numId="3" w16cid:durableId="1653488592">
    <w:abstractNumId w:val="6"/>
  </w:num>
  <w:num w:numId="4" w16cid:durableId="1453472343">
    <w:abstractNumId w:val="4"/>
  </w:num>
  <w:num w:numId="5" w16cid:durableId="1631939667">
    <w:abstractNumId w:val="7"/>
  </w:num>
  <w:num w:numId="6" w16cid:durableId="642153094">
    <w:abstractNumId w:val="3"/>
  </w:num>
  <w:num w:numId="7" w16cid:durableId="2059547285">
    <w:abstractNumId w:val="1"/>
  </w:num>
  <w:num w:numId="8" w16cid:durableId="1616057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99"/>
    <w:rsid w:val="00000889"/>
    <w:rsid w:val="0000233A"/>
    <w:rsid w:val="00026663"/>
    <w:rsid w:val="00030266"/>
    <w:rsid w:val="0004297B"/>
    <w:rsid w:val="000607CE"/>
    <w:rsid w:val="000627D2"/>
    <w:rsid w:val="00071353"/>
    <w:rsid w:val="000738D1"/>
    <w:rsid w:val="000865ED"/>
    <w:rsid w:val="00093C75"/>
    <w:rsid w:val="00095D1A"/>
    <w:rsid w:val="000B4B03"/>
    <w:rsid w:val="000C16FF"/>
    <w:rsid w:val="000C590D"/>
    <w:rsid w:val="000D753C"/>
    <w:rsid w:val="000E22D0"/>
    <w:rsid w:val="000F7EF8"/>
    <w:rsid w:val="00112685"/>
    <w:rsid w:val="00132286"/>
    <w:rsid w:val="00135BE5"/>
    <w:rsid w:val="001526F8"/>
    <w:rsid w:val="001533CF"/>
    <w:rsid w:val="00156C97"/>
    <w:rsid w:val="00174660"/>
    <w:rsid w:val="001759CE"/>
    <w:rsid w:val="00187044"/>
    <w:rsid w:val="001976BE"/>
    <w:rsid w:val="001A0A84"/>
    <w:rsid w:val="001A6768"/>
    <w:rsid w:val="001B2C47"/>
    <w:rsid w:val="001B441A"/>
    <w:rsid w:val="001D32AD"/>
    <w:rsid w:val="001F315B"/>
    <w:rsid w:val="002078A0"/>
    <w:rsid w:val="0021406F"/>
    <w:rsid w:val="00223533"/>
    <w:rsid w:val="00223F10"/>
    <w:rsid w:val="00226D9B"/>
    <w:rsid w:val="0024048F"/>
    <w:rsid w:val="002617C2"/>
    <w:rsid w:val="00263C0E"/>
    <w:rsid w:val="00271D5C"/>
    <w:rsid w:val="00293BD4"/>
    <w:rsid w:val="00295360"/>
    <w:rsid w:val="002A6523"/>
    <w:rsid w:val="002C521E"/>
    <w:rsid w:val="00310E37"/>
    <w:rsid w:val="00336A97"/>
    <w:rsid w:val="0033766F"/>
    <w:rsid w:val="00340307"/>
    <w:rsid w:val="0036097D"/>
    <w:rsid w:val="00364E24"/>
    <w:rsid w:val="00366D97"/>
    <w:rsid w:val="00384F5E"/>
    <w:rsid w:val="003A4C7D"/>
    <w:rsid w:val="003B4F85"/>
    <w:rsid w:val="003C3307"/>
    <w:rsid w:val="003C5895"/>
    <w:rsid w:val="003E6C6F"/>
    <w:rsid w:val="004008E8"/>
    <w:rsid w:val="0040386D"/>
    <w:rsid w:val="00405724"/>
    <w:rsid w:val="00426A09"/>
    <w:rsid w:val="00437034"/>
    <w:rsid w:val="00453BB5"/>
    <w:rsid w:val="00464AAD"/>
    <w:rsid w:val="004723A5"/>
    <w:rsid w:val="00484E78"/>
    <w:rsid w:val="00487F01"/>
    <w:rsid w:val="004924D2"/>
    <w:rsid w:val="004A55F7"/>
    <w:rsid w:val="004B3CF8"/>
    <w:rsid w:val="004B7F2A"/>
    <w:rsid w:val="004D4B75"/>
    <w:rsid w:val="004D7608"/>
    <w:rsid w:val="004E583D"/>
    <w:rsid w:val="004F0656"/>
    <w:rsid w:val="004F6449"/>
    <w:rsid w:val="00500BE9"/>
    <w:rsid w:val="005228CD"/>
    <w:rsid w:val="00524AF4"/>
    <w:rsid w:val="00530322"/>
    <w:rsid w:val="0053090C"/>
    <w:rsid w:val="00546677"/>
    <w:rsid w:val="00563AD9"/>
    <w:rsid w:val="005717A6"/>
    <w:rsid w:val="00575A44"/>
    <w:rsid w:val="0058195D"/>
    <w:rsid w:val="0058225C"/>
    <w:rsid w:val="00591680"/>
    <w:rsid w:val="005A2598"/>
    <w:rsid w:val="005A27C8"/>
    <w:rsid w:val="005A6299"/>
    <w:rsid w:val="005A6C05"/>
    <w:rsid w:val="005B3934"/>
    <w:rsid w:val="005B4B76"/>
    <w:rsid w:val="005C660C"/>
    <w:rsid w:val="005C7337"/>
    <w:rsid w:val="005D0BF8"/>
    <w:rsid w:val="005D5407"/>
    <w:rsid w:val="005E6982"/>
    <w:rsid w:val="00602E96"/>
    <w:rsid w:val="00603B42"/>
    <w:rsid w:val="00611FB4"/>
    <w:rsid w:val="0061456F"/>
    <w:rsid w:val="006271F2"/>
    <w:rsid w:val="00627F9F"/>
    <w:rsid w:val="00646C2D"/>
    <w:rsid w:val="0065151A"/>
    <w:rsid w:val="006C04A8"/>
    <w:rsid w:val="006C2E18"/>
    <w:rsid w:val="006E3498"/>
    <w:rsid w:val="006E4A4D"/>
    <w:rsid w:val="006F4FD8"/>
    <w:rsid w:val="007009EA"/>
    <w:rsid w:val="00700AA3"/>
    <w:rsid w:val="00716398"/>
    <w:rsid w:val="00742605"/>
    <w:rsid w:val="00756648"/>
    <w:rsid w:val="007577C1"/>
    <w:rsid w:val="007640BC"/>
    <w:rsid w:val="00774494"/>
    <w:rsid w:val="0079144D"/>
    <w:rsid w:val="00794171"/>
    <w:rsid w:val="007A2F86"/>
    <w:rsid w:val="007B419B"/>
    <w:rsid w:val="007C34DC"/>
    <w:rsid w:val="007F18E5"/>
    <w:rsid w:val="00805F38"/>
    <w:rsid w:val="008079EC"/>
    <w:rsid w:val="00810C72"/>
    <w:rsid w:val="00816093"/>
    <w:rsid w:val="00817047"/>
    <w:rsid w:val="00822BCD"/>
    <w:rsid w:val="00827231"/>
    <w:rsid w:val="00827EA3"/>
    <w:rsid w:val="00835823"/>
    <w:rsid w:val="008505D8"/>
    <w:rsid w:val="008562EA"/>
    <w:rsid w:val="008772A0"/>
    <w:rsid w:val="008C4AB8"/>
    <w:rsid w:val="008D7A8D"/>
    <w:rsid w:val="008E1ED2"/>
    <w:rsid w:val="008E320C"/>
    <w:rsid w:val="008F5F0F"/>
    <w:rsid w:val="009002E3"/>
    <w:rsid w:val="009067C8"/>
    <w:rsid w:val="009128FF"/>
    <w:rsid w:val="00917BE5"/>
    <w:rsid w:val="0092267E"/>
    <w:rsid w:val="009478C8"/>
    <w:rsid w:val="00952EAE"/>
    <w:rsid w:val="009545E2"/>
    <w:rsid w:val="00962222"/>
    <w:rsid w:val="00966531"/>
    <w:rsid w:val="00984E64"/>
    <w:rsid w:val="00991B3A"/>
    <w:rsid w:val="0099749C"/>
    <w:rsid w:val="009A2F16"/>
    <w:rsid w:val="009C5908"/>
    <w:rsid w:val="009E2775"/>
    <w:rsid w:val="009E5EC3"/>
    <w:rsid w:val="00A17E75"/>
    <w:rsid w:val="00A17F38"/>
    <w:rsid w:val="00A25873"/>
    <w:rsid w:val="00A259FB"/>
    <w:rsid w:val="00A25B02"/>
    <w:rsid w:val="00A26996"/>
    <w:rsid w:val="00A4149B"/>
    <w:rsid w:val="00A41E70"/>
    <w:rsid w:val="00A4240B"/>
    <w:rsid w:val="00A62A45"/>
    <w:rsid w:val="00A63523"/>
    <w:rsid w:val="00A639EF"/>
    <w:rsid w:val="00A71A5B"/>
    <w:rsid w:val="00A86912"/>
    <w:rsid w:val="00AA3ECA"/>
    <w:rsid w:val="00AC0EB7"/>
    <w:rsid w:val="00AD0406"/>
    <w:rsid w:val="00AD11C2"/>
    <w:rsid w:val="00AD3E7A"/>
    <w:rsid w:val="00B02EA0"/>
    <w:rsid w:val="00B1486E"/>
    <w:rsid w:val="00B200D1"/>
    <w:rsid w:val="00B21FB7"/>
    <w:rsid w:val="00B25C94"/>
    <w:rsid w:val="00B272EA"/>
    <w:rsid w:val="00B33661"/>
    <w:rsid w:val="00B4522F"/>
    <w:rsid w:val="00B45BDA"/>
    <w:rsid w:val="00B57D09"/>
    <w:rsid w:val="00B74A07"/>
    <w:rsid w:val="00B76717"/>
    <w:rsid w:val="00B80B44"/>
    <w:rsid w:val="00B93E25"/>
    <w:rsid w:val="00BA5570"/>
    <w:rsid w:val="00BB7F8D"/>
    <w:rsid w:val="00BC7D35"/>
    <w:rsid w:val="00BD358B"/>
    <w:rsid w:val="00BE30F8"/>
    <w:rsid w:val="00BE48A9"/>
    <w:rsid w:val="00BF2BCA"/>
    <w:rsid w:val="00C03A9B"/>
    <w:rsid w:val="00C06D50"/>
    <w:rsid w:val="00C37E4B"/>
    <w:rsid w:val="00C54876"/>
    <w:rsid w:val="00C60560"/>
    <w:rsid w:val="00C616D0"/>
    <w:rsid w:val="00C7261E"/>
    <w:rsid w:val="00C86347"/>
    <w:rsid w:val="00C951C3"/>
    <w:rsid w:val="00CA02B4"/>
    <w:rsid w:val="00CA3867"/>
    <w:rsid w:val="00CC30D9"/>
    <w:rsid w:val="00CC4FDF"/>
    <w:rsid w:val="00CC5377"/>
    <w:rsid w:val="00CC6707"/>
    <w:rsid w:val="00CD3C15"/>
    <w:rsid w:val="00CD69A4"/>
    <w:rsid w:val="00D07B99"/>
    <w:rsid w:val="00D15C9F"/>
    <w:rsid w:val="00D172A4"/>
    <w:rsid w:val="00D335ED"/>
    <w:rsid w:val="00D36B39"/>
    <w:rsid w:val="00D42E5A"/>
    <w:rsid w:val="00D441FA"/>
    <w:rsid w:val="00D464AF"/>
    <w:rsid w:val="00D64C2B"/>
    <w:rsid w:val="00D65B91"/>
    <w:rsid w:val="00D72F6D"/>
    <w:rsid w:val="00D74075"/>
    <w:rsid w:val="00D81F95"/>
    <w:rsid w:val="00D82BEE"/>
    <w:rsid w:val="00D937C0"/>
    <w:rsid w:val="00DA17FB"/>
    <w:rsid w:val="00DA5814"/>
    <w:rsid w:val="00DB577B"/>
    <w:rsid w:val="00DC5FA8"/>
    <w:rsid w:val="00DE1607"/>
    <w:rsid w:val="00DE2F80"/>
    <w:rsid w:val="00E16F62"/>
    <w:rsid w:val="00E318A5"/>
    <w:rsid w:val="00E46995"/>
    <w:rsid w:val="00E53B24"/>
    <w:rsid w:val="00E6291F"/>
    <w:rsid w:val="00E65B79"/>
    <w:rsid w:val="00E81E00"/>
    <w:rsid w:val="00E916CD"/>
    <w:rsid w:val="00E91986"/>
    <w:rsid w:val="00EA0744"/>
    <w:rsid w:val="00ED1AC1"/>
    <w:rsid w:val="00EE2FB5"/>
    <w:rsid w:val="00EE6347"/>
    <w:rsid w:val="00EF3CF2"/>
    <w:rsid w:val="00F05857"/>
    <w:rsid w:val="00F1769B"/>
    <w:rsid w:val="00F26331"/>
    <w:rsid w:val="00F3570E"/>
    <w:rsid w:val="00F45E9B"/>
    <w:rsid w:val="00F62187"/>
    <w:rsid w:val="00F62660"/>
    <w:rsid w:val="00F64EA3"/>
    <w:rsid w:val="00F91242"/>
    <w:rsid w:val="00FA51B3"/>
    <w:rsid w:val="00FA5CCD"/>
    <w:rsid w:val="00FE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3D12"/>
  <w15:chartTrackingRefBased/>
  <w15:docId w15:val="{7DA58968-A9A0-42E0-BFFF-087E5B16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912"/>
    <w:pPr>
      <w:spacing w:after="0" w:line="360" w:lineRule="auto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616D0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228CD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62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62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62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629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629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629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629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6D0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228CD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A6299"/>
    <w:rPr>
      <w:rFonts w:eastAsiaTheme="majorEastAsia" w:cstheme="majorBidi"/>
      <w:color w:val="2F5496" w:themeColor="accent1" w:themeShade="BF"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5A6299"/>
    <w:rPr>
      <w:rFonts w:eastAsiaTheme="majorEastAsia" w:cstheme="majorBidi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5A6299"/>
    <w:rPr>
      <w:rFonts w:eastAsiaTheme="majorEastAsia" w:cstheme="majorBidi"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5A6299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5A6299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5A6299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5A6299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A6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6299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5A629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629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5A62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6299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a7">
    <w:name w:val="List Paragraph"/>
    <w:basedOn w:val="a"/>
    <w:uiPriority w:val="34"/>
    <w:qFormat/>
    <w:rsid w:val="005A62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629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62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6299"/>
    <w:rPr>
      <w:rFonts w:ascii="Times New Roman" w:hAnsi="Times New Roman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styleId="ab">
    <w:name w:val="Intense Reference"/>
    <w:basedOn w:val="a0"/>
    <w:uiPriority w:val="32"/>
    <w:qFormat/>
    <w:rsid w:val="005A6299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C4AB8"/>
    <w:pPr>
      <w:tabs>
        <w:tab w:val="center" w:pos="4844"/>
        <w:tab w:val="right" w:pos="9689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C4AB8"/>
    <w:rPr>
      <w:rFonts w:ascii="Times New Roman" w:hAnsi="Times New Roman"/>
      <w:kern w:val="0"/>
      <w:sz w:val="28"/>
      <w:lang w:val="ru-RU"/>
      <w14:ligatures w14:val="none"/>
    </w:rPr>
  </w:style>
  <w:style w:type="paragraph" w:styleId="ae">
    <w:name w:val="footer"/>
    <w:basedOn w:val="a"/>
    <w:link w:val="af"/>
    <w:uiPriority w:val="99"/>
    <w:unhideWhenUsed/>
    <w:rsid w:val="008C4AB8"/>
    <w:pPr>
      <w:tabs>
        <w:tab w:val="center" w:pos="4844"/>
        <w:tab w:val="right" w:pos="9689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C4AB8"/>
    <w:rPr>
      <w:rFonts w:ascii="Times New Roman" w:hAnsi="Times New Roman"/>
      <w:kern w:val="0"/>
      <w:sz w:val="28"/>
      <w:lang w:val="ru-RU"/>
      <w14:ligatures w14:val="none"/>
    </w:rPr>
  </w:style>
  <w:style w:type="character" w:styleId="af0">
    <w:name w:val="Placeholder Text"/>
    <w:basedOn w:val="a0"/>
    <w:uiPriority w:val="99"/>
    <w:semiHidden/>
    <w:rsid w:val="001A6768"/>
    <w:rPr>
      <w:color w:val="666666"/>
    </w:rPr>
  </w:style>
  <w:style w:type="table" w:styleId="af1">
    <w:name w:val="Table Grid"/>
    <w:basedOn w:val="a1"/>
    <w:uiPriority w:val="39"/>
    <w:rsid w:val="00900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TOC Heading"/>
    <w:basedOn w:val="1"/>
    <w:next w:val="a"/>
    <w:uiPriority w:val="39"/>
    <w:unhideWhenUsed/>
    <w:qFormat/>
    <w:rsid w:val="00F1769B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1769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1769B"/>
    <w:pPr>
      <w:spacing w:after="100"/>
      <w:ind w:left="280"/>
    </w:pPr>
  </w:style>
  <w:style w:type="character" w:styleId="af3">
    <w:name w:val="Hyperlink"/>
    <w:basedOn w:val="a0"/>
    <w:uiPriority w:val="99"/>
    <w:unhideWhenUsed/>
    <w:rsid w:val="00F176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92C67-80D6-4E56-B458-3EE00148F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33</Pages>
  <Words>3645</Words>
  <Characters>20782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225</cp:revision>
  <cp:lastPrinted>2025-05-07T12:21:00Z</cp:lastPrinted>
  <dcterms:created xsi:type="dcterms:W3CDTF">2025-05-03T15:21:00Z</dcterms:created>
  <dcterms:modified xsi:type="dcterms:W3CDTF">2025-05-08T17:51:00Z</dcterms:modified>
</cp:coreProperties>
</file>