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2D314" w14:textId="77777777" w:rsidR="00990912" w:rsidRDefault="002F2BAD" w:rsidP="002F2BAD">
      <w:pPr>
        <w:jc w:val="center"/>
        <w:rPr>
          <w:rFonts w:ascii="Arabic Typesetting" w:hAnsi="Arabic Typesetting" w:cs="Arabic Typesetting"/>
          <w:sz w:val="44"/>
          <w:szCs w:val="44"/>
        </w:rPr>
      </w:pPr>
      <w:r w:rsidRPr="002F2BAD">
        <w:rPr>
          <w:rFonts w:ascii="Arabic Typesetting" w:hAnsi="Arabic Typesetting" w:cs="Arabic Typesetting" w:hint="cs"/>
          <w:sz w:val="44"/>
          <w:szCs w:val="44"/>
        </w:rPr>
        <w:t xml:space="preserve">- Lakomec </w:t>
      </w:r>
      <w:r w:rsidR="00AB08DE">
        <w:rPr>
          <w:rFonts w:ascii="Arabic Typesetting" w:hAnsi="Arabic Typesetting" w:cs="Arabic Typesetting"/>
          <w:sz w:val="44"/>
          <w:szCs w:val="44"/>
        </w:rPr>
        <w:t>-</w:t>
      </w:r>
    </w:p>
    <w:p w14:paraId="03E8697B" w14:textId="77777777" w:rsidR="002F2BAD" w:rsidRDefault="002F2BAD" w:rsidP="00C96884">
      <w:pPr>
        <w:jc w:val="both"/>
        <w:rPr>
          <w:rFonts w:cstheme="minorHAnsi"/>
          <w:sz w:val="28"/>
          <w:szCs w:val="44"/>
        </w:rPr>
      </w:pPr>
      <w:r w:rsidRPr="00AB08DE">
        <w:rPr>
          <w:rFonts w:cstheme="minorHAnsi"/>
          <w:sz w:val="28"/>
          <w:szCs w:val="44"/>
        </w:rPr>
        <w:t>Eliška a Kleant se bojí říci otci, že mají partnery. Harpagon řekne Kleantovi, že se chce oženit s jeho vysněnou láskou Marianou a jeho chce oženit s bohatou vdovou. Kleant si chce půjčit peníze od lichváře, ale ukáže se, že lichvářem je jeho otec Harpagon. Do Harpagonova domu přichází Mariana na námluvy. Když zjistí, že její milý Kleant je syn Harpagona, má z toho velkou radost. Čipera schová pokladnici svého pána a tím odvrátí Harpagonovu pozornost na peníze. Harpagon zavolá komisaře, který všechny v domě vyslých</w:t>
      </w:r>
      <w:r w:rsidR="00AB08DE" w:rsidRPr="00AB08DE">
        <w:rPr>
          <w:rFonts w:cstheme="minorHAnsi"/>
          <w:sz w:val="28"/>
          <w:szCs w:val="44"/>
        </w:rPr>
        <w:t>á</w:t>
      </w:r>
      <w:r w:rsidRPr="00AB08DE">
        <w:rPr>
          <w:rFonts w:cstheme="minorHAnsi"/>
          <w:sz w:val="28"/>
          <w:szCs w:val="44"/>
        </w:rPr>
        <w:t>, vyjde najevo</w:t>
      </w:r>
      <w:r w:rsidR="00AB08DE" w:rsidRPr="00AB08DE">
        <w:rPr>
          <w:rFonts w:cstheme="minorHAnsi"/>
          <w:sz w:val="28"/>
          <w:szCs w:val="44"/>
        </w:rPr>
        <w:t>, že Anselm je otcem Valéra a Mariany. Když slíbí, že uhradí náklady za obě svatby, Harpagon se svatbou souhlasí, protože jeho touha po penězích je veliká</w:t>
      </w:r>
      <w:r w:rsidR="00AB08DE">
        <w:rPr>
          <w:rFonts w:cstheme="minorHAnsi"/>
          <w:sz w:val="28"/>
          <w:szCs w:val="44"/>
        </w:rPr>
        <w:t>,</w:t>
      </w:r>
      <w:r w:rsidR="00AB08DE" w:rsidRPr="00AB08DE">
        <w:rPr>
          <w:rFonts w:cstheme="minorHAnsi"/>
          <w:sz w:val="28"/>
          <w:szCs w:val="44"/>
        </w:rPr>
        <w:t xml:space="preserve"> a navíc nemusí na svatby vydat ani korunu.</w:t>
      </w:r>
    </w:p>
    <w:p w14:paraId="0623448A" w14:textId="77777777" w:rsidR="00AB08DE" w:rsidRDefault="00AB08DE" w:rsidP="002F2BAD">
      <w:pPr>
        <w:rPr>
          <w:rFonts w:cstheme="minorHAnsi"/>
          <w:sz w:val="28"/>
          <w:szCs w:val="44"/>
        </w:rPr>
      </w:pPr>
    </w:p>
    <w:p w14:paraId="12092619" w14:textId="77777777" w:rsidR="00AB08DE" w:rsidRPr="00AB08DE" w:rsidRDefault="00AB08DE" w:rsidP="002F2BAD">
      <w:pPr>
        <w:rPr>
          <w:rFonts w:ascii="Arabic Typesetting" w:hAnsi="Arabic Typesetting" w:cs="Arabic Typesetting"/>
          <w:sz w:val="40"/>
          <w:szCs w:val="44"/>
        </w:rPr>
      </w:pPr>
      <w:r w:rsidRPr="00AB08DE">
        <w:rPr>
          <w:rFonts w:ascii="Arabic Typesetting" w:hAnsi="Arabic Typesetting" w:cs="Arabic Typesetting" w:hint="cs"/>
          <w:sz w:val="40"/>
          <w:szCs w:val="44"/>
        </w:rPr>
        <w:t>Hlavní postavy:</w:t>
      </w:r>
    </w:p>
    <w:p w14:paraId="040736E5" w14:textId="77777777" w:rsidR="00AB08DE" w:rsidRDefault="00AB08DE" w:rsidP="00C96884">
      <w:pPr>
        <w:rPr>
          <w:rFonts w:cstheme="minorHAnsi"/>
          <w:sz w:val="28"/>
          <w:szCs w:val="44"/>
        </w:rPr>
      </w:pPr>
      <w:r>
        <w:rPr>
          <w:rFonts w:cstheme="minorHAnsi"/>
          <w:sz w:val="28"/>
          <w:szCs w:val="44"/>
        </w:rPr>
        <w:t xml:space="preserve">Harpagon – bohatý vdovec, chamtivý, bezcitný, obětuje vše pro peníze </w:t>
      </w:r>
    </w:p>
    <w:p w14:paraId="23D1B04E" w14:textId="77777777" w:rsidR="00AB08DE" w:rsidRDefault="00AB08DE" w:rsidP="00C96884">
      <w:pPr>
        <w:rPr>
          <w:rFonts w:cstheme="minorHAnsi"/>
          <w:sz w:val="28"/>
          <w:szCs w:val="44"/>
        </w:rPr>
      </w:pPr>
      <w:r>
        <w:rPr>
          <w:rFonts w:cstheme="minorHAnsi"/>
          <w:sz w:val="28"/>
          <w:szCs w:val="44"/>
        </w:rPr>
        <w:t>Kleant – chytrý syn Harpagona, miluje Marianu</w:t>
      </w:r>
    </w:p>
    <w:p w14:paraId="3E657442" w14:textId="77777777" w:rsidR="00AB08DE" w:rsidRDefault="00AB08DE" w:rsidP="00C96884">
      <w:pPr>
        <w:rPr>
          <w:rFonts w:cstheme="minorHAnsi"/>
          <w:sz w:val="28"/>
          <w:szCs w:val="44"/>
        </w:rPr>
      </w:pPr>
      <w:r>
        <w:rPr>
          <w:rFonts w:cstheme="minorHAnsi"/>
          <w:sz w:val="28"/>
          <w:szCs w:val="44"/>
        </w:rPr>
        <w:t>Čipera – oddaný sluha</w:t>
      </w:r>
    </w:p>
    <w:p w14:paraId="5529CC3C" w14:textId="77777777" w:rsidR="00AB08DE" w:rsidRDefault="00AB08DE" w:rsidP="00C96884">
      <w:pPr>
        <w:rPr>
          <w:rFonts w:cstheme="minorHAnsi"/>
          <w:sz w:val="28"/>
          <w:szCs w:val="44"/>
        </w:rPr>
      </w:pPr>
      <w:r>
        <w:rPr>
          <w:rFonts w:cstheme="minorHAnsi"/>
          <w:sz w:val="28"/>
          <w:szCs w:val="44"/>
        </w:rPr>
        <w:t>Mariana – krásná chudá, dcera Anselma, miluje Kleanta</w:t>
      </w:r>
    </w:p>
    <w:p w14:paraId="3F8D05D8" w14:textId="77777777" w:rsidR="00AB08DE" w:rsidRDefault="00AB08DE" w:rsidP="00C96884">
      <w:pPr>
        <w:rPr>
          <w:rFonts w:cstheme="minorHAnsi"/>
          <w:sz w:val="28"/>
          <w:szCs w:val="44"/>
        </w:rPr>
      </w:pPr>
      <w:r>
        <w:rPr>
          <w:rFonts w:cstheme="minorHAnsi"/>
          <w:sz w:val="28"/>
          <w:szCs w:val="44"/>
        </w:rPr>
        <w:t>Anselm – otec Valéra a Mariany, štědrý a dobrosrdečný šlechtic</w:t>
      </w:r>
    </w:p>
    <w:p w14:paraId="20260676" w14:textId="77777777" w:rsidR="00AB08DE" w:rsidRDefault="00AB08DE" w:rsidP="00C96884">
      <w:pPr>
        <w:rPr>
          <w:rFonts w:cstheme="minorHAnsi"/>
          <w:sz w:val="28"/>
          <w:szCs w:val="44"/>
        </w:rPr>
      </w:pPr>
      <w:r>
        <w:rPr>
          <w:rFonts w:cstheme="minorHAnsi"/>
          <w:sz w:val="28"/>
          <w:szCs w:val="44"/>
        </w:rPr>
        <w:t>Eliška – Harpagonova dcera, miluje Valéra, upřímná, spravedlivá</w:t>
      </w:r>
    </w:p>
    <w:p w14:paraId="6DD2B248" w14:textId="77777777" w:rsidR="00AB08DE" w:rsidRDefault="00AB08DE" w:rsidP="00C96884">
      <w:pPr>
        <w:rPr>
          <w:rFonts w:cstheme="minorHAnsi"/>
          <w:sz w:val="28"/>
          <w:szCs w:val="44"/>
        </w:rPr>
      </w:pPr>
      <w:r>
        <w:rPr>
          <w:rFonts w:cstheme="minorHAnsi"/>
          <w:sz w:val="28"/>
          <w:szCs w:val="44"/>
        </w:rPr>
        <w:t>Valér – mladý Harpagonův sluha, miluje Elišku, bratr Mariany</w:t>
      </w:r>
    </w:p>
    <w:p w14:paraId="470E770E" w14:textId="77777777" w:rsidR="00AB08DE" w:rsidRDefault="00AB08DE" w:rsidP="002F2BAD">
      <w:pPr>
        <w:rPr>
          <w:rFonts w:cstheme="minorHAnsi"/>
          <w:sz w:val="28"/>
          <w:szCs w:val="44"/>
        </w:rPr>
      </w:pPr>
    </w:p>
    <w:p w14:paraId="58F697AA" w14:textId="77777777" w:rsidR="0034230F" w:rsidRDefault="0034230F" w:rsidP="002F2BAD">
      <w:pPr>
        <w:rPr>
          <w:rFonts w:cstheme="minorHAnsi"/>
          <w:sz w:val="28"/>
          <w:szCs w:val="44"/>
        </w:rPr>
        <w:sectPr w:rsidR="0034230F" w:rsidSect="000D6079">
          <w:pgSz w:w="11906" w:h="16838"/>
          <w:pgMar w:top="993" w:right="1417" w:bottom="1417" w:left="1417" w:header="708" w:footer="708" w:gutter="0"/>
          <w:cols w:space="708"/>
          <w:docGrid w:linePitch="360"/>
        </w:sectPr>
      </w:pPr>
    </w:p>
    <w:p w14:paraId="10FA3A84" w14:textId="7CB8CF53" w:rsidR="00AB08DE" w:rsidRPr="0034230F" w:rsidRDefault="00AB08DE" w:rsidP="002F2BAD">
      <w:pPr>
        <w:rPr>
          <w:rFonts w:ascii="Arabic Typesetting" w:hAnsi="Arabic Typesetting" w:cs="Arabic Typesetting"/>
          <w:sz w:val="40"/>
          <w:szCs w:val="40"/>
        </w:rPr>
      </w:pPr>
      <w:r w:rsidRPr="0034230F">
        <w:rPr>
          <w:rFonts w:ascii="Arabic Typesetting" w:hAnsi="Arabic Typesetting" w:cs="Arabic Typesetting" w:hint="cs"/>
          <w:sz w:val="40"/>
          <w:szCs w:val="40"/>
        </w:rPr>
        <w:t>Hlavní myšlenk</w:t>
      </w:r>
      <w:r w:rsidR="00C96884" w:rsidRPr="0034230F">
        <w:rPr>
          <w:rFonts w:ascii="Arabic Typesetting" w:hAnsi="Arabic Typesetting" w:cs="Arabic Typesetting" w:hint="cs"/>
          <w:sz w:val="40"/>
          <w:szCs w:val="40"/>
        </w:rPr>
        <w:t>a:</w:t>
      </w:r>
    </w:p>
    <w:p w14:paraId="6AA3990A" w14:textId="77777777" w:rsidR="00C96884" w:rsidRDefault="00C96884" w:rsidP="002F2BAD">
      <w:pPr>
        <w:rPr>
          <w:rFonts w:cstheme="minorHAnsi"/>
          <w:sz w:val="28"/>
          <w:szCs w:val="44"/>
        </w:rPr>
      </w:pPr>
      <w:r>
        <w:rPr>
          <w:rFonts w:cstheme="minorHAnsi"/>
          <w:sz w:val="28"/>
          <w:szCs w:val="44"/>
        </w:rPr>
        <w:t>Harpagonův život, jeho touha po penězích a chamtivost ho ovládla.</w:t>
      </w:r>
    </w:p>
    <w:p w14:paraId="21331297" w14:textId="77777777" w:rsidR="00C96884" w:rsidRDefault="00C96884" w:rsidP="002F2BAD">
      <w:pPr>
        <w:rPr>
          <w:rFonts w:cstheme="minorHAnsi"/>
          <w:sz w:val="28"/>
          <w:szCs w:val="44"/>
        </w:rPr>
      </w:pPr>
    </w:p>
    <w:p w14:paraId="3F5CEB4B" w14:textId="77777777" w:rsidR="00C96884" w:rsidRPr="0034230F" w:rsidRDefault="00C96884" w:rsidP="002F2BAD">
      <w:pPr>
        <w:rPr>
          <w:rFonts w:ascii="Arabic Typesetting" w:hAnsi="Arabic Typesetting" w:cs="Arabic Typesetting"/>
          <w:sz w:val="40"/>
          <w:szCs w:val="44"/>
        </w:rPr>
      </w:pPr>
      <w:r w:rsidRPr="0034230F">
        <w:rPr>
          <w:rFonts w:ascii="Arabic Typesetting" w:hAnsi="Arabic Typesetting" w:cs="Arabic Typesetting" w:hint="cs"/>
          <w:sz w:val="40"/>
          <w:szCs w:val="44"/>
        </w:rPr>
        <w:t>Vlastní názor:</w:t>
      </w:r>
    </w:p>
    <w:p w14:paraId="6ABB7E2D" w14:textId="77777777" w:rsidR="00AB08DE" w:rsidRDefault="00C96884" w:rsidP="002F2BAD">
      <w:pPr>
        <w:rPr>
          <w:rFonts w:cstheme="minorHAnsi"/>
          <w:sz w:val="28"/>
          <w:szCs w:val="44"/>
        </w:rPr>
      </w:pPr>
      <w:r>
        <w:rPr>
          <w:rFonts w:cstheme="minorHAnsi"/>
          <w:sz w:val="28"/>
          <w:szCs w:val="44"/>
        </w:rPr>
        <w:t>Příběh se mi líbil, všechno dopadlo tak, jak má.</w:t>
      </w:r>
    </w:p>
    <w:p w14:paraId="3B145740" w14:textId="77777777" w:rsidR="0034230F" w:rsidRDefault="0034230F" w:rsidP="002F2BAD">
      <w:pPr>
        <w:rPr>
          <w:rFonts w:cstheme="minorHAnsi"/>
          <w:sz w:val="28"/>
          <w:szCs w:val="44"/>
        </w:rPr>
        <w:sectPr w:rsidR="0034230F" w:rsidSect="0034230F">
          <w:type w:val="continuous"/>
          <w:pgSz w:w="11906" w:h="16838"/>
          <w:pgMar w:top="1417" w:right="1417" w:bottom="1417" w:left="1417" w:header="708" w:footer="708" w:gutter="0"/>
          <w:cols w:num="2" w:space="708"/>
          <w:docGrid w:linePitch="360"/>
        </w:sectPr>
      </w:pPr>
    </w:p>
    <w:p w14:paraId="35E46DB3" w14:textId="05D5E5B6" w:rsidR="00C96884" w:rsidRDefault="00C96884" w:rsidP="002F2BAD">
      <w:pPr>
        <w:rPr>
          <w:rFonts w:cstheme="minorHAnsi"/>
          <w:sz w:val="28"/>
          <w:szCs w:val="44"/>
        </w:rPr>
      </w:pPr>
    </w:p>
    <w:p w14:paraId="79DA1F80" w14:textId="244B9812" w:rsidR="0034230F" w:rsidRDefault="0034230F" w:rsidP="002F2BAD">
      <w:pPr>
        <w:rPr>
          <w:rFonts w:cstheme="minorHAnsi"/>
          <w:sz w:val="28"/>
          <w:szCs w:val="44"/>
        </w:rPr>
      </w:pPr>
    </w:p>
    <w:p w14:paraId="0315B8FE" w14:textId="77777777" w:rsidR="000D6079" w:rsidRDefault="000D6079" w:rsidP="002F2BAD">
      <w:pPr>
        <w:rPr>
          <w:rFonts w:cstheme="minorHAnsi"/>
          <w:sz w:val="28"/>
          <w:szCs w:val="44"/>
        </w:rPr>
      </w:pPr>
    </w:p>
    <w:p w14:paraId="17512E57" w14:textId="77777777" w:rsidR="00C96884" w:rsidRDefault="00C96884" w:rsidP="00C96884">
      <w:pPr>
        <w:jc w:val="center"/>
        <w:rPr>
          <w:rFonts w:ascii="Arabic Typesetting" w:hAnsi="Arabic Typesetting" w:cs="Arabic Typesetting"/>
          <w:sz w:val="44"/>
          <w:szCs w:val="44"/>
        </w:rPr>
      </w:pPr>
    </w:p>
    <w:p w14:paraId="206B8FEE" w14:textId="77777777" w:rsidR="00C96884" w:rsidRDefault="00C96884" w:rsidP="00C96884">
      <w:pPr>
        <w:jc w:val="center"/>
        <w:rPr>
          <w:rFonts w:ascii="Arabic Typesetting" w:hAnsi="Arabic Typesetting" w:cs="Arabic Typesetting"/>
          <w:sz w:val="44"/>
          <w:szCs w:val="44"/>
        </w:rPr>
      </w:pPr>
      <w:r>
        <w:rPr>
          <w:rFonts w:ascii="Arabic Typesetting" w:hAnsi="Arabic Typesetting" w:cs="Arabic Typesetting"/>
          <w:sz w:val="44"/>
          <w:szCs w:val="44"/>
        </w:rPr>
        <w:lastRenderedPageBreak/>
        <w:t xml:space="preserve">- Moliére - </w:t>
      </w:r>
    </w:p>
    <w:p w14:paraId="597D6C82" w14:textId="1A66F60E" w:rsidR="00C96884" w:rsidRDefault="00C96884" w:rsidP="00C96884">
      <w:pPr>
        <w:jc w:val="both"/>
        <w:rPr>
          <w:rFonts w:cstheme="minorHAnsi"/>
          <w:sz w:val="28"/>
          <w:szCs w:val="28"/>
        </w:rPr>
      </w:pPr>
      <w:r>
        <w:rPr>
          <w:rFonts w:cstheme="minorHAnsi"/>
          <w:sz w:val="28"/>
          <w:szCs w:val="28"/>
        </w:rPr>
        <w:t xml:space="preserve">Narodil se roku 1622 a zemřel roku 1673. Byl to herec a dramatik. Napsal celkem třicet tři her, dílo Lakomec bylo jeho dvacátou pátou divadelní hrou. Dále napsal Tartuffe, </w:t>
      </w:r>
      <w:r w:rsidR="0034230F">
        <w:rPr>
          <w:rFonts w:cstheme="minorHAnsi"/>
          <w:sz w:val="28"/>
          <w:szCs w:val="28"/>
        </w:rPr>
        <w:t xml:space="preserve">Misantrop, Zdraví nemocný, Učené ženy. Moliére je představitelem evropského klasicismu, konkrétně francouzského dramatu. Další představitelé tohoto literárního směru jsou </w:t>
      </w:r>
      <w:r w:rsidR="0034230F" w:rsidRPr="0034230F">
        <w:rPr>
          <w:rFonts w:cstheme="minorHAnsi"/>
          <w:sz w:val="28"/>
          <w:szCs w:val="28"/>
        </w:rPr>
        <w:t>Pierre Corneille</w:t>
      </w:r>
      <w:r w:rsidR="0034230F">
        <w:rPr>
          <w:rFonts w:cstheme="minorHAnsi"/>
          <w:sz w:val="28"/>
          <w:szCs w:val="28"/>
        </w:rPr>
        <w:t xml:space="preserve"> a </w:t>
      </w:r>
      <w:r w:rsidR="0034230F" w:rsidRPr="0034230F">
        <w:rPr>
          <w:rFonts w:cstheme="minorHAnsi"/>
          <w:sz w:val="28"/>
          <w:szCs w:val="28"/>
        </w:rPr>
        <w:t>Jean Racine</w:t>
      </w:r>
      <w:r w:rsidR="0034230F">
        <w:rPr>
          <w:rFonts w:cstheme="minorHAnsi"/>
          <w:sz w:val="28"/>
          <w:szCs w:val="28"/>
        </w:rPr>
        <w:t>.</w:t>
      </w:r>
    </w:p>
    <w:p w14:paraId="7AFA28D6" w14:textId="69FD8AF5" w:rsidR="0034230F" w:rsidRDefault="0034230F" w:rsidP="00C96884">
      <w:pPr>
        <w:jc w:val="both"/>
        <w:rPr>
          <w:rFonts w:cstheme="minorHAnsi"/>
          <w:sz w:val="28"/>
          <w:szCs w:val="28"/>
        </w:rPr>
      </w:pPr>
    </w:p>
    <w:p w14:paraId="3EC8C487" w14:textId="2AC88A66" w:rsidR="0034230F" w:rsidRDefault="0034230F" w:rsidP="0034230F">
      <w:pPr>
        <w:jc w:val="center"/>
        <w:rPr>
          <w:rFonts w:ascii="Arabic Typesetting" w:hAnsi="Arabic Typesetting" w:cs="Arabic Typesetting"/>
          <w:sz w:val="44"/>
          <w:szCs w:val="44"/>
        </w:rPr>
      </w:pPr>
      <w:r>
        <w:rPr>
          <w:rFonts w:ascii="Arabic Typesetting" w:hAnsi="Arabic Typesetting" w:cs="Arabic Typesetting"/>
          <w:sz w:val="44"/>
          <w:szCs w:val="44"/>
        </w:rPr>
        <w:t>- O knize -</w:t>
      </w:r>
    </w:p>
    <w:p w14:paraId="6A7226D8" w14:textId="1CD03C0E" w:rsidR="0034230F" w:rsidRPr="0034230F" w:rsidRDefault="0034230F" w:rsidP="0034230F">
      <w:pPr>
        <w:rPr>
          <w:rFonts w:cstheme="minorHAnsi"/>
          <w:sz w:val="28"/>
          <w:szCs w:val="28"/>
        </w:rPr>
      </w:pPr>
      <w:r>
        <w:rPr>
          <w:rFonts w:cstheme="minorHAnsi"/>
          <w:sz w:val="28"/>
          <w:szCs w:val="28"/>
        </w:rPr>
        <w:t xml:space="preserve">Literárním </w:t>
      </w:r>
      <w:r w:rsidR="000D6079">
        <w:rPr>
          <w:rFonts w:cstheme="minorHAnsi"/>
          <w:sz w:val="28"/>
          <w:szCs w:val="28"/>
        </w:rPr>
        <w:t>druhem</w:t>
      </w:r>
      <w:r>
        <w:rPr>
          <w:rFonts w:cstheme="minorHAnsi"/>
          <w:sz w:val="28"/>
          <w:szCs w:val="28"/>
        </w:rPr>
        <w:t xml:space="preserve"> je drama.</w:t>
      </w:r>
      <w:r w:rsidR="000F23B6">
        <w:rPr>
          <w:rFonts w:cstheme="minorHAnsi"/>
          <w:sz w:val="28"/>
          <w:szCs w:val="28"/>
        </w:rPr>
        <w:t xml:space="preserve"> Literárním žánrem je komedie.</w:t>
      </w:r>
      <w:r>
        <w:rPr>
          <w:rFonts w:cstheme="minorHAnsi"/>
          <w:sz w:val="28"/>
          <w:szCs w:val="28"/>
        </w:rPr>
        <w:t xml:space="preserve"> Jedná se od divadelní hru. Děj se odehrává v Paříži kolem roku 1670. Děj probíhá v sídle lakomce Harpagona</w:t>
      </w:r>
      <w:r w:rsidR="000D6079">
        <w:rPr>
          <w:rFonts w:cstheme="minorHAnsi"/>
          <w:sz w:val="28"/>
          <w:szCs w:val="28"/>
        </w:rPr>
        <w:t xml:space="preserve">. </w:t>
      </w:r>
      <w:r w:rsidR="000F23B6">
        <w:rPr>
          <w:rFonts w:cstheme="minorHAnsi"/>
          <w:sz w:val="28"/>
          <w:szCs w:val="28"/>
        </w:rPr>
        <w:t xml:space="preserve">Příběh se dělí do pěti dějství, která jsou rozdělena do jednotlivých scén. Tyto scény se člení na promluvy. </w:t>
      </w:r>
      <w:r w:rsidR="000D6079">
        <w:rPr>
          <w:rFonts w:cstheme="minorHAnsi"/>
          <w:sz w:val="28"/>
          <w:szCs w:val="28"/>
        </w:rPr>
        <w:t>Dílo</w:t>
      </w:r>
      <w:r w:rsidR="000F23B6">
        <w:rPr>
          <w:rFonts w:cstheme="minorHAnsi"/>
          <w:sz w:val="28"/>
          <w:szCs w:val="28"/>
        </w:rPr>
        <w:t xml:space="preserve"> je psáno spisovným jazykem českým.</w:t>
      </w:r>
      <w:bookmarkStart w:id="0" w:name="_GoBack"/>
      <w:bookmarkEnd w:id="0"/>
    </w:p>
    <w:p w14:paraId="4D8274FB" w14:textId="77777777" w:rsidR="0034230F" w:rsidRPr="0034230F" w:rsidRDefault="0034230F" w:rsidP="0034230F">
      <w:pPr>
        <w:jc w:val="center"/>
        <w:rPr>
          <w:rFonts w:ascii="Arabic Typesetting" w:hAnsi="Arabic Typesetting" w:cs="Arabic Typesetting"/>
          <w:sz w:val="44"/>
          <w:szCs w:val="44"/>
        </w:rPr>
      </w:pPr>
    </w:p>
    <w:p w14:paraId="3BB8A945" w14:textId="77777777" w:rsidR="00C96884" w:rsidRPr="00C96884" w:rsidRDefault="00C96884" w:rsidP="00C96884">
      <w:pPr>
        <w:jc w:val="center"/>
        <w:rPr>
          <w:rFonts w:ascii="Arabic Typesetting" w:hAnsi="Arabic Typesetting" w:cs="Arabic Typesetting"/>
          <w:sz w:val="44"/>
          <w:szCs w:val="44"/>
        </w:rPr>
      </w:pPr>
    </w:p>
    <w:p w14:paraId="36428114" w14:textId="77777777" w:rsidR="00C96884" w:rsidRDefault="00C96884" w:rsidP="002F2BAD">
      <w:pPr>
        <w:rPr>
          <w:rFonts w:cstheme="minorHAnsi"/>
          <w:sz w:val="28"/>
          <w:szCs w:val="44"/>
        </w:rPr>
      </w:pPr>
    </w:p>
    <w:p w14:paraId="305E9AE8" w14:textId="77777777" w:rsidR="00C96884" w:rsidRDefault="00C96884" w:rsidP="002F2BAD">
      <w:pPr>
        <w:rPr>
          <w:rFonts w:cstheme="minorHAnsi"/>
          <w:sz w:val="28"/>
          <w:szCs w:val="44"/>
        </w:rPr>
      </w:pPr>
    </w:p>
    <w:p w14:paraId="38698A6D" w14:textId="77777777" w:rsidR="00C96884" w:rsidRDefault="00C96884" w:rsidP="002F2BAD">
      <w:pPr>
        <w:rPr>
          <w:rFonts w:cstheme="minorHAnsi"/>
          <w:sz w:val="28"/>
          <w:szCs w:val="44"/>
        </w:rPr>
      </w:pPr>
    </w:p>
    <w:p w14:paraId="43F050C3" w14:textId="77777777" w:rsidR="00C96884" w:rsidRDefault="00C96884" w:rsidP="002F2BAD">
      <w:pPr>
        <w:rPr>
          <w:rFonts w:cstheme="minorHAnsi"/>
          <w:sz w:val="28"/>
          <w:szCs w:val="44"/>
        </w:rPr>
      </w:pPr>
    </w:p>
    <w:p w14:paraId="75572885" w14:textId="77777777" w:rsidR="00AB08DE" w:rsidRPr="00AB08DE" w:rsidRDefault="00AB08DE" w:rsidP="002F2BAD">
      <w:pPr>
        <w:rPr>
          <w:rFonts w:cstheme="minorHAnsi"/>
          <w:sz w:val="28"/>
          <w:szCs w:val="44"/>
        </w:rPr>
      </w:pPr>
    </w:p>
    <w:sectPr w:rsidR="00AB08DE" w:rsidRPr="00AB08DE" w:rsidSect="000D6079">
      <w:type w:val="continuous"/>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abic Typesetting">
    <w:altName w:val="Arabic Typesetting"/>
    <w:charset w:val="B2"/>
    <w:family w:val="script"/>
    <w:pitch w:val="variable"/>
    <w:sig w:usb0="80002007" w:usb1="80000000" w:usb2="00000008" w:usb3="00000000" w:csb0="000000D3"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171451"/>
    <w:multiLevelType w:val="hybridMultilevel"/>
    <w:tmpl w:val="805E15D4"/>
    <w:lvl w:ilvl="0" w:tplc="4566DC36">
      <w:numFmt w:val="bullet"/>
      <w:lvlText w:val="-"/>
      <w:lvlJc w:val="left"/>
      <w:pPr>
        <w:ind w:left="720" w:hanging="360"/>
      </w:pPr>
      <w:rPr>
        <w:rFonts w:ascii="Arabic Typesetting" w:eastAsiaTheme="minorHAnsi" w:hAnsi="Arabic Typesetting" w:cs="Arabic Typesetting"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AD"/>
    <w:rsid w:val="000D6079"/>
    <w:rsid w:val="000F23B6"/>
    <w:rsid w:val="002F2BAD"/>
    <w:rsid w:val="0034230F"/>
    <w:rsid w:val="005F14BB"/>
    <w:rsid w:val="00990912"/>
    <w:rsid w:val="00AB08DE"/>
    <w:rsid w:val="00BD125C"/>
    <w:rsid w:val="00C968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500C"/>
  <w15:chartTrackingRefBased/>
  <w15:docId w15:val="{81EA590E-1351-43A1-A890-09A03C7E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42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292</Words>
  <Characters>1728</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mikendovi@outlook.cz</dc:creator>
  <cp:keywords/>
  <dc:description/>
  <cp:lastModifiedBy>mikendovi@outlook.cz</cp:lastModifiedBy>
  <cp:revision>2</cp:revision>
  <cp:lastPrinted>2018-10-17T17:47:00Z</cp:lastPrinted>
  <dcterms:created xsi:type="dcterms:W3CDTF">2018-10-12T13:23:00Z</dcterms:created>
  <dcterms:modified xsi:type="dcterms:W3CDTF">2018-10-17T17:48:00Z</dcterms:modified>
</cp:coreProperties>
</file>