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57A2" w14:textId="77777777" w:rsidR="00DF0089" w:rsidRPr="001551D0" w:rsidRDefault="00DF0089" w:rsidP="00DF0089">
      <w:pPr>
        <w:pStyle w:val="1"/>
      </w:pPr>
      <w:r>
        <w:rPr>
          <w:lang w:val="en-US"/>
        </w:rPr>
        <w:t>OAuth</w:t>
      </w:r>
      <w:r w:rsidRPr="001551D0">
        <w:t>2</w:t>
      </w:r>
    </w:p>
    <w:p w14:paraId="25F4BCE4" w14:textId="77777777" w:rsidR="00DF0089" w:rsidRDefault="00DF0089" w:rsidP="00DF0089">
      <w:pPr>
        <w:pStyle w:val="2"/>
      </w:pPr>
      <w:r>
        <w:t>Бизнес-цель</w:t>
      </w:r>
    </w:p>
    <w:p w14:paraId="38FF44E7" w14:textId="226B6D3D" w:rsidR="00DF0089" w:rsidRPr="00A02C68" w:rsidRDefault="00DF0089" w:rsidP="00DF0089">
      <w:r>
        <w:t>Упростить процесс авторизации пользователю, позволив ему авторизоваться по уже существующим аккаунтам в</w:t>
      </w:r>
      <w:r w:rsidRPr="008F163F">
        <w:t xml:space="preserve"> </w:t>
      </w:r>
      <w:r>
        <w:rPr>
          <w:lang w:val="en-US"/>
        </w:rPr>
        <w:t>Google</w:t>
      </w:r>
      <w:r>
        <w:t xml:space="preserve">. Это позволит сократить время заполнения формы для регистрации / входа, давая тем самым более быстрый путь приступить к непосредственному взаимодействию с игровой платформой для лиц, обладающих аккаунтом </w:t>
      </w:r>
      <w:r>
        <w:rPr>
          <w:lang w:val="en-US"/>
        </w:rPr>
        <w:t>Google</w:t>
      </w:r>
      <w:r w:rsidRPr="009B62E6">
        <w:t xml:space="preserve"> (</w:t>
      </w:r>
      <w:r>
        <w:t>большинство</w:t>
      </w:r>
      <w:r w:rsidRPr="009B62E6">
        <w:t>)</w:t>
      </w:r>
      <w:r>
        <w:t>.</w:t>
      </w:r>
      <w:r w:rsidR="00A02C68" w:rsidRPr="00A02C68">
        <w:t xml:space="preserve"> </w:t>
      </w:r>
    </w:p>
    <w:p w14:paraId="34033619" w14:textId="77777777" w:rsidR="00DF0089" w:rsidRPr="00C54E0D" w:rsidRDefault="00DF0089" w:rsidP="00DF0089">
      <w:pPr>
        <w:pStyle w:val="2"/>
        <w:rPr>
          <w:lang w:val="en-US"/>
        </w:rPr>
      </w:pPr>
      <w:r>
        <w:t>С</w:t>
      </w:r>
      <w:r w:rsidRPr="00C54E0D">
        <w:rPr>
          <w:lang w:val="en-US"/>
        </w:rPr>
        <w:t>4</w:t>
      </w:r>
      <w:r>
        <w:rPr>
          <w:lang w:val="en-US"/>
        </w:rPr>
        <w:t xml:space="preserve"> Diagrams</w:t>
      </w:r>
    </w:p>
    <w:p w14:paraId="7A3F314C" w14:textId="77777777" w:rsidR="00DF0089" w:rsidRDefault="00DF0089" w:rsidP="00DF0089">
      <w:pPr>
        <w:pStyle w:val="3"/>
        <w:rPr>
          <w:lang w:val="en-US"/>
        </w:rPr>
      </w:pPr>
      <w:r>
        <w:rPr>
          <w:lang w:val="en-US"/>
        </w:rPr>
        <w:t>C1</w:t>
      </w:r>
    </w:p>
    <w:p w14:paraId="6553371B" w14:textId="77777777" w:rsidR="00DF0089" w:rsidRPr="009B5AC4" w:rsidRDefault="00DF0089" w:rsidP="00DF0089">
      <w:pPr>
        <w:rPr>
          <w:lang w:val="en-US"/>
        </w:rPr>
      </w:pPr>
      <w:r>
        <w:rPr>
          <w:noProof/>
        </w:rPr>
        <w:drawing>
          <wp:inline distT="0" distB="0" distL="0" distR="0" wp14:anchorId="5107E28C" wp14:editId="368AEAE1">
            <wp:extent cx="5940425" cy="4251960"/>
            <wp:effectExtent l="0" t="0" r="3175" b="0"/>
            <wp:docPr id="6619236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272" w14:textId="77777777" w:rsidR="00DF0089" w:rsidRDefault="00DF0089" w:rsidP="00DF0089">
      <w:pPr>
        <w:pStyle w:val="3"/>
        <w:rPr>
          <w:lang w:val="en-US"/>
        </w:rPr>
      </w:pPr>
      <w:r>
        <w:rPr>
          <w:lang w:val="en-US"/>
        </w:rPr>
        <w:lastRenderedPageBreak/>
        <w:t>C2</w:t>
      </w:r>
    </w:p>
    <w:p w14:paraId="797D0EDF" w14:textId="77777777" w:rsidR="00DF0089" w:rsidRPr="00D90502" w:rsidRDefault="00DF0089" w:rsidP="00DF0089">
      <w:pPr>
        <w:rPr>
          <w:lang w:val="en-US"/>
        </w:rPr>
      </w:pPr>
      <w:r>
        <w:rPr>
          <w:noProof/>
        </w:rPr>
        <w:drawing>
          <wp:inline distT="0" distB="0" distL="0" distR="0" wp14:anchorId="0A61814C" wp14:editId="59AA05FE">
            <wp:extent cx="5940425" cy="3929380"/>
            <wp:effectExtent l="0" t="0" r="3175" b="0"/>
            <wp:docPr id="148989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6A96" w14:textId="77777777" w:rsidR="00DF0089" w:rsidRPr="00C54E0D" w:rsidRDefault="00DF0089" w:rsidP="00DF0089">
      <w:pPr>
        <w:pStyle w:val="3"/>
        <w:rPr>
          <w:lang w:val="en-US"/>
        </w:rPr>
      </w:pPr>
      <w:r>
        <w:rPr>
          <w:lang w:val="en-US"/>
        </w:rPr>
        <w:t>C3</w:t>
      </w:r>
    </w:p>
    <w:p w14:paraId="03F5D3CA" w14:textId="5EE7F2FC" w:rsidR="00DF0089" w:rsidRPr="00D5508A" w:rsidRDefault="000C098E" w:rsidP="00DF0089">
      <w:r>
        <w:rPr>
          <w:noProof/>
        </w:rPr>
        <w:drawing>
          <wp:inline distT="0" distB="0" distL="0" distR="0" wp14:anchorId="75C8EE3D" wp14:editId="0E72A31B">
            <wp:extent cx="5940425" cy="3684905"/>
            <wp:effectExtent l="0" t="0" r="3175" b="0"/>
            <wp:docPr id="132780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90F4" w14:textId="77777777" w:rsidR="00DF0089" w:rsidRDefault="00DF0089" w:rsidP="00DF0089">
      <w:pPr>
        <w:pStyle w:val="2"/>
      </w:pPr>
      <w:r>
        <w:lastRenderedPageBreak/>
        <w:t>Проблемы</w:t>
      </w:r>
    </w:p>
    <w:p w14:paraId="5E278654" w14:textId="77777777" w:rsidR="00DF0089" w:rsidRPr="00E779A0" w:rsidRDefault="00DF0089" w:rsidP="00DF0089">
      <w:r>
        <w:t xml:space="preserve">Функционал напрямую зависит от сторонней платформы, если она падает, функционал недоступен. Интеграция сервиса сторонней компании может понизить степень целостности интерфейса и сервиса – не вся инфраструктура обеспечивается непосредственно </w:t>
      </w:r>
      <w:r>
        <w:rPr>
          <w:lang w:val="en-US"/>
        </w:rPr>
        <w:t>Valve</w:t>
      </w:r>
      <w:r w:rsidRPr="00E779A0">
        <w:t xml:space="preserve">, </w:t>
      </w:r>
      <w:r>
        <w:t xml:space="preserve">что нарушает концепцию самодостаточности </w:t>
      </w:r>
      <w:r>
        <w:rPr>
          <w:lang w:val="en-US"/>
        </w:rPr>
        <w:t>Steam</w:t>
      </w:r>
      <w:r w:rsidRPr="00E779A0">
        <w:t xml:space="preserve"> </w:t>
      </w:r>
      <w:r>
        <w:t>как системы.</w:t>
      </w:r>
    </w:p>
    <w:p w14:paraId="2D592C5E" w14:textId="77777777" w:rsidR="00DF0089" w:rsidRPr="003D375A" w:rsidRDefault="00DF0089" w:rsidP="00DF0089">
      <w:pPr>
        <w:pStyle w:val="2"/>
      </w:pPr>
      <w:r>
        <w:rPr>
          <w:lang w:val="en-US"/>
        </w:rPr>
        <w:t>Sequence</w:t>
      </w:r>
    </w:p>
    <w:p w14:paraId="0B3A8264" w14:textId="0746C11E" w:rsidR="00E9347A" w:rsidRDefault="00DF0089">
      <w:r>
        <w:rPr>
          <w:noProof/>
        </w:rPr>
        <w:drawing>
          <wp:inline distT="0" distB="0" distL="0" distR="0" wp14:anchorId="4BD684D6" wp14:editId="1026DCAD">
            <wp:extent cx="5940425" cy="2502535"/>
            <wp:effectExtent l="0" t="0" r="0" b="0"/>
            <wp:docPr id="171691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82"/>
    <w:rsid w:val="000C098E"/>
    <w:rsid w:val="00A02C68"/>
    <w:rsid w:val="00A81382"/>
    <w:rsid w:val="00D568E0"/>
    <w:rsid w:val="00DF0089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2924"/>
  <w15:chartTrackingRefBased/>
  <w15:docId w15:val="{3585C07A-C00B-494B-8061-2D84CA82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08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0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0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0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2023-11-13T17:10:00Z</dcterms:created>
  <dcterms:modified xsi:type="dcterms:W3CDTF">2023-11-14T14:14:00Z</dcterms:modified>
</cp:coreProperties>
</file>