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317DD" w14:textId="782A57D1" w:rsidR="007B1323" w:rsidRPr="009A79A5" w:rsidRDefault="00000000" w:rsidP="003A2914">
      <w:pPr>
        <w:pStyle w:val="aa"/>
        <w:jc w:val="center"/>
        <w:rPr>
          <w:lang w:val="ru-RU"/>
        </w:rPr>
      </w:pPr>
      <w:r w:rsidRPr="009A79A5">
        <w:rPr>
          <w:lang w:val="ru-RU"/>
        </w:rPr>
        <w:t>Исследовательское партнёрство студента с искусственным интеллектом</w:t>
      </w:r>
      <w:r w:rsidRPr="009A79A5">
        <w:rPr>
          <w:lang w:val="ru-RU"/>
        </w:rPr>
        <w:br/>
        <w:t>П. В. Никитин</w:t>
      </w:r>
    </w:p>
    <w:p w14:paraId="6867566B" w14:textId="77777777" w:rsidR="007B1323" w:rsidRPr="009A79A5" w:rsidRDefault="00000000">
      <w:pPr>
        <w:jc w:val="center"/>
        <w:rPr>
          <w:lang w:val="ru-RU"/>
        </w:rPr>
      </w:pPr>
      <w:r w:rsidRPr="009A79A5">
        <w:rPr>
          <w:lang w:val="ru-RU"/>
        </w:rPr>
        <w:t>Финансовый университет при Правительстве Российской Федерации, Москва, Россия</w:t>
      </w:r>
    </w:p>
    <w:p w14:paraId="5F6B3E9B" w14:textId="77777777" w:rsidR="007B1323" w:rsidRPr="009A79A5" w:rsidRDefault="00000000">
      <w:pPr>
        <w:jc w:val="center"/>
        <w:rPr>
          <w:lang w:val="ru-RU"/>
        </w:rPr>
      </w:pPr>
      <w:r w:rsidRPr="009A79A5">
        <w:rPr>
          <w:lang w:val="ru-RU"/>
        </w:rPr>
        <w:t>кандидат педагогических наук, доцент, доцент кафедры искусственного интеллекта</w:t>
      </w:r>
    </w:p>
    <w:p w14:paraId="304DA430" w14:textId="77777777" w:rsidR="007B1323" w:rsidRDefault="00000000">
      <w:pPr>
        <w:jc w:val="center"/>
      </w:pPr>
      <w:r>
        <w:t>E-mail: pvnikitin@fa.ru; ORCID: 0000-0001-8866-5610</w:t>
      </w:r>
    </w:p>
    <w:p w14:paraId="06C61010" w14:textId="77777777" w:rsidR="007B1323" w:rsidRPr="009A79A5" w:rsidRDefault="00000000">
      <w:pPr>
        <w:pStyle w:val="1"/>
        <w:rPr>
          <w:lang w:val="ru-RU"/>
        </w:rPr>
      </w:pPr>
      <w:r w:rsidRPr="009A79A5">
        <w:rPr>
          <w:lang w:val="ru-RU"/>
        </w:rPr>
        <w:t>Аннотация</w:t>
      </w:r>
    </w:p>
    <w:p w14:paraId="7762E983" w14:textId="42DB2FC6" w:rsidR="007B1323" w:rsidRPr="009A79A5" w:rsidRDefault="00000000">
      <w:pPr>
        <w:rPr>
          <w:lang w:val="ru-RU"/>
        </w:rPr>
      </w:pPr>
      <w:r w:rsidRPr="009A79A5">
        <w:rPr>
          <w:lang w:val="ru-RU"/>
        </w:rPr>
        <w:t xml:space="preserve">Актуальность исследования определяется разрывом между фактическим использованием генеративного искусственного интеллекта студентами и способностью традиционного оценивания фиксировать происхождение решения, самостоятельность и качество проверки машинного ответа. Цель работы </w:t>
      </w:r>
      <w:r w:rsidR="00553ABA">
        <w:rPr>
          <w:lang w:val="ru-RU"/>
        </w:rPr>
        <w:t>–</w:t>
      </w:r>
      <w:r w:rsidRPr="009A79A5">
        <w:rPr>
          <w:lang w:val="ru-RU"/>
        </w:rPr>
        <w:t xml:space="preserve"> операционализировать управляемое исследовательское партнёрство студента с ИИ и проверить целостность предложенного дизайна и аналитического конвейера. Модель реализуется как цикл «исследовательский вопрос </w:t>
      </w:r>
      <w:r w:rsidR="00553ABA">
        <w:rPr>
          <w:lang w:val="ru-RU"/>
        </w:rPr>
        <w:t>–</w:t>
      </w:r>
      <w:r w:rsidRPr="009A79A5">
        <w:rPr>
          <w:lang w:val="ru-RU"/>
        </w:rPr>
        <w:t xml:space="preserve"> взаимодействие </w:t>
      </w:r>
      <w:r w:rsidR="00553ABA">
        <w:rPr>
          <w:lang w:val="ru-RU"/>
        </w:rPr>
        <w:t>–</w:t>
      </w:r>
      <w:r w:rsidRPr="009A79A5">
        <w:rPr>
          <w:lang w:val="ru-RU"/>
        </w:rPr>
        <w:t xml:space="preserve"> генерация </w:t>
      </w:r>
      <w:r w:rsidR="00553ABA">
        <w:rPr>
          <w:lang w:val="ru-RU"/>
        </w:rPr>
        <w:t>–</w:t>
      </w:r>
      <w:r w:rsidRPr="009A79A5">
        <w:rPr>
          <w:lang w:val="ru-RU"/>
        </w:rPr>
        <w:t xml:space="preserve"> проверка </w:t>
      </w:r>
      <w:r w:rsidR="00553ABA">
        <w:rPr>
          <w:lang w:val="ru-RU"/>
        </w:rPr>
        <w:t>–</w:t>
      </w:r>
      <w:r w:rsidRPr="009A79A5">
        <w:rPr>
          <w:lang w:val="ru-RU"/>
        </w:rPr>
        <w:t xml:space="preserve"> решение </w:t>
      </w:r>
      <w:r w:rsidR="00553ABA">
        <w:rPr>
          <w:lang w:val="ru-RU"/>
        </w:rPr>
        <w:t>–</w:t>
      </w:r>
      <w:r w:rsidRPr="009A79A5">
        <w:rPr>
          <w:lang w:val="ru-RU"/>
        </w:rPr>
        <w:t xml:space="preserve"> защита» и включает журнал</w:t>
      </w:r>
      <w:r w:rsidR="00AA4DE9">
        <w:rPr>
          <w:lang w:val="ru-RU"/>
        </w:rPr>
        <w:t>ирование</w:t>
      </w:r>
      <w:r w:rsidRPr="009A79A5">
        <w:rPr>
          <w:lang w:val="ru-RU"/>
        </w:rPr>
        <w:t xml:space="preserve">, верификацию источников, сопоставление собственного и сгенерированного кода, независимое воспроизведение и устную защиту. </w:t>
      </w:r>
      <w:r w:rsidR="00AA4DE9">
        <w:rPr>
          <w:lang w:val="ru-RU"/>
        </w:rPr>
        <w:t>А</w:t>
      </w:r>
      <w:r w:rsidRPr="009A79A5">
        <w:rPr>
          <w:lang w:val="ru-RU"/>
        </w:rPr>
        <w:t xml:space="preserve">пробация </w:t>
      </w:r>
      <w:r w:rsidR="00AA4DE9">
        <w:rPr>
          <w:lang w:val="ru-RU"/>
        </w:rPr>
        <w:t xml:space="preserve">проводится на </w:t>
      </w:r>
      <w:r w:rsidRPr="009A79A5">
        <w:rPr>
          <w:lang w:val="ru-RU"/>
        </w:rPr>
        <w:t>выборк</w:t>
      </w:r>
      <w:r w:rsidR="00AA4DE9">
        <w:rPr>
          <w:lang w:val="ru-RU"/>
        </w:rPr>
        <w:t>е</w:t>
      </w:r>
      <w:r w:rsidRPr="009A79A5">
        <w:rPr>
          <w:lang w:val="ru-RU"/>
        </w:rPr>
        <w:t xml:space="preserve"> из 56 наблюдений: экспериментальн</w:t>
      </w:r>
      <w:r w:rsidR="00AA4DE9">
        <w:rPr>
          <w:lang w:val="ru-RU"/>
        </w:rPr>
        <w:t>ая</w:t>
      </w:r>
      <w:r w:rsidRPr="009A79A5">
        <w:rPr>
          <w:lang w:val="ru-RU"/>
        </w:rPr>
        <w:t xml:space="preserve"> групп</w:t>
      </w:r>
      <w:r w:rsidR="00AA4DE9">
        <w:rPr>
          <w:lang w:val="ru-RU"/>
        </w:rPr>
        <w:t>а</w:t>
      </w:r>
      <w:r w:rsidRPr="009A79A5">
        <w:rPr>
          <w:lang w:val="ru-RU"/>
        </w:rPr>
        <w:t xml:space="preserve"> (</w:t>
      </w:r>
      <w:r>
        <w:t>n</w:t>
      </w:r>
      <w:r w:rsidRPr="009A79A5">
        <w:rPr>
          <w:lang w:val="ru-RU"/>
        </w:rPr>
        <w:t>=27) и ретроспектив</w:t>
      </w:r>
      <w:r w:rsidR="00AA4DE9">
        <w:rPr>
          <w:lang w:val="ru-RU"/>
        </w:rPr>
        <w:t>ная</w:t>
      </w:r>
      <w:r w:rsidRPr="009A79A5">
        <w:rPr>
          <w:lang w:val="ru-RU"/>
        </w:rPr>
        <w:t xml:space="preserve"> групп</w:t>
      </w:r>
      <w:r w:rsidR="00AA4DE9">
        <w:rPr>
          <w:lang w:val="ru-RU"/>
        </w:rPr>
        <w:t>а</w:t>
      </w:r>
      <w:r w:rsidRPr="009A79A5">
        <w:rPr>
          <w:lang w:val="ru-RU"/>
        </w:rPr>
        <w:t xml:space="preserve"> сравнения (</w:t>
      </w:r>
      <w:r>
        <w:t>n</w:t>
      </w:r>
      <w:r w:rsidRPr="009A79A5">
        <w:rPr>
          <w:lang w:val="ru-RU"/>
        </w:rPr>
        <w:t xml:space="preserve">=29), три измерения, двойную экспертную оценку и поведенческие показатели. Полностью воспроизводимый код показал внутреннюю согласованность таблиц и ожидаемую чувствительность моделей: скорректированная разность итогового балла составила 9,96 [95% ДИ 7,18; 12,75], а отложенного </w:t>
      </w:r>
      <w:r w:rsidR="00553ABA">
        <w:rPr>
          <w:lang w:val="ru-RU"/>
        </w:rPr>
        <w:t>–</w:t>
      </w:r>
      <w:r w:rsidRPr="009A79A5">
        <w:rPr>
          <w:lang w:val="ru-RU"/>
        </w:rPr>
        <w:t xml:space="preserve"> 9,92 [6,29; 13,56]. Анализ </w:t>
      </w:r>
      <w:r w:rsidR="00AA4DE9">
        <w:rPr>
          <w:lang w:val="ru-RU"/>
        </w:rPr>
        <w:t xml:space="preserve">результатов </w:t>
      </w:r>
      <w:r w:rsidRPr="009A79A5">
        <w:rPr>
          <w:lang w:val="ru-RU"/>
        </w:rPr>
        <w:t xml:space="preserve">выявил </w:t>
      </w:r>
      <w:r w:rsidR="00AA4DE9">
        <w:rPr>
          <w:lang w:val="ru-RU"/>
        </w:rPr>
        <w:t xml:space="preserve">следующие </w:t>
      </w:r>
      <w:r w:rsidRPr="009A79A5">
        <w:rPr>
          <w:lang w:val="ru-RU"/>
        </w:rPr>
        <w:t xml:space="preserve">ограничения: малая выборка для многопредикторной регрессии, риск исторического контроля, необходимость кластерного учёта библиографических записей и предварительной фиксации протокола. Научный вклад состоит в переводе общей идеи «ИИ как партнёр» в систему наблюдаемых действий, следов и критериев оценки; практический </w:t>
      </w:r>
      <w:r w:rsidR="00553ABA">
        <w:rPr>
          <w:lang w:val="ru-RU"/>
        </w:rPr>
        <w:t>–</w:t>
      </w:r>
      <w:r w:rsidRPr="009A79A5">
        <w:rPr>
          <w:lang w:val="ru-RU"/>
        </w:rPr>
        <w:t xml:space="preserve"> в готовом наборе переменных</w:t>
      </w:r>
      <w:r w:rsidR="00C90238">
        <w:rPr>
          <w:lang w:val="ru-RU"/>
        </w:rPr>
        <w:t xml:space="preserve"> и предлагаемом</w:t>
      </w:r>
      <w:r w:rsidRPr="009A79A5">
        <w:rPr>
          <w:lang w:val="ru-RU"/>
        </w:rPr>
        <w:t xml:space="preserve"> коде.</w:t>
      </w:r>
    </w:p>
    <w:p w14:paraId="28A52D2B" w14:textId="3F7129F3" w:rsidR="007B1323" w:rsidRPr="009A79A5" w:rsidRDefault="00000000">
      <w:pPr>
        <w:rPr>
          <w:lang w:val="ru-RU"/>
        </w:rPr>
      </w:pPr>
      <w:r w:rsidRPr="009A79A5">
        <w:rPr>
          <w:lang w:val="ru-RU"/>
        </w:rPr>
        <w:t>Ключевые слова: генеративный искусственный интеллект</w:t>
      </w:r>
      <w:r w:rsidR="00C90238">
        <w:rPr>
          <w:lang w:val="ru-RU"/>
        </w:rPr>
        <w:t>,</w:t>
      </w:r>
      <w:r w:rsidRPr="009A79A5">
        <w:rPr>
          <w:lang w:val="ru-RU"/>
        </w:rPr>
        <w:t xml:space="preserve"> высшее образование</w:t>
      </w:r>
      <w:r w:rsidR="00C90238">
        <w:rPr>
          <w:lang w:val="ru-RU"/>
        </w:rPr>
        <w:t>,</w:t>
      </w:r>
      <w:r w:rsidRPr="009A79A5">
        <w:rPr>
          <w:lang w:val="ru-RU"/>
        </w:rPr>
        <w:t xml:space="preserve"> исследовательская компетентность</w:t>
      </w:r>
      <w:r w:rsidR="00C90238">
        <w:rPr>
          <w:lang w:val="ru-RU"/>
        </w:rPr>
        <w:t>,</w:t>
      </w:r>
      <w:r w:rsidRPr="009A79A5">
        <w:rPr>
          <w:lang w:val="ru-RU"/>
        </w:rPr>
        <w:t xml:space="preserve"> процессуальное оценивание</w:t>
      </w:r>
      <w:r w:rsidR="00C90238">
        <w:rPr>
          <w:lang w:val="ru-RU"/>
        </w:rPr>
        <w:t>,</w:t>
      </w:r>
      <w:r w:rsidRPr="009A79A5">
        <w:rPr>
          <w:lang w:val="ru-RU"/>
        </w:rPr>
        <w:t xml:space="preserve"> академическая честность</w:t>
      </w:r>
      <w:r w:rsidR="00C90238">
        <w:rPr>
          <w:lang w:val="ru-RU"/>
        </w:rPr>
        <w:t>,</w:t>
      </w:r>
      <w:r w:rsidRPr="009A79A5">
        <w:rPr>
          <w:lang w:val="ru-RU"/>
        </w:rPr>
        <w:t xml:space="preserve"> воспроизводимость</w:t>
      </w:r>
      <w:r w:rsidR="00C90238">
        <w:rPr>
          <w:lang w:val="ru-RU"/>
        </w:rPr>
        <w:t>,</w:t>
      </w:r>
      <w:r w:rsidRPr="009A79A5">
        <w:rPr>
          <w:lang w:val="ru-RU"/>
        </w:rPr>
        <w:t xml:space="preserve"> эксперимент.</w:t>
      </w:r>
    </w:p>
    <w:p w14:paraId="63C297B8" w14:textId="77777777" w:rsidR="007B1323" w:rsidRDefault="00000000">
      <w:pPr>
        <w:pStyle w:val="1"/>
      </w:pPr>
      <w:r>
        <w:t>Student Research Partnership with Artificial Intelligence</w:t>
      </w:r>
    </w:p>
    <w:p w14:paraId="3B436A86" w14:textId="77777777" w:rsidR="007B1323" w:rsidRDefault="00000000">
      <w:r>
        <w:t>Petr V. Nikitin. Financial University under the Government of the Russian Federation, Moscow, Russia. ORCID: 0000-0001-8866-5610.</w:t>
      </w:r>
    </w:p>
    <w:p w14:paraId="245A7A1D" w14:textId="2F4D2E16" w:rsidR="007B1323" w:rsidRDefault="00000000">
      <w:r>
        <w:t xml:space="preserve">Abstract. </w:t>
      </w:r>
      <w:r w:rsidR="00C90238" w:rsidRPr="00C90238">
        <w:t>The study addresses the gap between students' actual use of generative AI and the ability of traditional assessment methods to capture the provenance of a solution, the degree of independent work, and the quality of verifying machine-generated answers. The objective is to operationalize a managed research partnership between the student and AI, and to validate the integrity of the proposed design and analytical pipeline. The model operates as a cycle comprising "research question – interaction – generation – verification – solution – defense" and incorporates activity logging, source verification, comparison of original versus generated code, independent replication, and an oral defense. The study was piloted using a sample of 56 observations</w:t>
      </w:r>
      <w:r w:rsidR="00553ABA">
        <w:t>–</w:t>
      </w:r>
      <w:r w:rsidR="00C90238" w:rsidRPr="00C90238">
        <w:t>an experimental group (n=27) and a retrospective comparison group (n=29)</w:t>
      </w:r>
      <w:r w:rsidR="00553ABA">
        <w:t>–</w:t>
      </w:r>
      <w:r w:rsidR="00C90238" w:rsidRPr="00C90238">
        <w:t xml:space="preserve">involving three measurement points, dual expert assessment, and behavioral metrics. Fully reproducible code demonstrated internal consistency in the data tables and the expected model sensitivity: the adjusted difference in final scores was 9.96 [95% CI 7.18; 12.75], while the difference in delayed assessment scores was 9.92 [6.29; 13.56]. Analysis of the results identified several limitations: a small sample size for multi-predictor regression, the risks associated with historical controls, and the need for clustering bibliographic </w:t>
      </w:r>
      <w:r w:rsidR="00C90238" w:rsidRPr="00C90238">
        <w:lastRenderedPageBreak/>
        <w:t>records and pre-registering the study protocol. The scientific contribution lies in translating the general concept of "AI as a partner" into a system of observable actions, traces, and assessment criteria; the practical contribution consists of a ready-to-use set of variables and the accompanying code.</w:t>
      </w:r>
    </w:p>
    <w:p w14:paraId="3E0B5F6F" w14:textId="3A56B333" w:rsidR="007B1323" w:rsidRDefault="00000000">
      <w:r>
        <w:t>Keywords: generative artificial intelligence</w:t>
      </w:r>
      <w:r w:rsidR="00C90238" w:rsidRPr="00C90238">
        <w:t>,</w:t>
      </w:r>
      <w:r>
        <w:t xml:space="preserve"> higher education</w:t>
      </w:r>
      <w:r w:rsidR="00C90238" w:rsidRPr="00C90238">
        <w:t>,</w:t>
      </w:r>
      <w:r>
        <w:t xml:space="preserve"> research competence</w:t>
      </w:r>
      <w:r w:rsidR="00C90238" w:rsidRPr="00C90238">
        <w:t>,</w:t>
      </w:r>
      <w:r>
        <w:t xml:space="preserve"> process-oriented assessment</w:t>
      </w:r>
      <w:r w:rsidR="00C90238" w:rsidRPr="00C90238">
        <w:t>,</w:t>
      </w:r>
      <w:r>
        <w:t xml:space="preserve"> academic integrity</w:t>
      </w:r>
      <w:r w:rsidR="00C90238" w:rsidRPr="00C90238">
        <w:t>,</w:t>
      </w:r>
      <w:r>
        <w:t xml:space="preserve"> reproducibility</w:t>
      </w:r>
      <w:r w:rsidR="00C90238" w:rsidRPr="00C90238">
        <w:t>,</w:t>
      </w:r>
      <w:r>
        <w:t xml:space="preserve"> experiment.</w:t>
      </w:r>
    </w:p>
    <w:p w14:paraId="5559084E" w14:textId="77777777" w:rsidR="007B1323" w:rsidRPr="009A79A5" w:rsidRDefault="00000000">
      <w:pPr>
        <w:pStyle w:val="1"/>
        <w:rPr>
          <w:lang w:val="ru-RU"/>
        </w:rPr>
      </w:pPr>
      <w:r w:rsidRPr="009A79A5">
        <w:rPr>
          <w:lang w:val="ru-RU"/>
        </w:rPr>
        <w:t>Введение</w:t>
      </w:r>
    </w:p>
    <w:p w14:paraId="53A07027" w14:textId="37E19F49" w:rsidR="007B1323" w:rsidRPr="009A79A5" w:rsidRDefault="00000000">
      <w:pPr>
        <w:rPr>
          <w:lang w:val="ru-RU"/>
        </w:rPr>
      </w:pPr>
      <w:r w:rsidRPr="009A79A5">
        <w:rPr>
          <w:lang w:val="ru-RU"/>
        </w:rPr>
        <w:t>Генеративные модели изменили структуру учебной исследовательской работы</w:t>
      </w:r>
      <w:r w:rsidR="00896609">
        <w:rPr>
          <w:lang w:val="ru-RU"/>
        </w:rPr>
        <w:t>, благодаря их использованию</w:t>
      </w:r>
      <w:r w:rsidRPr="009A79A5">
        <w:rPr>
          <w:lang w:val="ru-RU"/>
        </w:rPr>
        <w:t xml:space="preserve"> студент может получить формулировку проблемы, план обзора, программный код и интерпретацию результата за один сеанс. </w:t>
      </w:r>
      <w:r w:rsidR="00896609" w:rsidRPr="00896609">
        <w:rPr>
          <w:lang w:val="ru-RU"/>
        </w:rPr>
        <w:t>Если оценивается только итоговый текст, то такое оценивание слабо различает самостоятельное исследование, критически проверенную помощь и некритичное принятие машинного ответа.</w:t>
      </w:r>
      <w:r w:rsidR="00896609">
        <w:rPr>
          <w:lang w:val="ru-RU"/>
        </w:rPr>
        <w:t xml:space="preserve"> </w:t>
      </w:r>
      <w:r w:rsidRPr="009A79A5">
        <w:rPr>
          <w:lang w:val="ru-RU"/>
        </w:rPr>
        <w:t>Для преподавателя центральным становится вопрос о распределении познавательных функций и о доказательствах, которыми студент подтверждает происхождение и обоснованность решения.</w:t>
      </w:r>
    </w:p>
    <w:p w14:paraId="4CFB5D83" w14:textId="2BAC0F91" w:rsidR="007B1323" w:rsidRPr="009A79A5" w:rsidRDefault="00000000">
      <w:pPr>
        <w:rPr>
          <w:lang w:val="ru-RU"/>
        </w:rPr>
      </w:pPr>
      <w:r w:rsidRPr="009A79A5">
        <w:rPr>
          <w:lang w:val="ru-RU"/>
        </w:rPr>
        <w:t xml:space="preserve">Запретительная политика не решает эту диагностическую задачу. </w:t>
      </w:r>
      <w:r w:rsidR="006B2843">
        <w:rPr>
          <w:lang w:val="ru-RU"/>
        </w:rPr>
        <w:t>Р</w:t>
      </w:r>
      <w:r w:rsidRPr="009A79A5">
        <w:rPr>
          <w:lang w:val="ru-RU"/>
        </w:rPr>
        <w:t>екомендации связывают допустимое применение генеративного ИИ с человеческим контролем, прозрачностью и защитой данных [3]. Исследования образовательных возможностей больших языковых моделей одновременно отмечают адаптивную обратную связь и поддержку программирования, а также галлюцинации, ложные ссылки, смещения и когнитивную пассивность [4; 5]. Следовательно, правила должны задавать функции ИИ, обязательные проверки и ответственность пользователя.</w:t>
      </w:r>
    </w:p>
    <w:p w14:paraId="623F4028" w14:textId="3E250356" w:rsidR="007B1323" w:rsidRPr="009A79A5" w:rsidRDefault="00000000">
      <w:pPr>
        <w:rPr>
          <w:lang w:val="ru-RU"/>
        </w:rPr>
      </w:pPr>
      <w:r w:rsidRPr="009A79A5">
        <w:rPr>
          <w:lang w:val="ru-RU"/>
        </w:rPr>
        <w:t>Предлагаемая работа развивает процессуальный подход</w:t>
      </w:r>
      <w:r w:rsidR="006B2843">
        <w:rPr>
          <w:lang w:val="ru-RU"/>
        </w:rPr>
        <w:t>, при котором</w:t>
      </w:r>
      <w:r w:rsidRPr="009A79A5">
        <w:rPr>
          <w:lang w:val="ru-RU"/>
        </w:rPr>
        <w:t xml:space="preserve"> единицей оценивания становится не только продукт, но и траектория решения. На каждом этапе фиксируются версии исследовательского вопроса, основания выбора источников, параметры данных, конфигурации моделей, отрицательные результаты, проверки и отклонённые альтернативы. Такая конструкция связывает саморегулируемое обучение [8; 9] с требованиями академической честности [6; 7].</w:t>
      </w:r>
    </w:p>
    <w:p w14:paraId="2F8D2901" w14:textId="43542BDD" w:rsidR="007B1323" w:rsidRPr="009A79A5" w:rsidRDefault="00000000">
      <w:pPr>
        <w:rPr>
          <w:lang w:val="ru-RU"/>
        </w:rPr>
      </w:pPr>
      <w:r w:rsidRPr="009A79A5">
        <w:rPr>
          <w:lang w:val="ru-RU"/>
        </w:rPr>
        <w:t xml:space="preserve">Цель исследования </w:t>
      </w:r>
      <w:r w:rsidR="00553ABA">
        <w:rPr>
          <w:lang w:val="ru-RU"/>
        </w:rPr>
        <w:t>–</w:t>
      </w:r>
      <w:r w:rsidRPr="009A79A5">
        <w:rPr>
          <w:lang w:val="ru-RU"/>
        </w:rPr>
        <w:t xml:space="preserve"> разработать операциональную модель исследовательского партнёрства студента с ИИ и проверить посредством апробации, достаточно ли определены переменные, инструменты и статистический план для последующего проспективного исследования. </w:t>
      </w:r>
      <w:r w:rsidR="006B2843">
        <w:rPr>
          <w:lang w:val="ru-RU"/>
        </w:rPr>
        <w:t xml:space="preserve">Необходимо определить </w:t>
      </w:r>
      <w:r w:rsidRPr="009A79A5">
        <w:rPr>
          <w:lang w:val="ru-RU"/>
        </w:rPr>
        <w:t>способен ли предложенный дизайн различать ожидаемые изменения исследовательской компетентности, переноса, качества артефактов и проверочного поведения при сохранении полной воспроизводимости расчётов</w:t>
      </w:r>
      <w:r w:rsidR="006B2843">
        <w:rPr>
          <w:lang w:val="ru-RU"/>
        </w:rPr>
        <w:t>.</w:t>
      </w:r>
    </w:p>
    <w:p w14:paraId="556AE979" w14:textId="77777777" w:rsidR="007B1323" w:rsidRPr="009A79A5" w:rsidRDefault="00000000">
      <w:pPr>
        <w:pStyle w:val="1"/>
        <w:rPr>
          <w:lang w:val="ru-RU"/>
        </w:rPr>
      </w:pPr>
      <w:r w:rsidRPr="009A79A5">
        <w:rPr>
          <w:lang w:val="ru-RU"/>
        </w:rPr>
        <w:t>Теоретические основания и модель</w:t>
      </w:r>
    </w:p>
    <w:p w14:paraId="018BA632" w14:textId="77777777" w:rsidR="007B1323" w:rsidRPr="009A79A5" w:rsidRDefault="00000000">
      <w:pPr>
        <w:pStyle w:val="21"/>
        <w:rPr>
          <w:lang w:val="ru-RU"/>
        </w:rPr>
      </w:pPr>
      <w:r w:rsidRPr="009A79A5">
        <w:rPr>
          <w:lang w:val="ru-RU"/>
        </w:rPr>
        <w:t>Функциональное понимание партнёрства</w:t>
      </w:r>
    </w:p>
    <w:p w14:paraId="65737A78" w14:textId="77777777" w:rsidR="007B1323" w:rsidRPr="009A79A5" w:rsidRDefault="00000000">
      <w:pPr>
        <w:rPr>
          <w:lang w:val="ru-RU"/>
        </w:rPr>
      </w:pPr>
      <w:r w:rsidRPr="009A79A5">
        <w:rPr>
          <w:lang w:val="ru-RU"/>
        </w:rPr>
        <w:t>Термин «партнёрство» обозначает функционально распределённое взаимодействие и не приписывает модели субъектность, авторство или ответственность. ИИ генерирует варианты, критику и объяснения; студент задаёт критерии, проверяет факты, проводит вычислительный эксперимент, принимает решение и отвечает за представленный результат. Это различие сохраняет удобство диалоговой метафоры и одновременно исключает смешение инструментальной и авторской ролей.</w:t>
      </w:r>
    </w:p>
    <w:p w14:paraId="1A2E312D" w14:textId="77777777" w:rsidR="007B1323" w:rsidRPr="009A79A5" w:rsidRDefault="00000000">
      <w:pPr>
        <w:keepNext/>
        <w:jc w:val="center"/>
        <w:rPr>
          <w:lang w:val="ru-RU"/>
        </w:rPr>
      </w:pPr>
      <w:r w:rsidRPr="009A79A5">
        <w:rPr>
          <w:b/>
          <w:sz w:val="18"/>
          <w:lang w:val="ru-RU"/>
        </w:rPr>
        <w:t>Таблица 1. Распределение функций и проверяемых следов</w:t>
      </w:r>
    </w:p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438"/>
        <w:gridCol w:w="2381"/>
        <w:gridCol w:w="2381"/>
      </w:tblGrid>
      <w:tr w:rsidR="007B1323" w:rsidRPr="00553ABA" w14:paraId="358CAC10" w14:textId="77777777" w:rsidTr="00553ABA">
        <w:trPr>
          <w:tblHeader/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159A5" w14:textId="77777777" w:rsidR="007B1323" w:rsidRPr="00553ABA" w:rsidRDefault="00000000">
            <w:pPr>
              <w:jc w:val="center"/>
              <w:rPr>
                <w:color w:val="auto"/>
              </w:rPr>
            </w:pPr>
            <w:r w:rsidRPr="00553ABA">
              <w:rPr>
                <w:b/>
                <w:color w:val="auto"/>
                <w:sz w:val="16"/>
              </w:rPr>
              <w:t>Этап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90807" w14:textId="77777777" w:rsidR="007B1323" w:rsidRPr="00553ABA" w:rsidRDefault="00000000">
            <w:pPr>
              <w:jc w:val="center"/>
              <w:rPr>
                <w:color w:val="auto"/>
              </w:rPr>
            </w:pPr>
            <w:r w:rsidRPr="00553ABA">
              <w:rPr>
                <w:b/>
                <w:color w:val="auto"/>
                <w:sz w:val="16"/>
              </w:rPr>
              <w:t>Действие студента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5BC67" w14:textId="77777777" w:rsidR="007B1323" w:rsidRPr="00553ABA" w:rsidRDefault="00000000">
            <w:pPr>
              <w:jc w:val="center"/>
              <w:rPr>
                <w:color w:val="auto"/>
              </w:rPr>
            </w:pPr>
            <w:r w:rsidRPr="00553ABA">
              <w:rPr>
                <w:b/>
                <w:color w:val="auto"/>
                <w:sz w:val="16"/>
              </w:rPr>
              <w:t>Допустимая роль ИИ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9764F" w14:textId="77777777" w:rsidR="007B1323" w:rsidRPr="00553ABA" w:rsidRDefault="00000000">
            <w:pPr>
              <w:jc w:val="center"/>
              <w:rPr>
                <w:color w:val="auto"/>
              </w:rPr>
            </w:pPr>
            <w:r w:rsidRPr="00553ABA">
              <w:rPr>
                <w:b/>
                <w:color w:val="auto"/>
                <w:sz w:val="16"/>
              </w:rPr>
              <w:t>Проверяемый след</w:t>
            </w:r>
          </w:p>
        </w:tc>
      </w:tr>
      <w:tr w:rsidR="007B1323" w:rsidRPr="00553ABA" w14:paraId="08F91346" w14:textId="77777777" w:rsidTr="00553ABA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1A2EC" w14:textId="77777777" w:rsidR="007B1323" w:rsidRPr="00553ABA" w:rsidRDefault="00000000">
            <w:pPr>
              <w:spacing w:after="0"/>
              <w:jc w:val="left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Проблема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43204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Выделяет противоречие и контекст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FAE14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Задаёт уточняющие вопросы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5FAF3" w14:textId="77777777" w:rsidR="007B1323" w:rsidRPr="00553ABA" w:rsidRDefault="00000000">
            <w:pPr>
              <w:spacing w:after="0"/>
              <w:jc w:val="center"/>
              <w:rPr>
                <w:color w:val="auto"/>
                <w:lang w:val="ru-RU"/>
              </w:rPr>
            </w:pPr>
            <w:r w:rsidRPr="00553ABA">
              <w:rPr>
                <w:color w:val="auto"/>
                <w:sz w:val="16"/>
                <w:lang w:val="ru-RU"/>
              </w:rPr>
              <w:t>Версии вопроса и причины выбора</w:t>
            </w:r>
          </w:p>
        </w:tc>
      </w:tr>
      <w:tr w:rsidR="007B1323" w:rsidRPr="00553ABA" w14:paraId="7F6F4812" w14:textId="77777777" w:rsidTr="00553ABA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5137C" w14:textId="77777777" w:rsidR="007B1323" w:rsidRPr="00553ABA" w:rsidRDefault="00000000">
            <w:pPr>
              <w:spacing w:after="0"/>
              <w:jc w:val="left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lastRenderedPageBreak/>
              <w:t>Обзор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95894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Проверяет публикации и релевантность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8327B" w14:textId="77777777" w:rsidR="007B1323" w:rsidRPr="00553ABA" w:rsidRDefault="00000000">
            <w:pPr>
              <w:spacing w:after="0"/>
              <w:jc w:val="center"/>
              <w:rPr>
                <w:color w:val="auto"/>
                <w:lang w:val="ru-RU"/>
              </w:rPr>
            </w:pPr>
            <w:r w:rsidRPr="00553ABA">
              <w:rPr>
                <w:color w:val="auto"/>
                <w:sz w:val="16"/>
                <w:lang w:val="ru-RU"/>
              </w:rPr>
              <w:t>Предлагает термины и карту тем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57751" w14:textId="77777777" w:rsidR="007B1323" w:rsidRPr="00553ABA" w:rsidRDefault="00000000">
            <w:pPr>
              <w:spacing w:after="0"/>
              <w:jc w:val="center"/>
              <w:rPr>
                <w:color w:val="auto"/>
                <w:lang w:val="ru-RU"/>
              </w:rPr>
            </w:pPr>
            <w:r w:rsidRPr="00553ABA">
              <w:rPr>
                <w:color w:val="auto"/>
                <w:sz w:val="16"/>
              </w:rPr>
              <w:t>DOI</w:t>
            </w:r>
            <w:r w:rsidRPr="00553ABA">
              <w:rPr>
                <w:color w:val="auto"/>
                <w:sz w:val="16"/>
                <w:lang w:val="ru-RU"/>
              </w:rPr>
              <w:t>/</w:t>
            </w:r>
            <w:r w:rsidRPr="00553ABA">
              <w:rPr>
                <w:color w:val="auto"/>
                <w:sz w:val="16"/>
              </w:rPr>
              <w:t>URL</w:t>
            </w:r>
            <w:r w:rsidRPr="00553ABA">
              <w:rPr>
                <w:color w:val="auto"/>
                <w:sz w:val="16"/>
                <w:lang w:val="ru-RU"/>
              </w:rPr>
              <w:t>, карточки источников, журнал проверки</w:t>
            </w:r>
          </w:p>
        </w:tc>
      </w:tr>
      <w:tr w:rsidR="007B1323" w:rsidRPr="00553ABA" w14:paraId="24B8DB50" w14:textId="77777777" w:rsidTr="00553ABA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CDF16" w14:textId="77777777" w:rsidR="007B1323" w:rsidRPr="00553ABA" w:rsidRDefault="00000000">
            <w:pPr>
              <w:spacing w:after="0"/>
              <w:jc w:val="left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Гипотеза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73545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Формулирует проверяемое ожидание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36FA7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Ищет альтернативы и контрпримеры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F66D5" w14:textId="77777777" w:rsidR="007B1323" w:rsidRPr="00553ABA" w:rsidRDefault="00000000">
            <w:pPr>
              <w:spacing w:after="0"/>
              <w:jc w:val="center"/>
              <w:rPr>
                <w:color w:val="auto"/>
                <w:lang w:val="ru-RU"/>
              </w:rPr>
            </w:pPr>
            <w:r w:rsidRPr="00553ABA">
              <w:rPr>
                <w:color w:val="auto"/>
                <w:sz w:val="16"/>
                <w:lang w:val="ru-RU"/>
              </w:rPr>
              <w:t>Гипотеза, нулевая гипотеза, критерий опровержения</w:t>
            </w:r>
          </w:p>
        </w:tc>
      </w:tr>
      <w:tr w:rsidR="007B1323" w:rsidRPr="00553ABA" w14:paraId="6AC8D9BE" w14:textId="77777777" w:rsidTr="00553ABA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24F0C" w14:textId="77777777" w:rsidR="007B1323" w:rsidRPr="00553ABA" w:rsidRDefault="00000000">
            <w:pPr>
              <w:spacing w:after="0"/>
              <w:jc w:val="left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Эксперимент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F6809" w14:textId="77777777" w:rsidR="007B1323" w:rsidRPr="00553ABA" w:rsidRDefault="00000000">
            <w:pPr>
              <w:spacing w:after="0"/>
              <w:jc w:val="center"/>
              <w:rPr>
                <w:color w:val="auto"/>
                <w:lang w:val="ru-RU"/>
              </w:rPr>
            </w:pPr>
            <w:r w:rsidRPr="00553ABA">
              <w:rPr>
                <w:color w:val="auto"/>
                <w:sz w:val="16"/>
                <w:lang w:val="ru-RU"/>
              </w:rPr>
              <w:t xml:space="preserve">Определяет данные, метрики и </w:t>
            </w:r>
            <w:r w:rsidRPr="00553ABA">
              <w:rPr>
                <w:color w:val="auto"/>
                <w:sz w:val="16"/>
              </w:rPr>
              <w:t>baseline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6F199" w14:textId="77777777" w:rsidR="007B1323" w:rsidRPr="00553ABA" w:rsidRDefault="00000000">
            <w:pPr>
              <w:spacing w:after="0"/>
              <w:jc w:val="center"/>
              <w:rPr>
                <w:color w:val="auto"/>
                <w:lang w:val="ru-RU"/>
              </w:rPr>
            </w:pPr>
            <w:r w:rsidRPr="00553ABA">
              <w:rPr>
                <w:color w:val="auto"/>
                <w:sz w:val="16"/>
                <w:lang w:val="ru-RU"/>
              </w:rPr>
              <w:t>Критикует дизайн и предлагает тесты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F2346" w14:textId="77777777" w:rsidR="007B1323" w:rsidRPr="00553ABA" w:rsidRDefault="00000000">
            <w:pPr>
              <w:spacing w:after="0"/>
              <w:jc w:val="center"/>
              <w:rPr>
                <w:color w:val="auto"/>
                <w:lang w:val="ru-RU"/>
              </w:rPr>
            </w:pPr>
            <w:r w:rsidRPr="00553ABA">
              <w:rPr>
                <w:color w:val="auto"/>
                <w:sz w:val="16"/>
                <w:lang w:val="ru-RU"/>
              </w:rPr>
              <w:t xml:space="preserve">Версия данных, </w:t>
            </w:r>
            <w:r w:rsidRPr="00553ABA">
              <w:rPr>
                <w:color w:val="auto"/>
                <w:sz w:val="16"/>
              </w:rPr>
              <w:t>seed</w:t>
            </w:r>
            <w:r w:rsidRPr="00553ABA">
              <w:rPr>
                <w:color w:val="auto"/>
                <w:sz w:val="16"/>
                <w:lang w:val="ru-RU"/>
              </w:rPr>
              <w:t>, конфигурация, план анализа</w:t>
            </w:r>
          </w:p>
        </w:tc>
      </w:tr>
      <w:tr w:rsidR="007B1323" w:rsidRPr="00553ABA" w14:paraId="5B25F1BF" w14:textId="77777777" w:rsidTr="00553ABA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63966" w14:textId="77777777" w:rsidR="007B1323" w:rsidRPr="00553ABA" w:rsidRDefault="00000000">
            <w:pPr>
              <w:spacing w:after="0"/>
              <w:jc w:val="left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Код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4BCC6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Пишет и объясняет решение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AACAD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Предлагает альтернативу и ревью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F6441" w14:textId="77777777" w:rsidR="007B1323" w:rsidRPr="00553ABA" w:rsidRDefault="00000000">
            <w:pPr>
              <w:spacing w:after="0"/>
              <w:jc w:val="center"/>
              <w:rPr>
                <w:color w:val="auto"/>
                <w:lang w:val="ru-RU"/>
              </w:rPr>
            </w:pPr>
            <w:r w:rsidRPr="00553ABA">
              <w:rPr>
                <w:color w:val="auto"/>
                <w:sz w:val="16"/>
                <w:lang w:val="ru-RU"/>
              </w:rPr>
              <w:t>Сравнение кода, тесты, объяснение различий</w:t>
            </w:r>
          </w:p>
        </w:tc>
      </w:tr>
      <w:tr w:rsidR="007B1323" w:rsidRPr="00553ABA" w14:paraId="56C61389" w14:textId="77777777" w:rsidTr="00553ABA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807F3" w14:textId="77777777" w:rsidR="007B1323" w:rsidRPr="00553ABA" w:rsidRDefault="00000000">
            <w:pPr>
              <w:spacing w:after="0"/>
              <w:jc w:val="left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Интерпретация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5CDC6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Связывает результат с гипотезой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3C5E6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Предлагает конкурирующие объяснения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BDF67" w14:textId="77777777" w:rsidR="007B1323" w:rsidRPr="00553ABA" w:rsidRDefault="00000000">
            <w:pPr>
              <w:spacing w:after="0"/>
              <w:jc w:val="center"/>
              <w:rPr>
                <w:color w:val="auto"/>
                <w:lang w:val="ru-RU"/>
              </w:rPr>
            </w:pPr>
            <w:r w:rsidRPr="00553ABA">
              <w:rPr>
                <w:color w:val="auto"/>
                <w:sz w:val="16"/>
                <w:lang w:val="ru-RU"/>
              </w:rPr>
              <w:t>Таблица решений и отклонённых вариантов</w:t>
            </w:r>
          </w:p>
        </w:tc>
      </w:tr>
      <w:tr w:rsidR="007B1323" w:rsidRPr="00553ABA" w14:paraId="4C051CF4" w14:textId="77777777" w:rsidTr="00553ABA"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8538E" w14:textId="77777777" w:rsidR="007B1323" w:rsidRPr="00553ABA" w:rsidRDefault="00000000">
            <w:pPr>
              <w:spacing w:after="0"/>
              <w:jc w:val="left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Защита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A12EC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Обосновывает происхождение решения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4EB9C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Не участвует в ответе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F8D85" w14:textId="77777777" w:rsidR="007B1323" w:rsidRPr="00553ABA" w:rsidRDefault="00000000">
            <w:pPr>
              <w:spacing w:after="0"/>
              <w:jc w:val="center"/>
              <w:rPr>
                <w:color w:val="auto"/>
                <w:lang w:val="ru-RU"/>
              </w:rPr>
            </w:pPr>
            <w:r w:rsidRPr="00553ABA">
              <w:rPr>
                <w:color w:val="auto"/>
                <w:sz w:val="16"/>
                <w:lang w:val="ru-RU"/>
              </w:rPr>
              <w:t>Устная защита и независимое воспроизведение</w:t>
            </w:r>
          </w:p>
        </w:tc>
      </w:tr>
    </w:tbl>
    <w:p w14:paraId="7B349D38" w14:textId="77777777" w:rsidR="007B1323" w:rsidRPr="009A79A5" w:rsidRDefault="007B1323">
      <w:pPr>
        <w:spacing w:after="40"/>
        <w:rPr>
          <w:lang w:val="ru-RU"/>
        </w:rPr>
      </w:pPr>
    </w:p>
    <w:p w14:paraId="2C8072B8" w14:textId="7C525B79" w:rsidR="007B1323" w:rsidRPr="009A79A5" w:rsidRDefault="00000000">
      <w:pPr>
        <w:rPr>
          <w:lang w:val="ru-RU"/>
        </w:rPr>
      </w:pPr>
      <w:r w:rsidRPr="009A79A5">
        <w:rPr>
          <w:lang w:val="ru-RU"/>
        </w:rPr>
        <w:t>Операционное ядро образует цикл ИВГПРЗ: исследовательский вопрос, взаимодействие с ИИ, генерация, проверка, решение и защита. Для каждого перехода определены наблюдаемый след и критерий качества. Благодаря этому можно оценивать не частоту обращения к модели, а качество регуляции</w:t>
      </w:r>
      <w:r w:rsidR="006B2843">
        <w:rPr>
          <w:lang w:val="ru-RU"/>
        </w:rPr>
        <w:t xml:space="preserve"> от</w:t>
      </w:r>
      <w:r w:rsidRPr="009A79A5">
        <w:rPr>
          <w:lang w:val="ru-RU"/>
        </w:rPr>
        <w:t xml:space="preserve"> постановк</w:t>
      </w:r>
      <w:r w:rsidR="006B2843">
        <w:rPr>
          <w:lang w:val="ru-RU"/>
        </w:rPr>
        <w:t>и</w:t>
      </w:r>
      <w:r w:rsidRPr="009A79A5">
        <w:rPr>
          <w:lang w:val="ru-RU"/>
        </w:rPr>
        <w:t xml:space="preserve"> вопроса, проверк</w:t>
      </w:r>
      <w:r w:rsidR="006B2843">
        <w:rPr>
          <w:lang w:val="ru-RU"/>
        </w:rPr>
        <w:t xml:space="preserve">и до </w:t>
      </w:r>
      <w:r w:rsidRPr="009A79A5">
        <w:rPr>
          <w:lang w:val="ru-RU"/>
        </w:rPr>
        <w:t>сопоставлени</w:t>
      </w:r>
      <w:r w:rsidR="006B2843">
        <w:rPr>
          <w:lang w:val="ru-RU"/>
        </w:rPr>
        <w:t>я</w:t>
      </w:r>
      <w:r w:rsidRPr="009A79A5">
        <w:rPr>
          <w:lang w:val="ru-RU"/>
        </w:rPr>
        <w:t xml:space="preserve"> альтернатив и способност</w:t>
      </w:r>
      <w:r w:rsidR="006B2843">
        <w:rPr>
          <w:lang w:val="ru-RU"/>
        </w:rPr>
        <w:t>и</w:t>
      </w:r>
      <w:r w:rsidRPr="009A79A5">
        <w:rPr>
          <w:lang w:val="ru-RU"/>
        </w:rPr>
        <w:t xml:space="preserve"> объяснить решение без помощи ИИ.</w:t>
      </w:r>
    </w:p>
    <w:p w14:paraId="56BDBC9B" w14:textId="3B9946CD" w:rsidR="007B1323" w:rsidRPr="009A79A5" w:rsidRDefault="00000000">
      <w:pPr>
        <w:pStyle w:val="21"/>
        <w:rPr>
          <w:lang w:val="ru-RU"/>
        </w:rPr>
      </w:pPr>
      <w:r w:rsidRPr="009A79A5">
        <w:rPr>
          <w:lang w:val="ru-RU"/>
        </w:rPr>
        <w:t>Гипотезы эмпирической апробации</w:t>
      </w:r>
    </w:p>
    <w:p w14:paraId="47F97640" w14:textId="77777777" w:rsidR="007B1323" w:rsidRPr="009A79A5" w:rsidRDefault="00000000">
      <w:pPr>
        <w:rPr>
          <w:lang w:val="ru-RU"/>
        </w:rPr>
      </w:pPr>
      <w:r>
        <w:t>H</w:t>
      </w:r>
      <w:r w:rsidRPr="009A79A5">
        <w:rPr>
          <w:lang w:val="ru-RU"/>
        </w:rPr>
        <w:t>1. При контроле входного уровня участники структурированной программы покажут более высокий итоговый балл исследовательской компетентности, чем группа традиционного проектного обучения.</w:t>
      </w:r>
    </w:p>
    <w:p w14:paraId="483A5D53" w14:textId="77777777" w:rsidR="007B1323" w:rsidRPr="009A79A5" w:rsidRDefault="00000000">
      <w:pPr>
        <w:rPr>
          <w:lang w:val="ru-RU"/>
        </w:rPr>
      </w:pPr>
      <w:r>
        <w:t>H</w:t>
      </w:r>
      <w:r w:rsidRPr="009A79A5">
        <w:rPr>
          <w:lang w:val="ru-RU"/>
        </w:rPr>
        <w:t>2. Различие сохранится в отложенном тесте на новой задаче.</w:t>
      </w:r>
    </w:p>
    <w:p w14:paraId="021B1E76" w14:textId="77777777" w:rsidR="007B1323" w:rsidRPr="009A79A5" w:rsidRDefault="00000000">
      <w:pPr>
        <w:rPr>
          <w:lang w:val="ru-RU"/>
        </w:rPr>
      </w:pPr>
      <w:r>
        <w:t>H</w:t>
      </w:r>
      <w:r w:rsidRPr="009A79A5">
        <w:rPr>
          <w:lang w:val="ru-RU"/>
        </w:rPr>
        <w:t>3. Проектные артефакты будут иметь более высокие показатели верификации источников, происхождения данных, воспроизводимости и аргументации выбора модели.</w:t>
      </w:r>
    </w:p>
    <w:p w14:paraId="656C3828" w14:textId="77777777" w:rsidR="007B1323" w:rsidRPr="009A79A5" w:rsidRDefault="00000000">
      <w:pPr>
        <w:rPr>
          <w:lang w:val="ru-RU"/>
        </w:rPr>
      </w:pPr>
      <w:r>
        <w:t>H</w:t>
      </w:r>
      <w:r w:rsidRPr="009A79A5">
        <w:rPr>
          <w:lang w:val="ru-RU"/>
        </w:rPr>
        <w:t>4. Качество проверки и полнота журнала будут связаны с переносом сильнее, чем число обращений к ИИ.</w:t>
      </w:r>
    </w:p>
    <w:p w14:paraId="03B34595" w14:textId="77777777" w:rsidR="007B1323" w:rsidRPr="009A79A5" w:rsidRDefault="00000000">
      <w:pPr>
        <w:rPr>
          <w:lang w:val="ru-RU"/>
        </w:rPr>
      </w:pPr>
      <w:r>
        <w:t>H</w:t>
      </w:r>
      <w:r w:rsidRPr="009A79A5">
        <w:rPr>
          <w:lang w:val="ru-RU"/>
        </w:rPr>
        <w:t>5. Качественные данные покажут переход к использованию ИИ как критика и источника альтернатив, а также затраты времени и риск чрезмерного доверия.</w:t>
      </w:r>
    </w:p>
    <w:p w14:paraId="0F811097" w14:textId="62540832" w:rsidR="007B1323" w:rsidRPr="009A79A5" w:rsidRDefault="00000000">
      <w:pPr>
        <w:pStyle w:val="1"/>
        <w:rPr>
          <w:lang w:val="ru-RU"/>
        </w:rPr>
      </w:pPr>
      <w:r w:rsidRPr="009A79A5">
        <w:rPr>
          <w:lang w:val="ru-RU"/>
        </w:rPr>
        <w:t>Методы апробации</w:t>
      </w:r>
    </w:p>
    <w:p w14:paraId="656631D1" w14:textId="77777777" w:rsidR="007B1323" w:rsidRPr="009A79A5" w:rsidRDefault="00000000">
      <w:pPr>
        <w:pStyle w:val="21"/>
        <w:rPr>
          <w:lang w:val="ru-RU"/>
        </w:rPr>
      </w:pPr>
      <w:r w:rsidRPr="009A79A5">
        <w:rPr>
          <w:lang w:val="ru-RU"/>
        </w:rPr>
        <w:t>Статус и назначение данных</w:t>
      </w:r>
    </w:p>
    <w:p w14:paraId="3361EE76" w14:textId="3A829A36" w:rsidR="006B2843" w:rsidRPr="006B2843" w:rsidRDefault="006B2843">
      <w:pPr>
        <w:rPr>
          <w:lang w:val="ru-RU"/>
        </w:rPr>
      </w:pPr>
      <w:r w:rsidRPr="006B2843">
        <w:rPr>
          <w:lang w:val="ru-RU"/>
        </w:rPr>
        <w:t>Экспериментальная апробация проводилась на наборе данных, содерж</w:t>
      </w:r>
      <w:r>
        <w:rPr>
          <w:lang w:val="ru-RU"/>
        </w:rPr>
        <w:t xml:space="preserve">ащем </w:t>
      </w:r>
      <w:r w:rsidRPr="006B2843">
        <w:rPr>
          <w:lang w:val="ru-RU"/>
        </w:rPr>
        <w:t>56 записей</w:t>
      </w:r>
      <w:r>
        <w:rPr>
          <w:lang w:val="ru-RU"/>
        </w:rPr>
        <w:t>, из которых</w:t>
      </w:r>
      <w:r w:rsidRPr="006B2843">
        <w:rPr>
          <w:lang w:val="ru-RU"/>
        </w:rPr>
        <w:t xml:space="preserve"> 27 участников</w:t>
      </w:r>
      <w:r>
        <w:rPr>
          <w:lang w:val="ru-RU"/>
        </w:rPr>
        <w:t xml:space="preserve"> относилось к</w:t>
      </w:r>
      <w:r w:rsidRPr="006B2843">
        <w:rPr>
          <w:lang w:val="ru-RU"/>
        </w:rPr>
        <w:t xml:space="preserve"> экспериментальной групп</w:t>
      </w:r>
      <w:r>
        <w:rPr>
          <w:lang w:val="ru-RU"/>
        </w:rPr>
        <w:t>е</w:t>
      </w:r>
      <w:r w:rsidRPr="006B2843">
        <w:rPr>
          <w:lang w:val="ru-RU"/>
        </w:rPr>
        <w:t xml:space="preserve"> и 29 </w:t>
      </w:r>
      <w:r w:rsidR="00553ABA">
        <w:rPr>
          <w:lang w:val="ru-RU"/>
        </w:rPr>
        <w:t>–</w:t>
      </w:r>
      <w:r w:rsidRPr="006B2843">
        <w:rPr>
          <w:lang w:val="ru-RU"/>
        </w:rPr>
        <w:t xml:space="preserve"> </w:t>
      </w:r>
      <w:r w:rsidR="00F0322F">
        <w:rPr>
          <w:lang w:val="ru-RU"/>
        </w:rPr>
        <w:t xml:space="preserve">к </w:t>
      </w:r>
      <w:r w:rsidRPr="006B2843">
        <w:rPr>
          <w:lang w:val="ru-RU"/>
        </w:rPr>
        <w:t>групп</w:t>
      </w:r>
      <w:r w:rsidR="00F0322F">
        <w:rPr>
          <w:lang w:val="ru-RU"/>
        </w:rPr>
        <w:t xml:space="preserve">е </w:t>
      </w:r>
      <w:r w:rsidRPr="006B2843">
        <w:rPr>
          <w:lang w:val="ru-RU"/>
        </w:rPr>
        <w:t xml:space="preserve">сравнения. Назначение апробации </w:t>
      </w:r>
      <w:r w:rsidR="00553ABA">
        <w:rPr>
          <w:lang w:val="ru-RU"/>
        </w:rPr>
        <w:t>–</w:t>
      </w:r>
      <w:r w:rsidRPr="006B2843">
        <w:rPr>
          <w:lang w:val="ru-RU"/>
        </w:rPr>
        <w:t xml:space="preserve"> проверить схему переменных, согласованность таблиц, корректность статистических процедур и чувствительность дизайна к заранее заданным различиям. Полученные результаты характеризуют работоспособность программной и статистической части исследования.</w:t>
      </w:r>
    </w:p>
    <w:p w14:paraId="29C748EF" w14:textId="77777777" w:rsidR="007B1323" w:rsidRPr="009A79A5" w:rsidRDefault="00000000">
      <w:pPr>
        <w:pStyle w:val="21"/>
        <w:rPr>
          <w:lang w:val="ru-RU"/>
        </w:rPr>
      </w:pPr>
      <w:r w:rsidRPr="009A79A5">
        <w:rPr>
          <w:lang w:val="ru-RU"/>
        </w:rPr>
        <w:t>Модель выборки и измерений</w:t>
      </w:r>
    </w:p>
    <w:p w14:paraId="5D45BDC2" w14:textId="50B9C5CB" w:rsidR="007B1323" w:rsidRPr="009A79A5" w:rsidRDefault="00000000">
      <w:pPr>
        <w:rPr>
          <w:lang w:val="ru-RU"/>
        </w:rPr>
      </w:pPr>
      <w:r w:rsidRPr="009A79A5">
        <w:rPr>
          <w:lang w:val="ru-RU"/>
        </w:rPr>
        <w:t xml:space="preserve">Набор содержит 56 обезличенных искусственных записей: 27 условных участников экспериментальной группы и 29 </w:t>
      </w:r>
      <w:r w:rsidR="00553ABA">
        <w:rPr>
          <w:lang w:val="ru-RU"/>
        </w:rPr>
        <w:t>–</w:t>
      </w:r>
      <w:r w:rsidRPr="009A79A5">
        <w:rPr>
          <w:lang w:val="ru-RU"/>
        </w:rPr>
        <w:t xml:space="preserve"> группы сравнения. </w:t>
      </w:r>
      <w:r w:rsidR="00F0322F">
        <w:rPr>
          <w:lang w:val="ru-RU"/>
        </w:rPr>
        <w:t>Модель измерений заключается в определении источника для каждого этапа, указания показателей и соответствующего контроля качества. План измерений представлен в таблице 2.</w:t>
      </w:r>
    </w:p>
    <w:p w14:paraId="578D9983" w14:textId="77777777" w:rsidR="007B1323" w:rsidRDefault="00000000">
      <w:pPr>
        <w:keepNext/>
        <w:jc w:val="center"/>
      </w:pPr>
      <w:r>
        <w:rPr>
          <w:b/>
          <w:sz w:val="18"/>
        </w:rPr>
        <w:lastRenderedPageBreak/>
        <w:t>Таблица 2. План измерений</w:t>
      </w:r>
    </w:p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721"/>
        <w:gridCol w:w="2551"/>
      </w:tblGrid>
      <w:tr w:rsidR="007B1323" w:rsidRPr="00553ABA" w14:paraId="37C9B9A5" w14:textId="77777777" w:rsidTr="00553ABA">
        <w:trPr>
          <w:tblHeader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70EDA" w14:textId="77777777" w:rsidR="007B1323" w:rsidRPr="00553ABA" w:rsidRDefault="00000000">
            <w:pPr>
              <w:jc w:val="center"/>
              <w:rPr>
                <w:color w:val="auto"/>
              </w:rPr>
            </w:pPr>
            <w:r w:rsidRPr="00553ABA">
              <w:rPr>
                <w:b/>
                <w:color w:val="auto"/>
                <w:sz w:val="16"/>
              </w:rPr>
              <w:t>Источник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1C059" w14:textId="79402CDA" w:rsidR="007B1323" w:rsidRPr="00553ABA" w:rsidRDefault="00F0322F">
            <w:pPr>
              <w:jc w:val="center"/>
              <w:rPr>
                <w:color w:val="auto"/>
              </w:rPr>
            </w:pPr>
            <w:r w:rsidRPr="00553ABA">
              <w:rPr>
                <w:b/>
                <w:color w:val="auto"/>
                <w:sz w:val="16"/>
                <w:lang w:val="ru-RU"/>
              </w:rPr>
              <w:t>Этап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CF99D" w14:textId="77777777" w:rsidR="007B1323" w:rsidRPr="00553ABA" w:rsidRDefault="00000000">
            <w:pPr>
              <w:jc w:val="center"/>
              <w:rPr>
                <w:color w:val="auto"/>
              </w:rPr>
            </w:pPr>
            <w:r w:rsidRPr="00553ABA">
              <w:rPr>
                <w:b/>
                <w:color w:val="auto"/>
                <w:sz w:val="16"/>
              </w:rPr>
              <w:t>Показатель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0C95C" w14:textId="77777777" w:rsidR="007B1323" w:rsidRPr="00553ABA" w:rsidRDefault="00000000">
            <w:pPr>
              <w:jc w:val="center"/>
              <w:rPr>
                <w:color w:val="auto"/>
              </w:rPr>
            </w:pPr>
            <w:r w:rsidRPr="00553ABA">
              <w:rPr>
                <w:b/>
                <w:color w:val="auto"/>
                <w:sz w:val="16"/>
              </w:rPr>
              <w:t>Контроль качества</w:t>
            </w:r>
          </w:p>
        </w:tc>
      </w:tr>
      <w:tr w:rsidR="007B1323" w:rsidRPr="00553ABA" w14:paraId="1E7568B3" w14:textId="77777777" w:rsidTr="00553ABA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3C615" w14:textId="77777777" w:rsidR="007B1323" w:rsidRPr="00553ABA" w:rsidRDefault="00000000">
            <w:pPr>
              <w:spacing w:after="0"/>
              <w:jc w:val="left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Входной тест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2F6FC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Неделя 1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9F5D8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Исследовательская компетентность, 0–100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92035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Эквивалентные формы; анализ заданий</w:t>
            </w:r>
          </w:p>
        </w:tc>
      </w:tr>
      <w:tr w:rsidR="007B1323" w:rsidRPr="00553ABA" w14:paraId="203D5D38" w14:textId="77777777" w:rsidTr="00553ABA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E4D88" w14:textId="77777777" w:rsidR="007B1323" w:rsidRPr="00553ABA" w:rsidRDefault="00000000">
            <w:pPr>
              <w:spacing w:after="0"/>
              <w:jc w:val="left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Итоговый тест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11E38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После четырёх лабораторных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10C95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Компетентность и ИИ-грамотность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C797D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Слепое кодирование открытых ответов</w:t>
            </w:r>
          </w:p>
        </w:tc>
      </w:tr>
      <w:tr w:rsidR="007B1323" w:rsidRPr="00553ABA" w14:paraId="2748DF7C" w14:textId="77777777" w:rsidTr="00553ABA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DF8A5" w14:textId="77777777" w:rsidR="007B1323" w:rsidRPr="00553ABA" w:rsidRDefault="00000000">
            <w:pPr>
              <w:spacing w:after="0"/>
              <w:jc w:val="left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Отложенный тест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8C0D7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Через шесть недель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AA4FD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Удержание и перенос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8502F" w14:textId="77777777" w:rsidR="007B1323" w:rsidRPr="00553ABA" w:rsidRDefault="00000000">
            <w:pPr>
              <w:spacing w:after="0"/>
              <w:jc w:val="center"/>
              <w:rPr>
                <w:color w:val="auto"/>
                <w:lang w:val="ru-RU"/>
              </w:rPr>
            </w:pPr>
            <w:r w:rsidRPr="00553ABA">
              <w:rPr>
                <w:color w:val="auto"/>
                <w:sz w:val="16"/>
                <w:lang w:val="ru-RU"/>
              </w:rPr>
              <w:t>Новая задача и иной контекст</w:t>
            </w:r>
          </w:p>
        </w:tc>
      </w:tr>
      <w:tr w:rsidR="007B1323" w:rsidRPr="00553ABA" w14:paraId="4E8FCA65" w14:textId="77777777" w:rsidTr="00553ABA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26BAB" w14:textId="77777777" w:rsidR="007B1323" w:rsidRPr="00553ABA" w:rsidRDefault="00000000">
            <w:pPr>
              <w:spacing w:after="0"/>
              <w:jc w:val="left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Артефакты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94DDF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Каждая работа и проект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D3A2E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Восемь шкал, 0–4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DCC35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Два независимых эксперта</w:t>
            </w:r>
          </w:p>
        </w:tc>
      </w:tr>
      <w:tr w:rsidR="007B1323" w:rsidRPr="00553ABA" w14:paraId="7C2940FC" w14:textId="77777777" w:rsidTr="00553ABA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466EB" w14:textId="77777777" w:rsidR="007B1323" w:rsidRPr="00553ABA" w:rsidRDefault="00000000">
            <w:pPr>
              <w:spacing w:after="0"/>
              <w:jc w:val="left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Логи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D4A98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Непрерывно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3818E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Промпт, проверка, решение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E2AB5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Автоматический контроль полей</w:t>
            </w:r>
          </w:p>
        </w:tc>
      </w:tr>
      <w:tr w:rsidR="007B1323" w:rsidRPr="00553ABA" w14:paraId="174BB990" w14:textId="77777777" w:rsidTr="00553ABA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EFEA7" w14:textId="77777777" w:rsidR="007B1323" w:rsidRPr="00553ABA" w:rsidRDefault="00000000">
            <w:pPr>
              <w:spacing w:after="0"/>
              <w:jc w:val="left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Интервью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C374B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После защиты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1FDEF" w14:textId="77777777" w:rsidR="007B1323" w:rsidRPr="00553ABA" w:rsidRDefault="00000000">
            <w:pPr>
              <w:spacing w:after="0"/>
              <w:jc w:val="center"/>
              <w:rPr>
                <w:color w:val="auto"/>
              </w:rPr>
            </w:pPr>
            <w:r w:rsidRPr="00553ABA">
              <w:rPr>
                <w:color w:val="auto"/>
                <w:sz w:val="16"/>
              </w:rPr>
              <w:t>Стратегии, доверие, нагрузка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76A73" w14:textId="77777777" w:rsidR="007B1323" w:rsidRPr="00553ABA" w:rsidRDefault="00000000">
            <w:pPr>
              <w:spacing w:after="0"/>
              <w:jc w:val="center"/>
              <w:rPr>
                <w:color w:val="auto"/>
                <w:lang w:val="ru-RU"/>
              </w:rPr>
            </w:pPr>
            <w:r w:rsidRPr="00553ABA">
              <w:rPr>
                <w:color w:val="auto"/>
                <w:sz w:val="16"/>
                <w:lang w:val="ru-RU"/>
              </w:rPr>
              <w:t>Кодовая книга и аудиторский след</w:t>
            </w:r>
          </w:p>
        </w:tc>
      </w:tr>
    </w:tbl>
    <w:p w14:paraId="4F1A7F7C" w14:textId="77777777" w:rsidR="007B1323" w:rsidRPr="009A79A5" w:rsidRDefault="007B1323">
      <w:pPr>
        <w:spacing w:after="40"/>
        <w:rPr>
          <w:lang w:val="ru-RU"/>
        </w:rPr>
      </w:pPr>
    </w:p>
    <w:p w14:paraId="46999E66" w14:textId="77777777" w:rsidR="007B1323" w:rsidRPr="009A79A5" w:rsidRDefault="00000000">
      <w:pPr>
        <w:pStyle w:val="21"/>
        <w:rPr>
          <w:lang w:val="ru-RU"/>
        </w:rPr>
      </w:pPr>
      <w:r w:rsidRPr="009A79A5">
        <w:rPr>
          <w:lang w:val="ru-RU"/>
        </w:rPr>
        <w:t>Переменные и инструменты</w:t>
      </w:r>
    </w:p>
    <w:p w14:paraId="0E5E8D8B" w14:textId="6C79A6BA" w:rsidR="007B1323" w:rsidRPr="009A79A5" w:rsidRDefault="00000000">
      <w:pPr>
        <w:rPr>
          <w:lang w:val="ru-RU"/>
        </w:rPr>
      </w:pPr>
      <w:r w:rsidRPr="009A79A5">
        <w:rPr>
          <w:lang w:val="ru-RU"/>
        </w:rPr>
        <w:t xml:space="preserve">Первичный исход </w:t>
      </w:r>
      <w:r w:rsidR="00553ABA">
        <w:rPr>
          <w:lang w:val="ru-RU"/>
        </w:rPr>
        <w:t>–</w:t>
      </w:r>
      <w:r w:rsidRPr="009A79A5">
        <w:rPr>
          <w:lang w:val="ru-RU"/>
        </w:rPr>
        <w:t xml:space="preserve"> итоговый балл исследовательской компетентности от 0 до 100. </w:t>
      </w:r>
      <w:r w:rsidR="00F0322F">
        <w:rPr>
          <w:lang w:val="ru-RU"/>
        </w:rPr>
        <w:t>К в</w:t>
      </w:r>
      <w:r w:rsidRPr="009A79A5">
        <w:rPr>
          <w:lang w:val="ru-RU"/>
        </w:rPr>
        <w:t>торичны</w:t>
      </w:r>
      <w:r w:rsidR="00F0322F">
        <w:rPr>
          <w:lang w:val="ru-RU"/>
        </w:rPr>
        <w:t>м</w:t>
      </w:r>
      <w:r w:rsidRPr="009A79A5">
        <w:rPr>
          <w:lang w:val="ru-RU"/>
        </w:rPr>
        <w:t xml:space="preserve"> исход</w:t>
      </w:r>
      <w:r w:rsidR="00F0322F">
        <w:rPr>
          <w:lang w:val="ru-RU"/>
        </w:rPr>
        <w:t xml:space="preserve">ам относится </w:t>
      </w:r>
      <w:r w:rsidRPr="009A79A5">
        <w:rPr>
          <w:lang w:val="ru-RU"/>
        </w:rPr>
        <w:t>отложенный балл</w:t>
      </w:r>
      <w:r w:rsidR="00F0322F">
        <w:rPr>
          <w:lang w:val="ru-RU"/>
        </w:rPr>
        <w:t>:</w:t>
      </w:r>
      <w:r w:rsidRPr="009A79A5">
        <w:rPr>
          <w:lang w:val="ru-RU"/>
        </w:rPr>
        <w:t xml:space="preserve"> 0–100, критическая ИИ-грамотность</w:t>
      </w:r>
      <w:r w:rsidR="00F0322F">
        <w:rPr>
          <w:lang w:val="ru-RU"/>
        </w:rPr>
        <w:t>:</w:t>
      </w:r>
      <w:r w:rsidRPr="009A79A5">
        <w:rPr>
          <w:lang w:val="ru-RU"/>
        </w:rPr>
        <w:t xml:space="preserve"> 0–40, перенос</w:t>
      </w:r>
      <w:r w:rsidR="00F0322F">
        <w:rPr>
          <w:lang w:val="ru-RU"/>
        </w:rPr>
        <w:t>:</w:t>
      </w:r>
      <w:r w:rsidRPr="009A79A5">
        <w:rPr>
          <w:lang w:val="ru-RU"/>
        </w:rPr>
        <w:t xml:space="preserve"> 0–20 и качество артефактов</w:t>
      </w:r>
      <w:r w:rsidR="00F0322F">
        <w:rPr>
          <w:lang w:val="ru-RU"/>
        </w:rPr>
        <w:t>:</w:t>
      </w:r>
      <w:r w:rsidRPr="009A79A5">
        <w:rPr>
          <w:lang w:val="ru-RU"/>
        </w:rPr>
        <w:t xml:space="preserve"> 0–32. Рубрикатор включает восемь шкал: исследовательский вопрос; гипотеза и критерий опровержения; источники; дизайн и базовые линии; происхождение данных; воспроизводимость; выбор модели; ограничения и рефлексия. Каждая шкала оценивалась двумя экспертами по градации 0–4.</w:t>
      </w:r>
    </w:p>
    <w:p w14:paraId="5C68C2D8" w14:textId="7D15D544" w:rsidR="007B1323" w:rsidRPr="009A79A5" w:rsidRDefault="00000000">
      <w:pPr>
        <w:rPr>
          <w:lang w:val="ru-RU"/>
        </w:rPr>
      </w:pPr>
      <w:r w:rsidRPr="009A79A5">
        <w:rPr>
          <w:lang w:val="ru-RU"/>
        </w:rPr>
        <w:t>Поведенческие показатели определены с единицей анализа «студент»</w:t>
      </w:r>
      <w:r w:rsidR="00F0322F">
        <w:rPr>
          <w:lang w:val="ru-RU"/>
        </w:rPr>
        <w:t>, для которой указаны</w:t>
      </w:r>
      <w:r w:rsidRPr="009A79A5">
        <w:rPr>
          <w:lang w:val="ru-RU"/>
        </w:rPr>
        <w:t xml:space="preserve"> число подтверждённых записей из общего числа проверяемых ссылок; число неподтверждённых утверждений при известном количестве слов; успешность независимого воспроизведения; наличие обоснования выбора модели. Для экспериментальной группы дополнительно предусмотрены полнота журнала, качество проверки, число обращений к ИИ и обнаружение хотя бы одной ошибки модели.</w:t>
      </w:r>
    </w:p>
    <w:p w14:paraId="3A07BEE5" w14:textId="77777777" w:rsidR="007B1323" w:rsidRPr="009A79A5" w:rsidRDefault="00000000">
      <w:pPr>
        <w:pStyle w:val="21"/>
        <w:rPr>
          <w:lang w:val="ru-RU"/>
        </w:rPr>
      </w:pPr>
      <w:r w:rsidRPr="009A79A5">
        <w:rPr>
          <w:lang w:val="ru-RU"/>
        </w:rPr>
        <w:t>Статистический анализ</w:t>
      </w:r>
    </w:p>
    <w:p w14:paraId="56333CA5" w14:textId="5C9F8B17" w:rsidR="007B1323" w:rsidRPr="009A79A5" w:rsidRDefault="00000000">
      <w:pPr>
        <w:rPr>
          <w:lang w:val="ru-RU"/>
        </w:rPr>
      </w:pPr>
      <w:r w:rsidRPr="009A79A5">
        <w:rPr>
          <w:lang w:val="ru-RU"/>
        </w:rPr>
        <w:t xml:space="preserve">Исходную сопоставимость оценивали критерием Уэлча и </w:t>
      </w:r>
      <w:r>
        <w:t>Hedges</w:t>
      </w:r>
      <w:r w:rsidRPr="009A79A5">
        <w:rPr>
          <w:lang w:val="ru-RU"/>
        </w:rPr>
        <w:t xml:space="preserve"> </w:t>
      </w:r>
      <w:r>
        <w:t>g</w:t>
      </w:r>
      <w:r w:rsidRPr="009A79A5">
        <w:rPr>
          <w:lang w:val="ru-RU"/>
        </w:rPr>
        <w:t xml:space="preserve">. Итоговый и вторичные непрерывные исходы анализировали </w:t>
      </w:r>
      <w:r>
        <w:t>ANCOVA</w:t>
      </w:r>
      <w:r w:rsidRPr="009A79A5">
        <w:rPr>
          <w:lang w:val="ru-RU"/>
        </w:rPr>
        <w:t xml:space="preserve"> с фактором группы и ковариатами входного балла и опыта программирования. Представляли скорректированную разность, 95%-ный доверительный интервал, </w:t>
      </w:r>
      <w:r>
        <w:t>F</w:t>
      </w:r>
      <w:r w:rsidRPr="009A79A5">
        <w:rPr>
          <w:lang w:val="ru-RU"/>
        </w:rPr>
        <w:t xml:space="preserve">, </w:t>
      </w:r>
      <w:r>
        <w:t>p</w:t>
      </w:r>
      <w:r w:rsidRPr="009A79A5">
        <w:rPr>
          <w:lang w:val="ru-RU"/>
        </w:rPr>
        <w:t xml:space="preserve"> и частичную </w:t>
      </w:r>
      <w:r>
        <w:t>η</w:t>
      </w:r>
      <w:r w:rsidRPr="009A79A5">
        <w:rPr>
          <w:lang w:val="ru-RU"/>
        </w:rPr>
        <w:t>². Для трёх вторичных тестовых исходов применяли поправку Бенджамини</w:t>
      </w:r>
      <w:r w:rsidR="00553ABA">
        <w:rPr>
          <w:lang w:val="ru-RU"/>
        </w:rPr>
        <w:t>–</w:t>
      </w:r>
      <w:r w:rsidRPr="009A79A5">
        <w:rPr>
          <w:lang w:val="ru-RU"/>
        </w:rPr>
        <w:t xml:space="preserve">Хохберга. Суммарную экспертную согласованность оценивали </w:t>
      </w:r>
      <w:r>
        <w:t>ICC</w:t>
      </w:r>
      <w:r w:rsidRPr="009A79A5">
        <w:rPr>
          <w:lang w:val="ru-RU"/>
        </w:rPr>
        <w:t>(2,</w:t>
      </w:r>
      <w:r>
        <w:t>k</w:t>
      </w:r>
      <w:r w:rsidRPr="009A79A5">
        <w:rPr>
          <w:lang w:val="ru-RU"/>
        </w:rPr>
        <w:t>).</w:t>
      </w:r>
    </w:p>
    <w:p w14:paraId="06AA5D89" w14:textId="14925EAC" w:rsidR="007B1323" w:rsidRPr="009A79A5" w:rsidRDefault="00000000">
      <w:pPr>
        <w:rPr>
          <w:lang w:val="ru-RU"/>
        </w:rPr>
      </w:pPr>
      <w:r w:rsidRPr="009A79A5">
        <w:rPr>
          <w:lang w:val="ru-RU"/>
        </w:rPr>
        <w:t xml:space="preserve">Долю подтверждённых ссылок оценивали биномиальной логистической моделью на агрегированных по студентам числителях и знаменателях с робастной ковариационной матрицей. Частоту неподтверждённых утверждений оценивали пуассоновской моделью со смещением </w:t>
      </w:r>
      <w:r>
        <w:t>log</w:t>
      </w:r>
      <w:r w:rsidRPr="009A79A5">
        <w:rPr>
          <w:lang w:val="ru-RU"/>
        </w:rPr>
        <w:t xml:space="preserve">(число слов) и робастной ковариационной матрицей. Бинарные исходы сравнивали точным критерием Фишера. Разведочная регрессия переноса в экспериментальной группе включала только три заранее определённых предиктора </w:t>
      </w:r>
      <w:r w:rsidR="00553ABA">
        <w:rPr>
          <w:lang w:val="ru-RU"/>
        </w:rPr>
        <w:t>–</w:t>
      </w:r>
      <w:r w:rsidRPr="009A79A5">
        <w:rPr>
          <w:lang w:val="ru-RU"/>
        </w:rPr>
        <w:t xml:space="preserve"> качество проверки, полноту журнала и входной балл; использовались </w:t>
      </w:r>
      <w:r>
        <w:t>HC</w:t>
      </w:r>
      <w:r w:rsidRPr="009A79A5">
        <w:rPr>
          <w:lang w:val="ru-RU"/>
        </w:rPr>
        <w:t xml:space="preserve">3-ошибки и бутстрэп-интервалы на 2000 повторов. При </w:t>
      </w:r>
      <w:r>
        <w:t>n</w:t>
      </w:r>
      <w:r w:rsidRPr="009A79A5">
        <w:rPr>
          <w:lang w:val="ru-RU"/>
        </w:rPr>
        <w:t xml:space="preserve">=27 модель рассматривается как диагностическая проверка кода, а не подтверждение </w:t>
      </w:r>
      <w:r>
        <w:t>H</w:t>
      </w:r>
      <w:r w:rsidRPr="009A79A5">
        <w:rPr>
          <w:lang w:val="ru-RU"/>
        </w:rPr>
        <w:t>4.</w:t>
      </w:r>
    </w:p>
    <w:p w14:paraId="50D31135" w14:textId="3354E021" w:rsidR="007B1323" w:rsidRPr="009A79A5" w:rsidRDefault="00000000">
      <w:pPr>
        <w:rPr>
          <w:lang w:val="ru-RU"/>
        </w:rPr>
      </w:pPr>
      <w:r w:rsidRPr="000F0D93">
        <w:rPr>
          <w:color w:val="auto"/>
          <w:lang w:val="ru-RU"/>
        </w:rPr>
        <w:t xml:space="preserve">Все расчёты </w:t>
      </w:r>
      <w:r w:rsidRPr="009A79A5">
        <w:rPr>
          <w:lang w:val="ru-RU"/>
        </w:rPr>
        <w:t xml:space="preserve">выполнены скриптом </w:t>
      </w:r>
      <w:r>
        <w:t>analysis</w:t>
      </w:r>
      <w:r w:rsidRPr="009A79A5">
        <w:rPr>
          <w:lang w:val="ru-RU"/>
        </w:rPr>
        <w:t>.</w:t>
      </w:r>
      <w:r>
        <w:t>py</w:t>
      </w:r>
      <w:r w:rsidR="000F0D93">
        <w:rPr>
          <w:lang w:val="ru-RU"/>
        </w:rPr>
        <w:t xml:space="preserve">, который </w:t>
      </w:r>
      <w:r w:rsidRPr="009A79A5">
        <w:rPr>
          <w:lang w:val="ru-RU"/>
        </w:rPr>
        <w:t>создаёт таблицы, оценки и отчёт. Проверка не выявила пропусков первичных исходов; пропуски процессуальных переменных группы сравнения предусмотрены дизайном.</w:t>
      </w:r>
    </w:p>
    <w:p w14:paraId="4C48002F" w14:textId="5A271174" w:rsidR="007B1323" w:rsidRPr="009A79A5" w:rsidRDefault="00000000">
      <w:pPr>
        <w:pStyle w:val="1"/>
        <w:rPr>
          <w:lang w:val="ru-RU"/>
        </w:rPr>
      </w:pPr>
      <w:r w:rsidRPr="009A79A5">
        <w:rPr>
          <w:lang w:val="ru-RU"/>
        </w:rPr>
        <w:lastRenderedPageBreak/>
        <w:t>Результаты апробации</w:t>
      </w:r>
    </w:p>
    <w:p w14:paraId="013BF46D" w14:textId="6B898240" w:rsidR="007B1323" w:rsidRPr="009A79A5" w:rsidRDefault="00000000">
      <w:pPr>
        <w:rPr>
          <w:lang w:val="ru-RU"/>
        </w:rPr>
      </w:pPr>
      <w:r w:rsidRPr="009A79A5">
        <w:rPr>
          <w:lang w:val="ru-RU"/>
        </w:rPr>
        <w:t xml:space="preserve">Входные баллы в </w:t>
      </w:r>
      <w:r w:rsidR="000F0D93">
        <w:rPr>
          <w:lang w:val="ru-RU"/>
        </w:rPr>
        <w:t>группах</w:t>
      </w:r>
      <w:r w:rsidRPr="009A79A5">
        <w:rPr>
          <w:lang w:val="ru-RU"/>
        </w:rPr>
        <w:t xml:space="preserve"> были</w:t>
      </w:r>
      <w:r w:rsidR="000F0D93">
        <w:rPr>
          <w:lang w:val="ru-RU"/>
        </w:rPr>
        <w:t xml:space="preserve"> сопоставимы</w:t>
      </w:r>
      <w:r w:rsidRPr="009A79A5">
        <w:rPr>
          <w:lang w:val="ru-RU"/>
        </w:rPr>
        <w:t xml:space="preserve">: 52,8±9,7 в экспериментальной группе и 53,6±11,7 в группе сравнения; разность −0,80 [95% ДИ −6,53; 4,93], </w:t>
      </w:r>
      <w:r>
        <w:t>t</w:t>
      </w:r>
      <w:r w:rsidRPr="009A79A5">
        <w:rPr>
          <w:lang w:val="ru-RU"/>
        </w:rPr>
        <w:t xml:space="preserve">(53,27)=−0,28; </w:t>
      </w:r>
      <w:r>
        <w:t>p</w:t>
      </w:r>
      <w:r w:rsidRPr="009A79A5">
        <w:rPr>
          <w:lang w:val="ru-RU"/>
        </w:rPr>
        <w:t xml:space="preserve">=0,781; </w:t>
      </w:r>
      <w:r>
        <w:t>g</w:t>
      </w:r>
      <w:r w:rsidRPr="009A79A5">
        <w:rPr>
          <w:lang w:val="ru-RU"/>
        </w:rPr>
        <w:t xml:space="preserve">=−0,07. </w:t>
      </w:r>
      <w:r w:rsidR="000F0D93" w:rsidRPr="000F0D93">
        <w:rPr>
          <w:lang w:val="ru-RU"/>
        </w:rPr>
        <w:t>Доверительный интервал включает ноль, различие статистически незначимо, размер эффекта пренебрежимо мал. Это подтверждает эквивалентность групп на входе и корректность статистических процедур: дизайн не даёт ложноположительного результата при отсутствии реальных различий, что создаёт основу для корректной интерпретации последующих измерений</w:t>
      </w:r>
      <w:r w:rsidR="00BA4135">
        <w:rPr>
          <w:lang w:val="ru-RU"/>
        </w:rPr>
        <w:t xml:space="preserve"> Тестовые </w:t>
      </w:r>
      <w:r w:rsidR="00BA4135" w:rsidRPr="00BA4135">
        <w:rPr>
          <w:lang w:val="ru-RU"/>
        </w:rPr>
        <w:t xml:space="preserve">результаты и </w:t>
      </w:r>
      <w:r w:rsidR="00BA4135" w:rsidRPr="00BA4135">
        <w:rPr>
          <w:sz w:val="18"/>
        </w:rPr>
        <w:t>ANCOVA</w:t>
      </w:r>
      <w:r w:rsidR="00BA4135" w:rsidRPr="00BA4135">
        <w:rPr>
          <w:lang w:val="ru-RU"/>
        </w:rPr>
        <w:t xml:space="preserve"> </w:t>
      </w:r>
      <w:r w:rsidR="00BA4135">
        <w:rPr>
          <w:lang w:val="ru-RU"/>
        </w:rPr>
        <w:t>приведены в таблице 3, динамика тестовых результатов показаны на рисунке 1.</w:t>
      </w:r>
    </w:p>
    <w:p w14:paraId="741CBBE8" w14:textId="08C64223" w:rsidR="007B1323" w:rsidRPr="009A79A5" w:rsidRDefault="00000000">
      <w:pPr>
        <w:keepNext/>
        <w:jc w:val="center"/>
        <w:rPr>
          <w:lang w:val="ru-RU"/>
        </w:rPr>
      </w:pPr>
      <w:r w:rsidRPr="009A79A5">
        <w:rPr>
          <w:b/>
          <w:sz w:val="18"/>
          <w:lang w:val="ru-RU"/>
        </w:rPr>
        <w:t xml:space="preserve">Таблица 3. Тестовые результаты и </w:t>
      </w:r>
      <w:r>
        <w:rPr>
          <w:b/>
          <w:sz w:val="18"/>
        </w:rPr>
        <w:t>ANCOVA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907"/>
        <w:gridCol w:w="1020"/>
        <w:gridCol w:w="1984"/>
        <w:gridCol w:w="1134"/>
        <w:gridCol w:w="737"/>
        <w:gridCol w:w="567"/>
        <w:gridCol w:w="567"/>
      </w:tblGrid>
      <w:tr w:rsidR="007B1323" w14:paraId="43614B3E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1A9F9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Показатель</w:t>
            </w:r>
          </w:p>
        </w:tc>
        <w:tc>
          <w:tcPr>
            <w:tcW w:w="90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269AE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Эксп.</w:t>
            </w:r>
          </w:p>
        </w:tc>
        <w:tc>
          <w:tcPr>
            <w:tcW w:w="102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D2935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Сравнение</w:t>
            </w:r>
          </w:p>
        </w:tc>
        <w:tc>
          <w:tcPr>
            <w:tcW w:w="198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2866E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Скорр. разность [95% ДИ]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C224B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Критерий</w:t>
            </w:r>
          </w:p>
        </w:tc>
        <w:tc>
          <w:tcPr>
            <w:tcW w:w="73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C8C83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</w:t>
            </w:r>
          </w:p>
        </w:tc>
        <w:tc>
          <w:tcPr>
            <w:tcW w:w="56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73B54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ηp²</w:t>
            </w:r>
          </w:p>
        </w:tc>
        <w:tc>
          <w:tcPr>
            <w:tcW w:w="56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BF922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g</w:t>
            </w:r>
          </w:p>
        </w:tc>
      </w:tr>
      <w:tr w:rsidR="007B1323" w14:paraId="43EB3B82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064B7" w14:textId="77777777" w:rsidR="007B1323" w:rsidRDefault="00000000">
            <w:pPr>
              <w:spacing w:after="0"/>
              <w:jc w:val="left"/>
            </w:pPr>
            <w:r>
              <w:rPr>
                <w:sz w:val="15"/>
              </w:rPr>
              <w:t>Итоговый балл, 0–100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48197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70,7±7,7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C7823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60,6±9,3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9C157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9,96 [7,18; 12,75]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AEC4A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F(1,52)=51,58</w:t>
            </w:r>
          </w:p>
        </w:tc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7A9E0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&lt;0,001</w:t>
            </w:r>
          </w:p>
        </w:tc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CCBCB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0,498</w:t>
            </w:r>
          </w:p>
        </w:tc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30748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1,16</w:t>
            </w:r>
          </w:p>
        </w:tc>
      </w:tr>
      <w:tr w:rsidR="007B1323" w14:paraId="6B731294" w14:textId="77777777">
        <w:trPr>
          <w:jc w:val="center"/>
        </w:trPr>
        <w:tc>
          <w:tcPr>
            <w:tcW w:w="181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6C8B6" w14:textId="77777777" w:rsidR="007B1323" w:rsidRDefault="00000000">
            <w:pPr>
              <w:spacing w:after="0"/>
              <w:jc w:val="left"/>
            </w:pPr>
            <w:r>
              <w:rPr>
                <w:sz w:val="15"/>
              </w:rPr>
              <w:t>Отложенный балл, 0–100</w:t>
            </w:r>
          </w:p>
        </w:tc>
        <w:tc>
          <w:tcPr>
            <w:tcW w:w="90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EC9D4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61,6±9,6</w:t>
            </w:r>
          </w:p>
        </w:tc>
        <w:tc>
          <w:tcPr>
            <w:tcW w:w="10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1B071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52,3±9,8</w:t>
            </w:r>
          </w:p>
        </w:tc>
        <w:tc>
          <w:tcPr>
            <w:tcW w:w="198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AC481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9,92 [6,29; 13,56]</w:t>
            </w:r>
          </w:p>
        </w:tc>
        <w:tc>
          <w:tcPr>
            <w:tcW w:w="113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16074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F(1,52)=30,04</w:t>
            </w:r>
          </w:p>
        </w:tc>
        <w:tc>
          <w:tcPr>
            <w:tcW w:w="73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E28F1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&lt;0,001</w:t>
            </w:r>
          </w:p>
        </w:tc>
        <w:tc>
          <w:tcPr>
            <w:tcW w:w="56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5877B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0,366</w:t>
            </w:r>
          </w:p>
        </w:tc>
        <w:tc>
          <w:tcPr>
            <w:tcW w:w="56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B6309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0,94</w:t>
            </w:r>
          </w:p>
        </w:tc>
      </w:tr>
      <w:tr w:rsidR="007B1323" w14:paraId="425ADD4A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CAE74" w14:textId="77777777" w:rsidR="007B1323" w:rsidRDefault="00000000">
            <w:pPr>
              <w:spacing w:after="0"/>
              <w:jc w:val="left"/>
            </w:pPr>
            <w:r>
              <w:rPr>
                <w:sz w:val="15"/>
              </w:rPr>
              <w:t>ИИ-грамотность, 0–40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D6730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31,8±4,7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C8E7A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26,8±4,5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2C9D7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5,28 [3,56; 7,00]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6300B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F(1,52)=37,98</w:t>
            </w:r>
          </w:p>
        </w:tc>
        <w:tc>
          <w:tcPr>
            <w:tcW w:w="7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E0869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&lt;0,001</w:t>
            </w:r>
          </w:p>
        </w:tc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58BFF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0,422</w:t>
            </w:r>
          </w:p>
        </w:tc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88609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1,06</w:t>
            </w:r>
          </w:p>
        </w:tc>
      </w:tr>
      <w:tr w:rsidR="007B1323" w14:paraId="2291231B" w14:textId="77777777">
        <w:trPr>
          <w:jc w:val="center"/>
        </w:trPr>
        <w:tc>
          <w:tcPr>
            <w:tcW w:w="181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82771" w14:textId="77777777" w:rsidR="007B1323" w:rsidRDefault="00000000">
            <w:pPr>
              <w:spacing w:after="0"/>
              <w:jc w:val="left"/>
            </w:pPr>
            <w:r>
              <w:rPr>
                <w:sz w:val="15"/>
              </w:rPr>
              <w:t>Перенос, 0–20</w:t>
            </w:r>
          </w:p>
        </w:tc>
        <w:tc>
          <w:tcPr>
            <w:tcW w:w="90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DDF70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15,4±2,7</w:t>
            </w:r>
          </w:p>
        </w:tc>
        <w:tc>
          <w:tcPr>
            <w:tcW w:w="102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186CE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12,3±3,3</w:t>
            </w:r>
          </w:p>
        </w:tc>
        <w:tc>
          <w:tcPr>
            <w:tcW w:w="198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D72BD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3,10 [2,16; 4,04]</w:t>
            </w:r>
          </w:p>
        </w:tc>
        <w:tc>
          <w:tcPr>
            <w:tcW w:w="113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797B3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F(1,52)=43,73</w:t>
            </w:r>
          </w:p>
        </w:tc>
        <w:tc>
          <w:tcPr>
            <w:tcW w:w="73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37C1A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&lt;0,001</w:t>
            </w:r>
          </w:p>
        </w:tc>
        <w:tc>
          <w:tcPr>
            <w:tcW w:w="56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CD59F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0,457</w:t>
            </w:r>
          </w:p>
        </w:tc>
        <w:tc>
          <w:tcPr>
            <w:tcW w:w="56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C2F59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1,01</w:t>
            </w:r>
          </w:p>
        </w:tc>
      </w:tr>
    </w:tbl>
    <w:p w14:paraId="34FC7802" w14:textId="77777777" w:rsidR="007B1323" w:rsidRDefault="007B1323">
      <w:pPr>
        <w:spacing w:after="40"/>
      </w:pPr>
    </w:p>
    <w:p w14:paraId="5494BD37" w14:textId="1BC63B84" w:rsidR="007B1323" w:rsidRPr="000F0D93" w:rsidRDefault="00000000">
      <w:pPr>
        <w:rPr>
          <w:lang w:val="ru-RU"/>
        </w:rPr>
      </w:pPr>
      <w:r w:rsidRPr="009A79A5">
        <w:rPr>
          <w:i/>
          <w:sz w:val="18"/>
          <w:lang w:val="ru-RU"/>
        </w:rPr>
        <w:t>Примечание.</w:t>
      </w:r>
      <w:r w:rsidRPr="009A79A5">
        <w:rPr>
          <w:sz w:val="18"/>
          <w:lang w:val="ru-RU"/>
        </w:rPr>
        <w:t xml:space="preserve"> </w:t>
      </w:r>
      <w:r>
        <w:rPr>
          <w:sz w:val="18"/>
        </w:rPr>
        <w:t>ANCOVA</w:t>
      </w:r>
      <w:r w:rsidRPr="009A79A5">
        <w:rPr>
          <w:sz w:val="18"/>
          <w:lang w:val="ru-RU"/>
        </w:rPr>
        <w:t xml:space="preserve"> включает группу, входной балл и опыт программирования. </w:t>
      </w:r>
      <w:r w:rsidRPr="000F0D93">
        <w:rPr>
          <w:sz w:val="18"/>
          <w:lang w:val="ru-RU"/>
        </w:rPr>
        <w:t xml:space="preserve">Скорректированные </w:t>
      </w:r>
      <w:r>
        <w:rPr>
          <w:sz w:val="18"/>
        </w:rPr>
        <w:t>p</w:t>
      </w:r>
      <w:r w:rsidRPr="000F0D93">
        <w:rPr>
          <w:sz w:val="18"/>
          <w:lang w:val="ru-RU"/>
        </w:rPr>
        <w:t xml:space="preserve"> для трёх вторичных исходов также &lt;0,001.</w:t>
      </w:r>
    </w:p>
    <w:p w14:paraId="692BD4AC" w14:textId="77777777" w:rsidR="007B1323" w:rsidRDefault="00000000">
      <w:pPr>
        <w:keepNext/>
        <w:jc w:val="center"/>
      </w:pPr>
      <w:r>
        <w:rPr>
          <w:noProof/>
        </w:rPr>
        <w:drawing>
          <wp:inline distT="0" distB="0" distL="0" distR="0" wp14:anchorId="7B3AC72C" wp14:editId="0B66B0EA">
            <wp:extent cx="5579745" cy="32004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динамика_тестов.png"/>
                    <pic:cNvPicPr/>
                  </pic:nvPicPr>
                  <pic:blipFill rotWithShape="1">
                    <a:blip r:embed="rId8"/>
                    <a:srcRect b="6142"/>
                    <a:stretch/>
                  </pic:blipFill>
                  <pic:spPr bwMode="auto">
                    <a:xfrm>
                      <a:off x="0" y="0"/>
                      <a:ext cx="5579745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AC7B0" w14:textId="61DE02D3" w:rsidR="007B1323" w:rsidRPr="009A79A5" w:rsidRDefault="00000000">
      <w:pPr>
        <w:keepNext/>
        <w:jc w:val="center"/>
        <w:rPr>
          <w:lang w:val="ru-RU"/>
        </w:rPr>
      </w:pPr>
      <w:r w:rsidRPr="009A79A5">
        <w:rPr>
          <w:b/>
          <w:sz w:val="18"/>
          <w:lang w:val="ru-RU"/>
        </w:rPr>
        <w:t>Рисунок 1. Динамика тестовых результатов</w:t>
      </w:r>
    </w:p>
    <w:p w14:paraId="541B98C8" w14:textId="1D1F4035" w:rsidR="007B1323" w:rsidRDefault="00000000">
      <w:pPr>
        <w:pStyle w:val="21"/>
        <w:rPr>
          <w:lang w:val="ru-RU"/>
        </w:rPr>
      </w:pPr>
      <w:r w:rsidRPr="009A79A5">
        <w:rPr>
          <w:lang w:val="ru-RU"/>
        </w:rPr>
        <w:t>Качество артефактов</w:t>
      </w:r>
    </w:p>
    <w:p w14:paraId="389D2F6C" w14:textId="09AF4CCC" w:rsidR="00872DBB" w:rsidRPr="00255AE0" w:rsidRDefault="00872DBB" w:rsidP="00872DBB">
      <w:pPr>
        <w:rPr>
          <w:rFonts w:cs="Times New Roman"/>
          <w:color w:val="0F1115"/>
          <w:lang w:val="ru-RU" w:eastAsia="ru-RU"/>
        </w:rPr>
      </w:pPr>
      <w:r>
        <w:rPr>
          <w:lang w:val="ru-RU"/>
        </w:rPr>
        <w:t>Экспертная оценка проводилась по девяти критериям, и</w:t>
      </w:r>
      <w:r w:rsidRPr="00BA4135">
        <w:rPr>
          <w:lang w:val="ru-RU"/>
        </w:rPr>
        <w:t>сследовательский вопрос</w:t>
      </w:r>
      <w:r>
        <w:rPr>
          <w:lang w:val="ru-RU"/>
        </w:rPr>
        <w:t>, г</w:t>
      </w:r>
      <w:r w:rsidRPr="00BA4135">
        <w:rPr>
          <w:lang w:val="ru-RU"/>
        </w:rPr>
        <w:t>ипотеза и опровержение</w:t>
      </w:r>
      <w:r>
        <w:rPr>
          <w:lang w:val="ru-RU"/>
        </w:rPr>
        <w:t>, п</w:t>
      </w:r>
      <w:r w:rsidRPr="00BA4135">
        <w:rPr>
          <w:lang w:val="ru-RU"/>
        </w:rPr>
        <w:t>роверка источников</w:t>
      </w:r>
      <w:r>
        <w:rPr>
          <w:lang w:val="ru-RU"/>
        </w:rPr>
        <w:t>, д</w:t>
      </w:r>
      <w:r w:rsidRPr="00BA4135">
        <w:rPr>
          <w:lang w:val="ru-RU"/>
        </w:rPr>
        <w:t>изайн и базовые линии</w:t>
      </w:r>
      <w:r>
        <w:rPr>
          <w:lang w:val="ru-RU"/>
        </w:rPr>
        <w:t>, п</w:t>
      </w:r>
      <w:r w:rsidRPr="00BA4135">
        <w:rPr>
          <w:lang w:val="ru-RU"/>
        </w:rPr>
        <w:t>роисхождение данных</w:t>
      </w:r>
      <w:r>
        <w:rPr>
          <w:lang w:val="ru-RU"/>
        </w:rPr>
        <w:t>, в</w:t>
      </w:r>
      <w:r w:rsidRPr="00BA4135">
        <w:rPr>
          <w:lang w:val="ru-RU"/>
        </w:rPr>
        <w:t>оспроизводимость</w:t>
      </w:r>
      <w:r>
        <w:rPr>
          <w:lang w:val="ru-RU"/>
        </w:rPr>
        <w:t>, в</w:t>
      </w:r>
      <w:r w:rsidRPr="00BA4135">
        <w:rPr>
          <w:lang w:val="ru-RU"/>
        </w:rPr>
        <w:t>ыбор модели</w:t>
      </w:r>
      <w:r>
        <w:rPr>
          <w:lang w:val="ru-RU"/>
        </w:rPr>
        <w:t>, о</w:t>
      </w:r>
      <w:r w:rsidRPr="00BA4135">
        <w:rPr>
          <w:lang w:val="ru-RU"/>
        </w:rPr>
        <w:t>граничения и рефлексия</w:t>
      </w:r>
      <w:r>
        <w:rPr>
          <w:lang w:val="ru-RU"/>
        </w:rPr>
        <w:t>, с</w:t>
      </w:r>
      <w:r w:rsidRPr="00BA4135">
        <w:rPr>
          <w:lang w:val="ru-RU"/>
        </w:rPr>
        <w:t>уммарный балл</w:t>
      </w:r>
      <w:r>
        <w:rPr>
          <w:lang w:val="ru-RU"/>
        </w:rPr>
        <w:t xml:space="preserve">. </w:t>
      </w:r>
      <w:r w:rsidRPr="00BA4135">
        <w:rPr>
          <w:lang w:val="ru-RU"/>
        </w:rPr>
        <w:t xml:space="preserve">По всем девяти критериям экспериментальная группа превзошла группу сравнения. Наибольшие различия зафиксированы по критериям «происхождение данных» (3,56 ± 0,45 против 2,21 ± 0,62; g = 2,45), «воспроизводимость» (3,39 ± 0,49 против 2,47 ± 0,52; g = 1,81) и «проверка источников» (3,26 ± 0,56 </w:t>
      </w:r>
      <w:r w:rsidRPr="00BA4135">
        <w:rPr>
          <w:lang w:val="ru-RU"/>
        </w:rPr>
        <w:lastRenderedPageBreak/>
        <w:t xml:space="preserve">против 2,48 ± 0,49; g = 1,46). Наименьший, но всё же большой эффект </w:t>
      </w:r>
      <w:r w:rsidR="00553ABA">
        <w:rPr>
          <w:lang w:val="ru-RU"/>
        </w:rPr>
        <w:t>–</w:t>
      </w:r>
      <w:r w:rsidRPr="00BA4135">
        <w:rPr>
          <w:lang w:val="ru-RU"/>
        </w:rPr>
        <w:t xml:space="preserve"> по критерию «дизайн и базовые линии» (3,20 ± 0,44 против 2,67 ± 0,71; g = 0,88). Суммарный балл составил 26,19 ± 1,54 в экспериментальной группе и 19,97 ± 1,49 в группе сравнения (разность 6,22 балла; g = 4,05). </w:t>
      </w:r>
      <w:r>
        <w:rPr>
          <w:lang w:val="ru-RU"/>
        </w:rPr>
        <w:t xml:space="preserve"> </w:t>
      </w:r>
      <w:r w:rsidRPr="00255AE0">
        <w:rPr>
          <w:lang w:val="ru-RU"/>
        </w:rPr>
        <w:t xml:space="preserve">Согласованность кодировщиков определялась по следующей процедуре: </w:t>
      </w:r>
      <w:r w:rsidRPr="00D73B62">
        <w:rPr>
          <w:lang w:val="ru-RU"/>
        </w:rPr>
        <w:t xml:space="preserve">два кодировщика независимо кодируют 20% корпуса (2–3 интервью), затем обсуждают расхождения и уточняют кодировочную книгу. </w:t>
      </w:r>
      <w:r>
        <w:rPr>
          <w:lang w:val="ru-RU"/>
        </w:rPr>
        <w:t xml:space="preserve">Межэкспертная </w:t>
      </w:r>
      <w:r w:rsidRPr="00C12E20">
        <w:rPr>
          <w:rFonts w:cs="Times New Roman"/>
          <w:lang w:val="ru-RU"/>
        </w:rPr>
        <w:t xml:space="preserve">согласованность вычислялась на основе </w:t>
      </w:r>
      <w:r w:rsidRPr="00255AE0">
        <w:rPr>
          <w:rFonts w:cs="Times New Roman"/>
          <w:color w:val="0F1115"/>
          <w:lang w:val="ru-RU" w:eastAsia="ru-RU"/>
        </w:rPr>
        <w:t>внутриклассовой корреляции для суммарного балла:</w:t>
      </w:r>
    </w:p>
    <w:p w14:paraId="01310CA4" w14:textId="77777777" w:rsidR="00872DBB" w:rsidRDefault="00000000" w:rsidP="00872DBB">
      <w:pPr>
        <w:rPr>
          <w:rFonts w:ascii="Segoe UI" w:hAnsi="Segoe UI" w:cs="Segoe UI"/>
          <w:color w:val="0F1115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Segoe UI"/>
                  <w:i/>
                  <w:color w:val="0F1115"/>
                  <w:lang w:eastAsia="ru-RU"/>
                </w:rPr>
              </m:ctrlPr>
            </m:eqArrPr>
            <m:e>
              <m:r>
                <w:rPr>
                  <w:rFonts w:ascii="Cambria Math" w:hAnsi="Cambria Math" w:cs="Segoe UI"/>
                  <w:color w:val="0F1115"/>
                  <w:lang w:eastAsia="ru-RU"/>
                </w:rPr>
                <m:t>ICC</m:t>
              </m:r>
              <m:d>
                <m:dPr>
                  <m:ctrlPr>
                    <w:rPr>
                      <w:rFonts w:ascii="Cambria Math" w:hAnsi="Cambria Math" w:cs="Segoe UI"/>
                      <w:i/>
                      <w:color w:val="0F1115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color w:val="0F1115"/>
                      <w:lang w:eastAsia="ru-RU"/>
                    </w:rPr>
                    <m:t>2,k</m:t>
                  </m:r>
                </m:e>
              </m:d>
              <m:r>
                <w:rPr>
                  <w:rFonts w:ascii="Cambria Math" w:hAnsi="Cambria Math" w:cs="Segoe UI"/>
                  <w:color w:val="0F1115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color w:val="0F1115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F1115"/>
                      <w:lang w:eastAsia="ru-RU"/>
                    </w:rPr>
                    <m:t>MS</m:t>
                  </m:r>
                </m:e>
                <m:sub>
                  <m:r>
                    <w:rPr>
                      <w:rFonts w:ascii="Cambria Math" w:hAnsi="Cambria Math" w:cs="Segoe UI"/>
                      <w:color w:val="0F1115"/>
                      <w:lang w:eastAsia="ru-RU"/>
                    </w:rPr>
                    <m:t>R</m:t>
                  </m:r>
                </m:sub>
              </m:sSub>
              <m:r>
                <w:rPr>
                  <w:rFonts w:ascii="Cambria Math" w:hAnsi="Cambria Math" w:cs="Segoe UI"/>
                  <w:color w:val="0F1115"/>
                  <w:lang w:eastAsia="ru-RU"/>
                </w:rPr>
                <m:t xml:space="preserve">+n 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color w:val="0F1115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F1115"/>
                      <w:lang w:eastAsia="ru-RU"/>
                    </w:rPr>
                    <m:t>MS</m:t>
                  </m:r>
                </m:e>
                <m:sub>
                  <m:r>
                    <w:rPr>
                      <w:rFonts w:ascii="Cambria Math" w:hAnsi="Cambria Math" w:cs="Segoe UI"/>
                      <w:color w:val="0F1115"/>
                      <w:lang w:eastAsia="ru-RU"/>
                    </w:rPr>
                    <m:t>C</m:t>
                  </m:r>
                </m:sub>
              </m:sSub>
              <m:r>
                <w:rPr>
                  <w:rFonts w:ascii="Cambria Math" w:hAnsi="Cambria Math" w:cs="Segoe UI"/>
                  <w:color w:val="0F1115"/>
                  <w:lang w:eastAsia="ru-RU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color w:val="0F1115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F1115"/>
                      <w:lang w:eastAsia="ru-RU"/>
                    </w:rPr>
                    <m:t>MS</m:t>
                  </m:r>
                </m:e>
                <m:sub>
                  <m:r>
                    <w:rPr>
                      <w:rFonts w:ascii="Cambria Math" w:hAnsi="Cambria Math" w:cs="Segoe UI"/>
                      <w:color w:val="0F1115"/>
                      <w:lang w:eastAsia="ru-RU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 w:cs="Segoe UI"/>
                      <w:i/>
                      <w:color w:val="0F1115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F1115"/>
                      <w:lang w:eastAsia="ru-RU"/>
                    </w:rPr>
                    <m:t>MS</m:t>
                  </m:r>
                </m:e>
                <m:sub>
                  <m:r>
                    <w:rPr>
                      <w:rFonts w:ascii="Cambria Math" w:hAnsi="Cambria Math" w:cs="Segoe UI"/>
                      <w:color w:val="0F1115"/>
                      <w:lang w:eastAsia="ru-RU"/>
                    </w:rPr>
                    <m:t>R</m:t>
                  </m:r>
                </m:sub>
              </m:sSub>
              <m:r>
                <w:rPr>
                  <w:rFonts w:ascii="Cambria Math" w:hAnsi="Cambria Math" w:cs="Segoe UI"/>
                  <w:color w:val="0F1115"/>
                  <w:lang w:eastAsia="ru-RU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color w:val="0F1115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F1115"/>
                      <w:lang w:eastAsia="ru-RU"/>
                    </w:rPr>
                    <m:t>MS</m:t>
                  </m:r>
                </m:e>
                <m:sub>
                  <m:r>
                    <w:rPr>
                      <w:rFonts w:ascii="Cambria Math" w:hAnsi="Cambria Math" w:cs="Segoe UI"/>
                      <w:color w:val="0F1115"/>
                      <w:lang w:eastAsia="ru-RU"/>
                    </w:rPr>
                    <m:t>E</m:t>
                  </m:r>
                </m:sub>
              </m:sSub>
              <m:r>
                <w:rPr>
                  <w:rFonts w:ascii="Cambria Math" w:hAnsi="Cambria Math" w:cs="Segoe UI"/>
                  <w:color w:val="0F1115"/>
                  <w:lang w:eastAsia="ru-RU"/>
                </w:rPr>
                <m:t>, #</m:t>
              </m:r>
              <m:d>
                <m:dPr>
                  <m:ctrlPr>
                    <w:rPr>
                      <w:rFonts w:ascii="Cambria Math" w:hAnsi="Cambria Math" w:cs="Segoe UI"/>
                      <w:i/>
                      <w:color w:val="0F1115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color w:val="0F1115"/>
                      <w:lang w:eastAsia="ru-RU"/>
                    </w:rPr>
                    <m:t>1</m:t>
                  </m:r>
                </m:e>
              </m:d>
            </m:e>
          </m:eqArr>
        </m:oMath>
      </m:oMathPara>
    </w:p>
    <w:p w14:paraId="51BEB137" w14:textId="5185291E" w:rsidR="00872DBB" w:rsidRPr="00255AE0" w:rsidRDefault="00872DBB" w:rsidP="00872DBB">
      <w:pPr>
        <w:spacing w:line="360" w:lineRule="auto"/>
        <w:ind w:firstLine="360"/>
        <w:rPr>
          <w:rFonts w:cs="Times New Roman"/>
          <w:color w:val="0F1115"/>
          <w:lang w:val="ru-RU" w:eastAsia="ru-RU"/>
        </w:rPr>
      </w:pPr>
      <w:r w:rsidRPr="00255AE0">
        <w:rPr>
          <w:rFonts w:cs="Times New Roman"/>
          <w:color w:val="0F1115"/>
          <w:lang w:val="ru-RU" w:eastAsia="ru-RU"/>
        </w:rPr>
        <w:t xml:space="preserve">где: </w:t>
      </w:r>
      <m:oMath>
        <m:sSub>
          <m:sSubPr>
            <m:ctrlPr>
              <w:rPr>
                <w:rFonts w:ascii="Cambria Math" w:hAnsi="Cambria Math" w:cs="Times New Roman"/>
                <w:i/>
                <w:color w:val="0F1115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lang w:eastAsia="ru-RU"/>
              </w:rPr>
              <m:t>MS</m:t>
            </m:r>
          </m:e>
          <m:sub>
            <m:r>
              <w:rPr>
                <w:rFonts w:ascii="Cambria Math" w:hAnsi="Cambria Math" w:cs="Times New Roman"/>
                <w:color w:val="0F1115"/>
                <w:lang w:eastAsia="ru-RU"/>
              </w:rPr>
              <m:t>R</m:t>
            </m:r>
          </m:sub>
        </m:sSub>
      </m:oMath>
      <w:r w:rsidR="00C155F4" w:rsidRPr="00C155F4">
        <w:rPr>
          <w:rFonts w:cs="Times New Roman"/>
          <w:color w:val="0F1115"/>
          <w:lang w:val="ru-RU" w:eastAsia="ru-RU"/>
        </w:rPr>
        <w:t xml:space="preserve"> </w:t>
      </w:r>
      <w:r w:rsidR="00553ABA">
        <w:rPr>
          <w:rFonts w:cs="Times New Roman"/>
          <w:color w:val="0F1115"/>
          <w:lang w:val="ru-RU" w:eastAsia="ru-RU"/>
        </w:rPr>
        <w:t>–</w:t>
      </w:r>
      <w:r w:rsidRPr="00255AE0">
        <w:rPr>
          <w:rFonts w:cs="Times New Roman"/>
          <w:color w:val="0F1115"/>
          <w:lang w:val="ru-RU" w:eastAsia="ru-RU"/>
        </w:rPr>
        <w:t xml:space="preserve"> средний квадрат между объектами; </w:t>
      </w:r>
      <m:oMath>
        <m:sSub>
          <m:sSubPr>
            <m:ctrlPr>
              <w:rPr>
                <w:rFonts w:ascii="Cambria Math" w:hAnsi="Cambria Math" w:cs="Times New Roman"/>
                <w:i/>
                <w:color w:val="0F1115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lang w:eastAsia="ru-RU"/>
              </w:rPr>
              <m:t>MS</m:t>
            </m:r>
          </m:e>
          <m:sub>
            <m:r>
              <w:rPr>
                <w:rFonts w:ascii="Cambria Math" w:hAnsi="Cambria Math" w:cs="Times New Roman"/>
                <w:color w:val="0F1115"/>
                <w:lang w:eastAsia="ru-RU"/>
              </w:rPr>
              <m:t>C</m:t>
            </m:r>
          </m:sub>
        </m:sSub>
      </m:oMath>
      <w:r w:rsidR="00553ABA">
        <w:rPr>
          <w:rFonts w:cs="Times New Roman"/>
          <w:color w:val="0F1115"/>
          <w:lang w:val="ru-RU" w:eastAsia="ru-RU"/>
        </w:rPr>
        <w:t>–</w:t>
      </w:r>
      <w:r w:rsidRPr="00255AE0">
        <w:rPr>
          <w:rFonts w:cs="Times New Roman"/>
          <w:color w:val="0F1115"/>
          <w:lang w:val="ru-RU" w:eastAsia="ru-RU"/>
        </w:rPr>
        <w:t xml:space="preserve"> средний квадрат между экспертами; </w:t>
      </w:r>
      <m:oMath>
        <m:sSub>
          <m:sSubPr>
            <m:ctrlPr>
              <w:rPr>
                <w:rFonts w:ascii="Cambria Math" w:hAnsi="Cambria Math" w:cs="Times New Roman"/>
                <w:i/>
                <w:color w:val="0F1115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lang w:eastAsia="ru-RU"/>
              </w:rPr>
              <m:t>MS</m:t>
            </m:r>
          </m:e>
          <m:sub>
            <m:r>
              <w:rPr>
                <w:rFonts w:ascii="Cambria Math" w:hAnsi="Cambria Math" w:cs="Times New Roman"/>
                <w:color w:val="0F1115"/>
                <w:lang w:eastAsia="ru-RU"/>
              </w:rPr>
              <m:t>E</m:t>
            </m:r>
          </m:sub>
        </m:sSub>
      </m:oMath>
      <w:r w:rsidR="00C155F4" w:rsidRPr="00C155F4">
        <w:rPr>
          <w:rFonts w:cs="Times New Roman"/>
          <w:color w:val="0F1115"/>
          <w:lang w:val="ru-RU" w:eastAsia="ru-RU"/>
        </w:rPr>
        <w:t xml:space="preserve"> </w:t>
      </w:r>
      <w:r w:rsidR="00553ABA">
        <w:rPr>
          <w:rFonts w:cs="Times New Roman"/>
          <w:color w:val="0F1115"/>
          <w:lang w:val="ru-RU" w:eastAsia="ru-RU"/>
        </w:rPr>
        <w:t>–</w:t>
      </w:r>
      <w:r w:rsidRPr="00255AE0">
        <w:rPr>
          <w:rFonts w:cs="Times New Roman"/>
          <w:color w:val="0F1115"/>
          <w:lang w:val="ru-RU" w:eastAsia="ru-RU"/>
        </w:rPr>
        <w:t xml:space="preserve"> средний квадрат ошибки; </w:t>
      </w:r>
      <m:oMath>
        <m:r>
          <w:rPr>
            <w:rFonts w:ascii="Cambria Math" w:hAnsi="Cambria Math" w:cs="Times New Roman"/>
            <w:color w:val="0F1115"/>
            <w:lang w:eastAsia="ru-RU"/>
          </w:rPr>
          <m:t>n</m:t>
        </m:r>
        <m:r>
          <w:rPr>
            <w:rFonts w:ascii="Cambria Math" w:hAnsi="Cambria Math" w:cs="Times New Roman"/>
            <w:color w:val="0F1115"/>
            <w:lang w:val="ru-RU" w:eastAsia="ru-RU"/>
          </w:rPr>
          <m:t xml:space="preserve"> </m:t>
        </m:r>
      </m:oMath>
      <w:r w:rsidR="00553ABA">
        <w:rPr>
          <w:rFonts w:cs="Times New Roman"/>
          <w:color w:val="0F1115"/>
          <w:lang w:val="ru-RU" w:eastAsia="ru-RU"/>
        </w:rPr>
        <w:t>–</w:t>
      </w:r>
      <w:r w:rsidRPr="00255AE0">
        <w:rPr>
          <w:rFonts w:cs="Times New Roman"/>
          <w:color w:val="0F1115"/>
          <w:lang w:val="ru-RU" w:eastAsia="ru-RU"/>
        </w:rPr>
        <w:t xml:space="preserve"> число объектов.</w:t>
      </w:r>
    </w:p>
    <w:p w14:paraId="1BA16952" w14:textId="77777777" w:rsidR="00872DBB" w:rsidRPr="00255AE0" w:rsidRDefault="00872DBB" w:rsidP="00872DBB">
      <w:pPr>
        <w:rPr>
          <w:lang w:val="ru-RU"/>
        </w:rPr>
      </w:pPr>
      <w:r w:rsidRPr="00255AE0">
        <w:rPr>
          <w:lang w:val="ru-RU"/>
        </w:rPr>
        <w:t>Расчёт согла</w:t>
      </w:r>
      <w:r>
        <w:rPr>
          <w:lang w:val="ru-RU"/>
        </w:rPr>
        <w:t>сованности</w:t>
      </w:r>
      <w:r w:rsidRPr="00255AE0">
        <w:rPr>
          <w:lang w:val="ru-RU"/>
        </w:rPr>
        <w:t xml:space="preserve"> выполнялся по формуле Каппа</w:t>
      </w:r>
      <w:r>
        <w:rPr>
          <w:lang w:val="ru-RU"/>
        </w:rPr>
        <w:t>-</w:t>
      </w:r>
      <w:r w:rsidRPr="00255AE0">
        <w:rPr>
          <w:lang w:val="ru-RU"/>
        </w:rPr>
        <w:t>Коэна:</w:t>
      </w:r>
    </w:p>
    <w:p w14:paraId="1A5221AB" w14:textId="77777777" w:rsidR="00872DBB" w:rsidRPr="00255AE0" w:rsidRDefault="00000000" w:rsidP="00872DBB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  <w:lang w:val="ru-RU"/>
                </w:rPr>
                <m:t>k</m:t>
              </m:r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den>
              </m:f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ru-RU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e>
          </m:eqArr>
        </m:oMath>
      </m:oMathPara>
    </w:p>
    <w:p w14:paraId="5BE25D68" w14:textId="65F70BDD" w:rsidR="00872DBB" w:rsidRPr="00D73B62" w:rsidRDefault="00872DBB" w:rsidP="00872DBB">
      <w:pPr>
        <w:rPr>
          <w:lang w:val="ru-RU"/>
        </w:rPr>
      </w:pPr>
      <w:r w:rsidRPr="00D73B62">
        <w:rPr>
          <w:lang w:val="ru-RU"/>
        </w:rPr>
        <w:t>где</w:t>
      </w:r>
      <w:r w:rsidRPr="00255AE0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="00553ABA">
        <w:rPr>
          <w:lang w:val="ru-RU"/>
        </w:rPr>
        <w:t>–</w:t>
      </w:r>
      <w:r w:rsidRPr="00D73B62">
        <w:rPr>
          <w:lang w:val="ru-RU"/>
        </w:rPr>
        <w:t xml:space="preserve"> наблюдаемое согласие,</w:t>
      </w:r>
      <w:r w:rsidRPr="00255AE0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553ABA">
        <w:rPr>
          <w:lang w:val="ru-RU"/>
        </w:rPr>
        <w:t>–</w:t>
      </w:r>
      <w:r w:rsidRPr="00D73B62">
        <w:rPr>
          <w:lang w:val="ru-RU"/>
        </w:rPr>
        <w:t xml:space="preserve"> ожидаемое случайно.</w:t>
      </w:r>
    </w:p>
    <w:p w14:paraId="16265924" w14:textId="78A06AE7" w:rsidR="00872DBB" w:rsidRPr="002948E9" w:rsidRDefault="00872DBB" w:rsidP="00872DBB">
      <w:pPr>
        <w:rPr>
          <w:lang w:val="ru-RU"/>
        </w:rPr>
      </w:pPr>
      <w:r w:rsidRPr="009A79A5">
        <w:rPr>
          <w:lang w:val="ru-RU"/>
        </w:rPr>
        <w:t xml:space="preserve">Согласованность суммарной оценки двух моделируемых экспертов составила </w:t>
      </w:r>
      <w:r>
        <w:t>ICC</w:t>
      </w:r>
      <w:r w:rsidRPr="009A79A5">
        <w:rPr>
          <w:lang w:val="ru-RU"/>
        </w:rPr>
        <w:t>(2,</w:t>
      </w:r>
      <w:r>
        <w:t>k</w:t>
      </w:r>
      <w:r w:rsidRPr="009A79A5">
        <w:rPr>
          <w:lang w:val="ru-RU"/>
        </w:rPr>
        <w:t xml:space="preserve">)=0,93. </w:t>
      </w:r>
      <w:r>
        <w:rPr>
          <w:lang w:val="ru-RU"/>
        </w:rPr>
        <w:t>К</w:t>
      </w:r>
      <w:r w:rsidRPr="009A79A5">
        <w:rPr>
          <w:lang w:val="ru-RU"/>
        </w:rPr>
        <w:t>оэффициент показывает техническую работоспособность расчёта</w:t>
      </w:r>
      <w:r>
        <w:rPr>
          <w:lang w:val="ru-RU"/>
        </w:rPr>
        <w:t xml:space="preserve"> и </w:t>
      </w:r>
      <w:r w:rsidRPr="009A79A5">
        <w:rPr>
          <w:lang w:val="ru-RU"/>
        </w:rPr>
        <w:t>надёжность эксперт</w:t>
      </w:r>
      <w:r>
        <w:rPr>
          <w:lang w:val="ru-RU"/>
        </w:rPr>
        <w:t>ной оценки</w:t>
      </w:r>
      <w:r w:rsidRPr="009A79A5">
        <w:rPr>
          <w:lang w:val="ru-RU"/>
        </w:rPr>
        <w:t>.</w:t>
      </w:r>
      <w:r>
        <w:rPr>
          <w:lang w:val="ru-RU"/>
        </w:rPr>
        <w:t xml:space="preserve"> </w:t>
      </w:r>
      <w:r>
        <w:rPr>
          <w:color w:val="0F1115"/>
          <w:lang w:val="ru-RU" w:eastAsia="ru-RU"/>
        </w:rPr>
        <w:t>Ц</w:t>
      </w:r>
      <w:r w:rsidRPr="00255AE0">
        <w:rPr>
          <w:lang w:val="ru-RU"/>
        </w:rPr>
        <w:t xml:space="preserve">елевое значение </w:t>
      </w:r>
      <w:r>
        <w:rPr>
          <w:lang w:val="ru-RU"/>
        </w:rPr>
        <w:t>согласованности</w:t>
      </w:r>
      <w:r w:rsidRPr="00255AE0">
        <w:rPr>
          <w:lang w:val="ru-RU"/>
        </w:rPr>
        <w:t xml:space="preserve">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≥0,70</m:t>
        </m:r>
      </m:oMath>
      <w:r w:rsidRPr="00255AE0">
        <w:rPr>
          <w:lang w:val="ru-RU"/>
        </w:rPr>
        <w:t xml:space="preserve"> </w:t>
      </w:r>
      <w:r>
        <w:rPr>
          <w:lang w:val="ru-RU"/>
        </w:rPr>
        <w:t xml:space="preserve">считается </w:t>
      </w:r>
      <w:r w:rsidRPr="00D73B62">
        <w:rPr>
          <w:lang w:val="ru-RU"/>
        </w:rPr>
        <w:t>приемлем</w:t>
      </w:r>
      <w:r>
        <w:rPr>
          <w:lang w:val="ru-RU"/>
        </w:rPr>
        <w:t>ым</w:t>
      </w:r>
      <w:r w:rsidRPr="00D73B62">
        <w:rPr>
          <w:lang w:val="ru-RU"/>
        </w:rPr>
        <w:t>,</w:t>
      </w:r>
      <w:r>
        <w:rPr>
          <w:lang w:val="ru-RU"/>
        </w:rPr>
        <w:t xml:space="preserve"> а значение</w:t>
      </w:r>
      <w:r w:rsidRPr="00255AE0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k≥0,80</m:t>
        </m:r>
      </m:oMath>
      <w:r w:rsidRPr="00255AE0">
        <w:rPr>
          <w:lang w:val="ru-RU"/>
        </w:rPr>
        <w:t xml:space="preserve"> </w:t>
      </w:r>
      <w:r>
        <w:rPr>
          <w:lang w:val="ru-RU"/>
        </w:rPr>
        <w:t xml:space="preserve">относится к </w:t>
      </w:r>
      <w:r w:rsidRPr="00D73B62">
        <w:rPr>
          <w:lang w:val="ru-RU"/>
        </w:rPr>
        <w:t>хорош</w:t>
      </w:r>
      <w:r>
        <w:rPr>
          <w:lang w:val="ru-RU"/>
        </w:rPr>
        <w:t>ему результату</w:t>
      </w:r>
      <w:r w:rsidRPr="00D73B62">
        <w:rPr>
          <w:lang w:val="ru-RU"/>
        </w:rPr>
        <w:t xml:space="preserve">. </w:t>
      </w:r>
      <w:r w:rsidRPr="00255AE0">
        <w:rPr>
          <w:lang w:val="ru-RU"/>
        </w:rPr>
        <w:t>Рефлексивный тематический анализ проведён двумя независимыми кодировщиками; согласие достигло</w:t>
      </w:r>
      <w:r>
        <w:rPr>
          <w:lang w:val="ru-RU"/>
        </w:rPr>
        <w:t xml:space="preserve"> </w:t>
      </w:r>
      <w:r w:rsidRPr="002948E9">
        <w:rPr>
          <w:i/>
          <w:iCs/>
        </w:rPr>
        <w:t>κ</w:t>
      </w:r>
      <w:r w:rsidRPr="00255AE0">
        <w:rPr>
          <w:lang w:val="ru-RU"/>
        </w:rPr>
        <w:t>=0,76</w:t>
      </w:r>
      <w:r w:rsidRPr="002948E9">
        <w:rPr>
          <w:lang w:val="ru-RU"/>
        </w:rPr>
        <w:t>, что соответствует хорошему уровню. Расхождения обсуждались</w:t>
      </w:r>
      <w:r>
        <w:rPr>
          <w:lang w:val="ru-RU"/>
        </w:rPr>
        <w:t xml:space="preserve"> и в результате было выполнено уточнение</w:t>
      </w:r>
      <w:r w:rsidRPr="002948E9">
        <w:rPr>
          <w:lang w:val="ru-RU"/>
        </w:rPr>
        <w:t xml:space="preserve"> кодировочн</w:t>
      </w:r>
      <w:r>
        <w:rPr>
          <w:lang w:val="ru-RU"/>
        </w:rPr>
        <w:t>ых показателей</w:t>
      </w:r>
      <w:r w:rsidRPr="002948E9">
        <w:rPr>
          <w:lang w:val="ru-RU"/>
        </w:rPr>
        <w:t>.</w:t>
      </w:r>
    </w:p>
    <w:p w14:paraId="7B25A06D" w14:textId="46F5D7C9" w:rsidR="00BA4135" w:rsidRPr="00BA4135" w:rsidRDefault="00BA4135" w:rsidP="00BA4135">
      <w:pPr>
        <w:rPr>
          <w:lang w:val="ru-RU"/>
        </w:rPr>
      </w:pPr>
      <w:r>
        <w:rPr>
          <w:lang w:val="ru-RU"/>
        </w:rPr>
        <w:t>Результаты двойной экспертной оценки артефактов приведены в таблице 4.</w:t>
      </w:r>
    </w:p>
    <w:p w14:paraId="41C1156F" w14:textId="28A2FD2B" w:rsidR="007B1323" w:rsidRPr="009A79A5" w:rsidRDefault="00000000">
      <w:pPr>
        <w:keepNext/>
        <w:jc w:val="center"/>
        <w:rPr>
          <w:lang w:val="ru-RU"/>
        </w:rPr>
      </w:pPr>
      <w:r w:rsidRPr="009A79A5">
        <w:rPr>
          <w:b/>
          <w:sz w:val="18"/>
          <w:lang w:val="ru-RU"/>
        </w:rPr>
        <w:t>Таблица 4. Двойная экспертная оценка артефактов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9"/>
        <w:gridCol w:w="1701"/>
        <w:gridCol w:w="1701"/>
        <w:gridCol w:w="1134"/>
      </w:tblGrid>
      <w:tr w:rsidR="007B1323" w14:paraId="2C6C18FF" w14:textId="77777777">
        <w:trPr>
          <w:tblHeader/>
          <w:jc w:val="center"/>
        </w:trPr>
        <w:tc>
          <w:tcPr>
            <w:tcW w:w="4139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028EE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Критерий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EF1A0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Экспериментальная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865AF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Группа сравнения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1CD41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Hedges g</w:t>
            </w:r>
          </w:p>
        </w:tc>
      </w:tr>
      <w:tr w:rsidR="007B1323" w14:paraId="39DE2BBB" w14:textId="77777777">
        <w:trPr>
          <w:jc w:val="center"/>
        </w:trPr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7B512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Исследовательский вопрос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A437D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3,26±0,54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BE4FC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2,67±0,52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C5177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1,09</w:t>
            </w:r>
          </w:p>
        </w:tc>
      </w:tr>
      <w:tr w:rsidR="007B1323" w14:paraId="4E51C91D" w14:textId="77777777">
        <w:trPr>
          <w:jc w:val="center"/>
        </w:trPr>
        <w:tc>
          <w:tcPr>
            <w:tcW w:w="4139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0752F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Гипотеза и опровержение</w:t>
            </w:r>
          </w:p>
        </w:tc>
        <w:tc>
          <w:tcPr>
            <w:tcW w:w="170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C5429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3,26±0,58</w:t>
            </w:r>
          </w:p>
        </w:tc>
        <w:tc>
          <w:tcPr>
            <w:tcW w:w="170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55255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2,57±0,46</w:t>
            </w:r>
          </w:p>
        </w:tc>
        <w:tc>
          <w:tcPr>
            <w:tcW w:w="113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44B83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1,31</w:t>
            </w:r>
          </w:p>
        </w:tc>
      </w:tr>
      <w:tr w:rsidR="007B1323" w14:paraId="76FD8E80" w14:textId="77777777">
        <w:trPr>
          <w:jc w:val="center"/>
        </w:trPr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D4649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Проверка источников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E35CF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3,26±0,56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3377E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2,48±0,49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4A8D3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1,46</w:t>
            </w:r>
          </w:p>
        </w:tc>
      </w:tr>
      <w:tr w:rsidR="007B1323" w14:paraId="58520B40" w14:textId="77777777">
        <w:trPr>
          <w:jc w:val="center"/>
        </w:trPr>
        <w:tc>
          <w:tcPr>
            <w:tcW w:w="4139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0BB42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Дизайн и базовые линии</w:t>
            </w:r>
          </w:p>
        </w:tc>
        <w:tc>
          <w:tcPr>
            <w:tcW w:w="170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CCF6F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3,20±0,44</w:t>
            </w:r>
          </w:p>
        </w:tc>
        <w:tc>
          <w:tcPr>
            <w:tcW w:w="170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EA3EC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2,67±0,71</w:t>
            </w:r>
          </w:p>
        </w:tc>
        <w:tc>
          <w:tcPr>
            <w:tcW w:w="113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38355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0,88</w:t>
            </w:r>
          </w:p>
        </w:tc>
      </w:tr>
      <w:tr w:rsidR="007B1323" w14:paraId="2E532F63" w14:textId="77777777">
        <w:trPr>
          <w:jc w:val="center"/>
        </w:trPr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67901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Происхождение данных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D04A3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3,56±0,45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7C2EC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2,21±0,62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DAC2E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2,45</w:t>
            </w:r>
          </w:p>
        </w:tc>
      </w:tr>
      <w:tr w:rsidR="007B1323" w14:paraId="54B9C47B" w14:textId="77777777">
        <w:trPr>
          <w:jc w:val="center"/>
        </w:trPr>
        <w:tc>
          <w:tcPr>
            <w:tcW w:w="4139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DB82A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Воспроизводимость</w:t>
            </w:r>
          </w:p>
        </w:tc>
        <w:tc>
          <w:tcPr>
            <w:tcW w:w="170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EFCDF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3,39±0,49</w:t>
            </w:r>
          </w:p>
        </w:tc>
        <w:tc>
          <w:tcPr>
            <w:tcW w:w="170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7DA25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2,47±0,52</w:t>
            </w:r>
          </w:p>
        </w:tc>
        <w:tc>
          <w:tcPr>
            <w:tcW w:w="113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87CD4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1,81</w:t>
            </w:r>
          </w:p>
        </w:tc>
      </w:tr>
      <w:tr w:rsidR="007B1323" w14:paraId="0975CD26" w14:textId="77777777">
        <w:trPr>
          <w:jc w:val="center"/>
        </w:trPr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378FF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Выбор модели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5D86F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3,30±0,52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CCF4D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2,59±0,46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98090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1,42</w:t>
            </w:r>
          </w:p>
        </w:tc>
      </w:tr>
      <w:tr w:rsidR="007B1323" w14:paraId="6BF9F2DC" w14:textId="77777777">
        <w:trPr>
          <w:jc w:val="center"/>
        </w:trPr>
        <w:tc>
          <w:tcPr>
            <w:tcW w:w="4139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BE8D0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Ограничения и рефлексия</w:t>
            </w:r>
          </w:p>
        </w:tc>
        <w:tc>
          <w:tcPr>
            <w:tcW w:w="170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F1FA9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2,96±0,65</w:t>
            </w:r>
          </w:p>
        </w:tc>
        <w:tc>
          <w:tcPr>
            <w:tcW w:w="170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E590B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2,31±0,59</w:t>
            </w:r>
          </w:p>
        </w:tc>
        <w:tc>
          <w:tcPr>
            <w:tcW w:w="113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AD77E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1,04</w:t>
            </w:r>
          </w:p>
        </w:tc>
      </w:tr>
      <w:tr w:rsidR="007B1323" w14:paraId="1924322D" w14:textId="77777777">
        <w:trPr>
          <w:jc w:val="center"/>
        </w:trPr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6C5F3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Суммарный балл, 0–32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4E800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26,19±1,54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5110E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19,97±1,49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C23BF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4,05</w:t>
            </w:r>
          </w:p>
        </w:tc>
      </w:tr>
    </w:tbl>
    <w:p w14:paraId="1CA5AF62" w14:textId="77777777" w:rsidR="007B1323" w:rsidRDefault="007B1323">
      <w:pPr>
        <w:spacing w:after="40"/>
      </w:pPr>
    </w:p>
    <w:p w14:paraId="2AED24FE" w14:textId="726D6A8B" w:rsidR="00F97133" w:rsidRPr="009A79A5" w:rsidRDefault="00F97133">
      <w:pPr>
        <w:rPr>
          <w:lang w:val="ru-RU"/>
        </w:rPr>
      </w:pPr>
      <w:r>
        <w:rPr>
          <w:lang w:val="ru-RU"/>
        </w:rPr>
        <w:t xml:space="preserve">Профиль </w:t>
      </w:r>
      <w:r w:rsidRPr="00F97133">
        <w:rPr>
          <w:lang w:val="ru-RU"/>
        </w:rPr>
        <w:t>экспертных оценок артефактов</w:t>
      </w:r>
      <w:r>
        <w:rPr>
          <w:lang w:val="ru-RU"/>
        </w:rPr>
        <w:t xml:space="preserve"> для экспериментальной группы и группы сравнения и их качество показаны на рисунке 2.</w:t>
      </w:r>
    </w:p>
    <w:p w14:paraId="671DA201" w14:textId="77777777" w:rsidR="007B132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4417AB" wp14:editId="2597D0EE">
            <wp:extent cx="5579288" cy="3592286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артефакты.png"/>
                    <pic:cNvPicPr/>
                  </pic:nvPicPr>
                  <pic:blipFill rotWithShape="1">
                    <a:blip r:embed="rId9"/>
                    <a:srcRect b="5996"/>
                    <a:stretch/>
                  </pic:blipFill>
                  <pic:spPr bwMode="auto">
                    <a:xfrm>
                      <a:off x="0" y="0"/>
                      <a:ext cx="5579288" cy="3592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CE3A4" w14:textId="7104FB48" w:rsidR="007B1323" w:rsidRDefault="00000000">
      <w:pPr>
        <w:keepNext/>
        <w:jc w:val="center"/>
        <w:rPr>
          <w:b/>
          <w:sz w:val="18"/>
          <w:lang w:val="ru-RU"/>
        </w:rPr>
      </w:pPr>
      <w:r w:rsidRPr="009A79A5">
        <w:rPr>
          <w:b/>
          <w:sz w:val="18"/>
          <w:lang w:val="ru-RU"/>
        </w:rPr>
        <w:t>Рисунок 2. Профиль экспертных оценок артефактов</w:t>
      </w:r>
    </w:p>
    <w:p w14:paraId="732D5807" w14:textId="58B4C2F9" w:rsidR="00F97133" w:rsidRPr="00F97133" w:rsidRDefault="00F97133" w:rsidP="00F97133">
      <w:pPr>
        <w:rPr>
          <w:lang w:val="ru-RU"/>
        </w:rPr>
      </w:pPr>
      <w:r w:rsidRPr="00F97133">
        <w:rPr>
          <w:lang w:val="ru-RU"/>
        </w:rPr>
        <w:t>Полученные результаты свидетельствуют об устойчивом и практически значимом превосходстве артефактов экспериментальной группы, прежде всего за счёт методологической прозрачности, документирования происхождения данных и воспроизводимости.</w:t>
      </w:r>
    </w:p>
    <w:p w14:paraId="1315FE45" w14:textId="77777777" w:rsidR="007B1323" w:rsidRDefault="00000000">
      <w:pPr>
        <w:pStyle w:val="21"/>
        <w:rPr>
          <w:lang w:val="ru-RU"/>
        </w:rPr>
      </w:pPr>
      <w:r w:rsidRPr="009A79A5">
        <w:rPr>
          <w:lang w:val="ru-RU"/>
        </w:rPr>
        <w:t>Поведенческие показатели</w:t>
      </w:r>
    </w:p>
    <w:p w14:paraId="10AD8A63" w14:textId="1C8C3CB3" w:rsidR="00844613" w:rsidRPr="00844613" w:rsidRDefault="00844613" w:rsidP="00844613">
      <w:pPr>
        <w:rPr>
          <w:lang w:val="ru-RU"/>
        </w:rPr>
      </w:pPr>
      <w:r w:rsidRPr="00844613">
        <w:rPr>
          <w:lang w:val="ru-RU"/>
        </w:rPr>
        <w:t>По всем четырём поведенческим показателям экспериментальная группа продемонстрировала статистически значимое превосходство над группой сравнения</w:t>
      </w:r>
      <w:r>
        <w:rPr>
          <w:lang w:val="ru-RU"/>
        </w:rPr>
        <w:t>, результаты приведены в таблице 5.</w:t>
      </w:r>
    </w:p>
    <w:p w14:paraId="4DC861ED" w14:textId="5D67586A" w:rsidR="007B1323" w:rsidRPr="009A79A5" w:rsidRDefault="00000000">
      <w:pPr>
        <w:keepNext/>
        <w:jc w:val="center"/>
        <w:rPr>
          <w:lang w:val="ru-RU"/>
        </w:rPr>
      </w:pPr>
      <w:r w:rsidRPr="009A79A5">
        <w:rPr>
          <w:b/>
          <w:sz w:val="18"/>
          <w:lang w:val="ru-RU"/>
        </w:rPr>
        <w:t>Таблица 5. Поведенческие показатели с единицами анализа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1814"/>
        <w:gridCol w:w="1928"/>
        <w:gridCol w:w="680"/>
      </w:tblGrid>
      <w:tr w:rsidR="007B1323" w14:paraId="2CD8F9A8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1982B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Показатель</w:t>
            </w:r>
          </w:p>
        </w:tc>
        <w:tc>
          <w:tcPr>
            <w:tcW w:w="181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75FA6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Экспериментальная</w:t>
            </w:r>
          </w:p>
        </w:tc>
        <w:tc>
          <w:tcPr>
            <w:tcW w:w="181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D155B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Группа сравнения</w:t>
            </w:r>
          </w:p>
        </w:tc>
        <w:tc>
          <w:tcPr>
            <w:tcW w:w="192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92ACA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Оценка [95% ДИ]</w:t>
            </w:r>
          </w:p>
        </w:tc>
        <w:tc>
          <w:tcPr>
            <w:tcW w:w="68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B3BFC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</w:t>
            </w:r>
          </w:p>
        </w:tc>
      </w:tr>
      <w:tr w:rsidR="007B1323" w14:paraId="0841074E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E63F9" w14:textId="77777777" w:rsidR="007B1323" w:rsidRDefault="00000000">
            <w:pPr>
              <w:spacing w:after="0"/>
              <w:jc w:val="left"/>
            </w:pPr>
            <w:r>
              <w:rPr>
                <w:sz w:val="15"/>
              </w:rPr>
              <w:t>Подтверждённые ссылки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DF4F0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298/310 (96,1%)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A7ED7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290/368 (78,8%)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0EE47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OR=6,68 [3,64; 12,24]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1CA0D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&lt;0,001</w:t>
            </w:r>
          </w:p>
        </w:tc>
      </w:tr>
      <w:tr w:rsidR="007B1323" w14:paraId="725C435F" w14:textId="77777777">
        <w:trPr>
          <w:jc w:val="center"/>
        </w:trPr>
        <w:tc>
          <w:tcPr>
            <w:tcW w:w="238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1DFC0" w14:textId="77777777" w:rsidR="007B1323" w:rsidRDefault="00000000">
            <w:pPr>
              <w:spacing w:after="0"/>
              <w:jc w:val="left"/>
            </w:pPr>
            <w:r>
              <w:rPr>
                <w:sz w:val="15"/>
              </w:rPr>
              <w:t>Неподтверждённые утверждения</w:t>
            </w:r>
          </w:p>
        </w:tc>
        <w:tc>
          <w:tcPr>
            <w:tcW w:w="181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1AD3B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38/78 924 слов (0,48 на 1000)</w:t>
            </w:r>
          </w:p>
        </w:tc>
        <w:tc>
          <w:tcPr>
            <w:tcW w:w="181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F7A2A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145/90 188 слов (1,61 на 1000)</w:t>
            </w:r>
          </w:p>
        </w:tc>
        <w:tc>
          <w:tcPr>
            <w:tcW w:w="192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E6CE9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IRR=0,30 [0,20; 0,44]</w:t>
            </w:r>
          </w:p>
        </w:tc>
        <w:tc>
          <w:tcPr>
            <w:tcW w:w="68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4DD57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&lt;0,001</w:t>
            </w:r>
          </w:p>
        </w:tc>
      </w:tr>
      <w:tr w:rsidR="007B1323" w14:paraId="48FA8E96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17B83" w14:textId="77777777" w:rsidR="007B1323" w:rsidRDefault="00000000">
            <w:pPr>
              <w:spacing w:after="0"/>
              <w:jc w:val="left"/>
            </w:pPr>
            <w:r>
              <w:rPr>
                <w:sz w:val="15"/>
              </w:rPr>
              <w:t>Успешное воспроизведение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C2EEC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22/27 (81,5%)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107DF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13/29 (44,8%)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7E4AE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OR=5,42 [1,54; 16,23]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CCBFE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0,006</w:t>
            </w:r>
          </w:p>
        </w:tc>
      </w:tr>
      <w:tr w:rsidR="007B1323" w14:paraId="17A1392F" w14:textId="77777777">
        <w:trPr>
          <w:jc w:val="center"/>
        </w:trPr>
        <w:tc>
          <w:tcPr>
            <w:tcW w:w="238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CFCFD" w14:textId="77777777" w:rsidR="007B1323" w:rsidRDefault="00000000">
            <w:pPr>
              <w:spacing w:after="0"/>
              <w:jc w:val="left"/>
            </w:pPr>
            <w:r>
              <w:rPr>
                <w:sz w:val="15"/>
              </w:rPr>
              <w:t>Выбор модели обоснован</w:t>
            </w:r>
          </w:p>
        </w:tc>
        <w:tc>
          <w:tcPr>
            <w:tcW w:w="181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25059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25/27 (92,6%)</w:t>
            </w:r>
          </w:p>
        </w:tc>
        <w:tc>
          <w:tcPr>
            <w:tcW w:w="181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14963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16/29 (55,2%)</w:t>
            </w:r>
          </w:p>
        </w:tc>
        <w:tc>
          <w:tcPr>
            <w:tcW w:w="1928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939E6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OR=10,16 [1,89; 36,84]</w:t>
            </w:r>
          </w:p>
        </w:tc>
        <w:tc>
          <w:tcPr>
            <w:tcW w:w="68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F0BB7" w14:textId="77777777" w:rsidR="007B1323" w:rsidRDefault="00000000">
            <w:pPr>
              <w:spacing w:after="0"/>
              <w:jc w:val="center"/>
            </w:pPr>
            <w:r>
              <w:rPr>
                <w:sz w:val="15"/>
              </w:rPr>
              <w:t>0,002</w:t>
            </w:r>
          </w:p>
        </w:tc>
      </w:tr>
    </w:tbl>
    <w:p w14:paraId="1F1B816A" w14:textId="77777777" w:rsidR="007B1323" w:rsidRDefault="007B1323">
      <w:pPr>
        <w:spacing w:after="40"/>
      </w:pPr>
    </w:p>
    <w:p w14:paraId="7D4081F7" w14:textId="3C658EF6" w:rsidR="007B1323" w:rsidRDefault="00000000">
      <w:pPr>
        <w:rPr>
          <w:sz w:val="18"/>
          <w:lang w:val="ru-RU"/>
        </w:rPr>
      </w:pPr>
      <w:r w:rsidRPr="009A79A5">
        <w:rPr>
          <w:i/>
          <w:sz w:val="18"/>
          <w:lang w:val="ru-RU"/>
        </w:rPr>
        <w:t xml:space="preserve">Примечание. </w:t>
      </w:r>
      <w:r w:rsidRPr="009A79A5">
        <w:rPr>
          <w:sz w:val="18"/>
          <w:lang w:val="ru-RU"/>
        </w:rPr>
        <w:t>Ссылки и утверждения агрегированы по участникам; модели используют индивидуальные числители и знаменатели и робастную ковариационную матрицу.</w:t>
      </w:r>
    </w:p>
    <w:p w14:paraId="66F99BA9" w14:textId="77777777" w:rsidR="00844613" w:rsidRDefault="00844613" w:rsidP="00844613">
      <w:pPr>
        <w:rPr>
          <w:lang w:val="ru-RU"/>
        </w:rPr>
      </w:pPr>
      <w:r w:rsidRPr="00844613">
        <w:rPr>
          <w:lang w:val="ru-RU"/>
        </w:rPr>
        <w:t>Доля подтверждённых ссылок составила 96,1 % против 78,8 %</w:t>
      </w:r>
      <w:r>
        <w:rPr>
          <w:lang w:val="ru-RU"/>
        </w:rPr>
        <w:t>, и</w:t>
      </w:r>
      <w:r w:rsidRPr="00844613">
        <w:rPr>
          <w:lang w:val="ru-RU"/>
        </w:rPr>
        <w:t>нтенсивность неподтверждённых утверждений оказалась в 3,4 раза ниже: 0,48 против 1,61 на 1000 слов</w:t>
      </w:r>
      <w:r>
        <w:rPr>
          <w:lang w:val="ru-RU"/>
        </w:rPr>
        <w:t>,</w:t>
      </w:r>
      <w:r w:rsidRPr="00844613">
        <w:rPr>
          <w:lang w:val="ru-RU"/>
        </w:rPr>
        <w:t xml:space="preserve"> </w:t>
      </w:r>
      <w:r>
        <w:rPr>
          <w:lang w:val="ru-RU"/>
        </w:rPr>
        <w:t>у</w:t>
      </w:r>
      <w:r w:rsidRPr="00844613">
        <w:rPr>
          <w:lang w:val="ru-RU"/>
        </w:rPr>
        <w:t>спешное воспроизведение зафиксировано в 81,5 % случаев против 44,8 % (</w:t>
      </w:r>
      <w:r w:rsidRPr="00844613">
        <w:t>OR</w:t>
      </w:r>
      <w:r w:rsidRPr="00844613">
        <w:rPr>
          <w:lang w:val="ru-RU"/>
        </w:rPr>
        <w:t xml:space="preserve"> = 5,42 [1,54; 16,23]; </w:t>
      </w:r>
      <w:r w:rsidRPr="00844613">
        <w:t>p</w:t>
      </w:r>
      <w:r w:rsidRPr="00844613">
        <w:rPr>
          <w:lang w:val="ru-RU"/>
        </w:rPr>
        <w:t xml:space="preserve"> = 0,006)</w:t>
      </w:r>
      <w:r>
        <w:rPr>
          <w:lang w:val="ru-RU"/>
        </w:rPr>
        <w:t>, о</w:t>
      </w:r>
      <w:r w:rsidRPr="00844613">
        <w:rPr>
          <w:lang w:val="ru-RU"/>
        </w:rPr>
        <w:t>боснованность выбора модели отмечена в 92,6 % против 55,2 % (</w:t>
      </w:r>
      <w:r w:rsidRPr="00844613">
        <w:t>OR</w:t>
      </w:r>
      <w:r w:rsidRPr="00844613">
        <w:rPr>
          <w:lang w:val="ru-RU"/>
        </w:rPr>
        <w:t xml:space="preserve"> = 10,16 [1,89; 36,84]; </w:t>
      </w:r>
      <w:r w:rsidRPr="00844613">
        <w:t>p</w:t>
      </w:r>
      <w:r w:rsidRPr="00844613">
        <w:rPr>
          <w:lang w:val="ru-RU"/>
        </w:rPr>
        <w:t xml:space="preserve"> = 0,002).</w:t>
      </w:r>
    </w:p>
    <w:p w14:paraId="1BC638D9" w14:textId="17454315" w:rsidR="00844613" w:rsidRDefault="0039655D" w:rsidP="00844613">
      <w:pPr>
        <w:rPr>
          <w:lang w:val="ru-RU"/>
        </w:rPr>
      </w:pPr>
      <w:r>
        <w:rPr>
          <w:lang w:val="ru-RU"/>
        </w:rPr>
        <w:t xml:space="preserve">Сравнение поведенческих показателей приведено на рисунке 3, где </w:t>
      </w:r>
      <w:r w:rsidR="00844613">
        <w:rPr>
          <w:lang w:val="ru-RU"/>
        </w:rPr>
        <w:t>для ссылок указана доля записей, для прочих показателей – доля студентов.</w:t>
      </w:r>
    </w:p>
    <w:p w14:paraId="2EC6E55B" w14:textId="77777777" w:rsidR="007B132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B612758" wp14:editId="18FB974F">
            <wp:extent cx="5579519" cy="3287486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поведенческие_показатели.png"/>
                    <pic:cNvPicPr/>
                  </pic:nvPicPr>
                  <pic:blipFill rotWithShape="1">
                    <a:blip r:embed="rId10"/>
                    <a:srcRect b="7036"/>
                    <a:stretch/>
                  </pic:blipFill>
                  <pic:spPr bwMode="auto">
                    <a:xfrm>
                      <a:off x="0" y="0"/>
                      <a:ext cx="5580000" cy="3287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99B05" w14:textId="77777777" w:rsidR="007B1323" w:rsidRDefault="00000000">
      <w:pPr>
        <w:keepNext/>
        <w:jc w:val="center"/>
        <w:rPr>
          <w:b/>
          <w:sz w:val="18"/>
          <w:lang w:val="ru-RU"/>
        </w:rPr>
      </w:pPr>
      <w:r w:rsidRPr="009A79A5">
        <w:rPr>
          <w:b/>
          <w:sz w:val="18"/>
          <w:lang w:val="ru-RU"/>
        </w:rPr>
        <w:t>Рисунок 3. Поведенческие показатели по группам</w:t>
      </w:r>
    </w:p>
    <w:p w14:paraId="1309F41E" w14:textId="572B435C" w:rsidR="00844613" w:rsidRPr="00844613" w:rsidRDefault="00844613" w:rsidP="00844613">
      <w:pPr>
        <w:rPr>
          <w:lang w:val="ru-RU"/>
        </w:rPr>
      </w:pPr>
      <w:r w:rsidRPr="00844613">
        <w:rPr>
          <w:lang w:val="ru-RU"/>
        </w:rPr>
        <w:t xml:space="preserve">Полученные результаты согласуются с данными двойной экспертной оценки и свидетельствуют об устойчивом преимуществе экспериментальной группы в работе с источниками, точности формулировок, воспроизводимости и методологической обоснованности решений. </w:t>
      </w:r>
    </w:p>
    <w:p w14:paraId="4B9CC2D1" w14:textId="77777777" w:rsidR="007B1323" w:rsidRDefault="00000000">
      <w:pPr>
        <w:pStyle w:val="21"/>
        <w:rPr>
          <w:lang w:val="ru-RU"/>
        </w:rPr>
      </w:pPr>
      <w:r w:rsidRPr="009A79A5">
        <w:rPr>
          <w:lang w:val="ru-RU"/>
        </w:rPr>
        <w:t>Разведочная регрессия</w:t>
      </w:r>
    </w:p>
    <w:p w14:paraId="1A0CB074" w14:textId="57316A48" w:rsidR="0039655D" w:rsidRPr="0039655D" w:rsidRDefault="0039655D" w:rsidP="0039655D">
      <w:pPr>
        <w:rPr>
          <w:lang w:val="ru-RU"/>
        </w:rPr>
      </w:pPr>
      <w:r>
        <w:rPr>
          <w:lang w:val="ru-RU"/>
        </w:rPr>
        <w:t xml:space="preserve">Разведочная регрессия выполнялась по предикторам качества проверки ответов ИИ, полнота журнала происхождения и входной балл. </w:t>
      </w:r>
      <w:r w:rsidRPr="0039655D">
        <w:rPr>
          <w:lang w:val="ru-RU"/>
        </w:rPr>
        <w:t>В экспериментальной группе после контроля входного балла н</w:t>
      </w:r>
      <w:r>
        <w:rPr>
          <w:lang w:val="ru-RU"/>
        </w:rPr>
        <w:t>и</w:t>
      </w:r>
      <w:r w:rsidRPr="0039655D">
        <w:rPr>
          <w:lang w:val="ru-RU"/>
        </w:rPr>
        <w:t xml:space="preserve"> качество проверки ответов ИИ (</w:t>
      </w:r>
      <w:r w:rsidRPr="0039655D">
        <w:t>β</w:t>
      </w:r>
      <w:r w:rsidRPr="0039655D">
        <w:rPr>
          <w:lang w:val="ru-RU"/>
        </w:rPr>
        <w:t xml:space="preserve"> = −0,15; 95 % ДИ [−0,43; 0,00]; </w:t>
      </w:r>
      <w:r w:rsidRPr="0039655D">
        <w:t>p</w:t>
      </w:r>
      <w:r w:rsidRPr="0039655D">
        <w:rPr>
          <w:lang w:val="ru-RU"/>
        </w:rPr>
        <w:t xml:space="preserve"> = 0,129), ни полнота журнала происхождения (</w:t>
      </w:r>
      <w:r w:rsidRPr="0039655D">
        <w:t>β</w:t>
      </w:r>
      <w:r w:rsidRPr="0039655D">
        <w:rPr>
          <w:lang w:val="ru-RU"/>
        </w:rPr>
        <w:t xml:space="preserve"> = −0,05; 95 % ДИ [−0,36; 0,14]; </w:t>
      </w:r>
      <w:r w:rsidRPr="0039655D">
        <w:t>p</w:t>
      </w:r>
      <w:r w:rsidRPr="0039655D">
        <w:rPr>
          <w:lang w:val="ru-RU"/>
        </w:rPr>
        <w:t xml:space="preserve"> = 0,737) не показали значимой связи с результатом переноса. Единственным значимым предиктором оказался входной балл (</w:t>
      </w:r>
      <w:r w:rsidRPr="0039655D">
        <w:t>β</w:t>
      </w:r>
      <w:r w:rsidRPr="0039655D">
        <w:rPr>
          <w:lang w:val="ru-RU"/>
        </w:rPr>
        <w:t xml:space="preserve"> = 0,87; 95 % ДИ [0,67; 1,07]; </w:t>
      </w:r>
      <w:r w:rsidRPr="0039655D">
        <w:t>p</w:t>
      </w:r>
      <w:r w:rsidRPr="0039655D">
        <w:rPr>
          <w:lang w:val="ru-RU"/>
        </w:rPr>
        <w:t xml:space="preserve"> &lt; 0,001). Таким образом, гипотеза </w:t>
      </w:r>
      <w:r w:rsidRPr="0039655D">
        <w:t>H</w:t>
      </w:r>
      <w:r w:rsidRPr="0039655D">
        <w:rPr>
          <w:lang w:val="ru-RU"/>
        </w:rPr>
        <w:t>4 в данной реализации не поддержана.</w:t>
      </w:r>
    </w:p>
    <w:p w14:paraId="57EAA803" w14:textId="77777777" w:rsidR="007B1323" w:rsidRPr="009A79A5" w:rsidRDefault="00000000">
      <w:pPr>
        <w:keepNext/>
        <w:jc w:val="center"/>
        <w:rPr>
          <w:lang w:val="ru-RU"/>
        </w:rPr>
      </w:pPr>
      <w:r w:rsidRPr="009A79A5">
        <w:rPr>
          <w:b/>
          <w:sz w:val="18"/>
          <w:lang w:val="ru-RU"/>
        </w:rPr>
        <w:t>Таблица 6. Разведочная регрессия переноса в экспериментальной группе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1984"/>
        <w:gridCol w:w="850"/>
      </w:tblGrid>
      <w:tr w:rsidR="007B1323" w14:paraId="23AEFD06" w14:textId="77777777">
        <w:trPr>
          <w:tblHeader/>
          <w:jc w:val="center"/>
        </w:trPr>
        <w:tc>
          <w:tcPr>
            <w:tcW w:w="340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C5DFE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Предиктор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ED07D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β</w:t>
            </w:r>
          </w:p>
        </w:tc>
        <w:tc>
          <w:tcPr>
            <w:tcW w:w="113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0FE84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SE HC3</w:t>
            </w:r>
          </w:p>
        </w:tc>
        <w:tc>
          <w:tcPr>
            <w:tcW w:w="198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0BCC9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Бутстрэп 95% ДИ</w:t>
            </w:r>
          </w:p>
        </w:tc>
        <w:tc>
          <w:tcPr>
            <w:tcW w:w="85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732A6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</w:t>
            </w:r>
          </w:p>
        </w:tc>
      </w:tr>
      <w:tr w:rsidR="007B1323" w14:paraId="1A143FF0" w14:textId="77777777">
        <w:trPr>
          <w:jc w:val="center"/>
        </w:trPr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D8641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Качество проверки ответов ИИ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4327E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-0,15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20589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0,10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B12B0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[-0,43; 0,00]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8D370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0,129</w:t>
            </w:r>
          </w:p>
        </w:tc>
      </w:tr>
      <w:tr w:rsidR="007B1323" w14:paraId="7051B287" w14:textId="77777777">
        <w:trPr>
          <w:jc w:val="center"/>
        </w:trPr>
        <w:tc>
          <w:tcPr>
            <w:tcW w:w="340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5A245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Полнота журнала происхождения</w:t>
            </w:r>
          </w:p>
        </w:tc>
        <w:tc>
          <w:tcPr>
            <w:tcW w:w="113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F00DE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-0,05</w:t>
            </w:r>
          </w:p>
        </w:tc>
        <w:tc>
          <w:tcPr>
            <w:tcW w:w="113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10948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0,15</w:t>
            </w:r>
          </w:p>
        </w:tc>
        <w:tc>
          <w:tcPr>
            <w:tcW w:w="198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DF7AE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[-0,36; 0,14]</w:t>
            </w:r>
          </w:p>
        </w:tc>
        <w:tc>
          <w:tcPr>
            <w:tcW w:w="850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3B708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0,737</w:t>
            </w:r>
          </w:p>
        </w:tc>
      </w:tr>
      <w:tr w:rsidR="007B1323" w14:paraId="3B056F47" w14:textId="77777777">
        <w:trPr>
          <w:jc w:val="center"/>
        </w:trPr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AD25E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Входной балл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5143A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0,87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5B1C3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0,11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164A0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[0,67; 1,07]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E1F5A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&lt;0,001</w:t>
            </w:r>
          </w:p>
        </w:tc>
      </w:tr>
    </w:tbl>
    <w:p w14:paraId="5A8AB761" w14:textId="77777777" w:rsidR="007B1323" w:rsidRDefault="007B1323">
      <w:pPr>
        <w:spacing w:after="40"/>
      </w:pPr>
    </w:p>
    <w:p w14:paraId="16A9F41C" w14:textId="3D10134B" w:rsidR="007B1323" w:rsidRDefault="00000000">
      <w:pPr>
        <w:rPr>
          <w:lang w:val="ru-RU"/>
        </w:rPr>
      </w:pPr>
      <w:r w:rsidRPr="009A79A5">
        <w:rPr>
          <w:lang w:val="ru-RU"/>
        </w:rPr>
        <w:t xml:space="preserve">После контроля входного балла коэффициенты качества проверки и полноты журнала не отличались от нуля. </w:t>
      </w:r>
      <w:r w:rsidR="0039655D" w:rsidRPr="0039655D">
        <w:rPr>
          <w:lang w:val="ru-RU"/>
        </w:rPr>
        <w:t xml:space="preserve">Полученный нулевой результат следует интерпретировать как корректный результат проверки: он демонстрирует, что дизайн не подтверждает теоретическое ожидание при отсутствии реального эффекта и малой выборке. </w:t>
      </w:r>
      <w:r w:rsidR="0039655D">
        <w:rPr>
          <w:lang w:val="ru-RU"/>
        </w:rPr>
        <w:t>Таким образом, гипотезу</w:t>
      </w:r>
      <w:r w:rsidR="0039655D" w:rsidRPr="0039655D">
        <w:rPr>
          <w:lang w:val="ru-RU"/>
        </w:rPr>
        <w:t xml:space="preserve"> </w:t>
      </w:r>
      <w:r w:rsidR="0039655D" w:rsidRPr="0039655D">
        <w:t>H</w:t>
      </w:r>
      <w:r w:rsidR="0039655D" w:rsidRPr="0039655D">
        <w:rPr>
          <w:lang w:val="ru-RU"/>
        </w:rPr>
        <w:t>4 целесообразно проверять на большей выборке либо ограничиться одним составным процессуальным предиктором, с предварительным расчётом мощности и контролем мультиколлинеарности.</w:t>
      </w:r>
    </w:p>
    <w:p w14:paraId="5449A033" w14:textId="7087D916" w:rsidR="0039655D" w:rsidRPr="009A79A5" w:rsidRDefault="0039655D" w:rsidP="0039655D">
      <w:pPr>
        <w:rPr>
          <w:lang w:val="ru-RU"/>
        </w:rPr>
      </w:pPr>
      <w:r w:rsidRPr="0039655D">
        <w:rPr>
          <w:lang w:val="ru-RU"/>
        </w:rPr>
        <w:t xml:space="preserve">Коэффициенты разведочной регрессии результата переноса </w:t>
      </w:r>
      <w:r w:rsidR="00E86242">
        <w:rPr>
          <w:lang w:val="ru-RU"/>
        </w:rPr>
        <w:t>показаны на р</w:t>
      </w:r>
      <w:r w:rsidRPr="0039655D">
        <w:rPr>
          <w:lang w:val="ru-RU"/>
        </w:rPr>
        <w:t>исунк</w:t>
      </w:r>
      <w:r w:rsidR="00E86242">
        <w:rPr>
          <w:lang w:val="ru-RU"/>
        </w:rPr>
        <w:t>е</w:t>
      </w:r>
      <w:r w:rsidRPr="0039655D">
        <w:rPr>
          <w:lang w:val="ru-RU"/>
        </w:rPr>
        <w:t xml:space="preserve"> 4.</w:t>
      </w:r>
    </w:p>
    <w:p w14:paraId="110690EB" w14:textId="77777777" w:rsidR="007B132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6A9D14" wp14:editId="2E5014DB">
            <wp:extent cx="5579745" cy="2748643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регрессия.png"/>
                    <pic:cNvPicPr/>
                  </pic:nvPicPr>
                  <pic:blipFill rotWithShape="1">
                    <a:blip r:embed="rId11"/>
                    <a:srcRect b="7960"/>
                    <a:stretch/>
                  </pic:blipFill>
                  <pic:spPr bwMode="auto">
                    <a:xfrm>
                      <a:off x="0" y="0"/>
                      <a:ext cx="5580000" cy="2748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24A6F" w14:textId="77777777" w:rsidR="007B1323" w:rsidRPr="009A79A5" w:rsidRDefault="00000000">
      <w:pPr>
        <w:keepNext/>
        <w:jc w:val="center"/>
        <w:rPr>
          <w:lang w:val="ru-RU"/>
        </w:rPr>
      </w:pPr>
      <w:r w:rsidRPr="009A79A5">
        <w:rPr>
          <w:b/>
          <w:sz w:val="18"/>
          <w:lang w:val="ru-RU"/>
        </w:rPr>
        <w:t>Рисунок 4. Коэффициенты разведочной регрессии результата переноса</w:t>
      </w:r>
    </w:p>
    <w:p w14:paraId="411E4D9B" w14:textId="77777777" w:rsidR="007B1323" w:rsidRPr="009A79A5" w:rsidRDefault="00000000">
      <w:pPr>
        <w:pStyle w:val="21"/>
        <w:rPr>
          <w:lang w:val="ru-RU"/>
        </w:rPr>
      </w:pPr>
      <w:r w:rsidRPr="009A79A5">
        <w:rPr>
          <w:lang w:val="ru-RU"/>
        </w:rPr>
        <w:t>Моделируемый качественный блок</w:t>
      </w:r>
    </w:p>
    <w:p w14:paraId="4293FF83" w14:textId="79FDDAFE" w:rsidR="007B1323" w:rsidRPr="001710AF" w:rsidRDefault="001710AF" w:rsidP="00F15DB0">
      <w:pPr>
        <w:rPr>
          <w:lang w:val="ru-RU"/>
        </w:rPr>
      </w:pPr>
      <w:r w:rsidRPr="001710AF">
        <w:rPr>
          <w:lang w:val="ru-RU"/>
        </w:rPr>
        <w:t>Моделирование выполнялось по шести темам. Каждая из шести тем встречается хотя бы в части из 12 случаев, что подтверждает</w:t>
      </w:r>
      <w:r w:rsidR="00696314">
        <w:rPr>
          <w:lang w:val="ru-RU"/>
        </w:rPr>
        <w:t xml:space="preserve"> </w:t>
      </w:r>
      <w:r w:rsidRPr="001710AF">
        <w:rPr>
          <w:lang w:val="ru-RU"/>
        </w:rPr>
        <w:t>поле кодирования и правило разметки работают</w:t>
      </w:r>
      <w:r w:rsidR="00696314">
        <w:rPr>
          <w:lang w:val="ru-RU"/>
        </w:rPr>
        <w:t xml:space="preserve">, так как </w:t>
      </w:r>
      <w:r w:rsidRPr="001710AF">
        <w:rPr>
          <w:lang w:val="ru-RU"/>
        </w:rPr>
        <w:t xml:space="preserve">ни одна тема не осталась пустой или нераспознанной. </w:t>
      </w:r>
      <w:r w:rsidR="00F15DB0" w:rsidRPr="00F15DB0">
        <w:rPr>
          <w:lang w:val="ru-RU"/>
        </w:rPr>
        <w:t>Наиболее часто фиксируются «привычка к проверке» (12/12) и «осознание авторства» (10/12)</w:t>
      </w:r>
      <w:r w:rsidR="00F15DB0">
        <w:rPr>
          <w:lang w:val="ru-RU"/>
        </w:rPr>
        <w:t>, н</w:t>
      </w:r>
      <w:r w:rsidR="00F15DB0" w:rsidRPr="00F15DB0">
        <w:rPr>
          <w:lang w:val="ru-RU"/>
        </w:rPr>
        <w:t xml:space="preserve">аименее часто </w:t>
      </w:r>
      <w:r w:rsidR="00553ABA">
        <w:rPr>
          <w:lang w:val="ru-RU"/>
        </w:rPr>
        <w:t>–</w:t>
      </w:r>
      <w:r w:rsidR="00F15DB0" w:rsidRPr="00F15DB0">
        <w:rPr>
          <w:lang w:val="ru-RU"/>
        </w:rPr>
        <w:t xml:space="preserve"> «риск чрезмерного доверия» (4/12).</w:t>
      </w:r>
      <w:r w:rsidR="00696314">
        <w:rPr>
          <w:lang w:val="ru-RU"/>
        </w:rPr>
        <w:t xml:space="preserve"> </w:t>
      </w:r>
      <w:r w:rsidRPr="001710AF">
        <w:rPr>
          <w:lang w:val="ru-RU"/>
        </w:rPr>
        <w:t>Частота индикаторов тем и их интерпретация для проверки инструмента представлены в таблице</w:t>
      </w:r>
      <w:r>
        <w:rPr>
          <w:lang w:val="ru-RU"/>
        </w:rPr>
        <w:t xml:space="preserve"> </w:t>
      </w:r>
      <w:r w:rsidRPr="001710AF">
        <w:rPr>
          <w:lang w:val="ru-RU"/>
        </w:rPr>
        <w:t>7.</w:t>
      </w:r>
    </w:p>
    <w:p w14:paraId="42BE1404" w14:textId="604F88A9" w:rsidR="007B1323" w:rsidRPr="001710AF" w:rsidRDefault="00000000">
      <w:pPr>
        <w:keepNext/>
        <w:jc w:val="center"/>
        <w:rPr>
          <w:lang w:val="ru-RU"/>
        </w:rPr>
      </w:pPr>
      <w:r w:rsidRPr="001710AF">
        <w:rPr>
          <w:b/>
          <w:sz w:val="18"/>
          <w:lang w:val="ru-RU"/>
        </w:rPr>
        <w:t>Таблица 7. Частоты индикаторов тем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247"/>
        <w:gridCol w:w="4706"/>
      </w:tblGrid>
      <w:tr w:rsidR="007B1323" w14:paraId="57347836" w14:textId="77777777">
        <w:trPr>
          <w:tblHeader/>
          <w:jc w:val="center"/>
        </w:trPr>
        <w:tc>
          <w:tcPr>
            <w:tcW w:w="2551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2A59D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Тема</w:t>
            </w:r>
          </w:p>
        </w:tc>
        <w:tc>
          <w:tcPr>
            <w:tcW w:w="124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82871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n/N</w:t>
            </w:r>
          </w:p>
        </w:tc>
        <w:tc>
          <w:tcPr>
            <w:tcW w:w="470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43791" w14:textId="77777777" w:rsidR="007B13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Интерпретация для проверки инструмента</w:t>
            </w:r>
          </w:p>
        </w:tc>
      </w:tr>
      <w:tr w:rsidR="007B1323" w:rsidRPr="00553ABA" w14:paraId="7D15F1B4" w14:textId="77777777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494D9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ИИ как критик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F0B85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8/12</w:t>
            </w:r>
          </w:p>
        </w:tc>
        <w:tc>
          <w:tcPr>
            <w:tcW w:w="47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9BA1F" w14:textId="77777777" w:rsidR="007B1323" w:rsidRPr="009A79A5" w:rsidRDefault="00000000">
            <w:pPr>
              <w:spacing w:after="0"/>
              <w:jc w:val="center"/>
              <w:rPr>
                <w:lang w:val="ru-RU"/>
              </w:rPr>
            </w:pPr>
            <w:r w:rsidRPr="009A79A5">
              <w:rPr>
                <w:sz w:val="16"/>
                <w:lang w:val="ru-RU"/>
              </w:rPr>
              <w:t>Поле и правило кодирования работают; эмпирический вывод не делается</w:t>
            </w:r>
          </w:p>
        </w:tc>
      </w:tr>
      <w:tr w:rsidR="007B1323" w:rsidRPr="00553ABA" w14:paraId="557FA534" w14:textId="77777777">
        <w:trPr>
          <w:jc w:val="center"/>
        </w:trPr>
        <w:tc>
          <w:tcPr>
            <w:tcW w:w="255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67A4E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Генерация альтернатив</w:t>
            </w:r>
          </w:p>
        </w:tc>
        <w:tc>
          <w:tcPr>
            <w:tcW w:w="124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EDC2D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7/12</w:t>
            </w:r>
          </w:p>
        </w:tc>
        <w:tc>
          <w:tcPr>
            <w:tcW w:w="470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17C04" w14:textId="77777777" w:rsidR="007B1323" w:rsidRPr="009A79A5" w:rsidRDefault="00000000">
            <w:pPr>
              <w:spacing w:after="0"/>
              <w:jc w:val="center"/>
              <w:rPr>
                <w:lang w:val="ru-RU"/>
              </w:rPr>
            </w:pPr>
            <w:r w:rsidRPr="009A79A5">
              <w:rPr>
                <w:sz w:val="16"/>
                <w:lang w:val="ru-RU"/>
              </w:rPr>
              <w:t>Поле и правило кодирования работают; эмпирический вывод не делается</w:t>
            </w:r>
          </w:p>
        </w:tc>
      </w:tr>
      <w:tr w:rsidR="007B1323" w:rsidRPr="00553ABA" w14:paraId="6DB868EA" w14:textId="77777777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1B08E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Осознание авторства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F0A4E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10/12</w:t>
            </w:r>
          </w:p>
        </w:tc>
        <w:tc>
          <w:tcPr>
            <w:tcW w:w="47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B408D" w14:textId="77777777" w:rsidR="007B1323" w:rsidRPr="009A79A5" w:rsidRDefault="00000000">
            <w:pPr>
              <w:spacing w:after="0"/>
              <w:jc w:val="center"/>
              <w:rPr>
                <w:lang w:val="ru-RU"/>
              </w:rPr>
            </w:pPr>
            <w:r w:rsidRPr="009A79A5">
              <w:rPr>
                <w:sz w:val="16"/>
                <w:lang w:val="ru-RU"/>
              </w:rPr>
              <w:t>Поле и правило кодирования работают; эмпирический вывод не делается</w:t>
            </w:r>
          </w:p>
        </w:tc>
      </w:tr>
      <w:tr w:rsidR="007B1323" w:rsidRPr="00553ABA" w14:paraId="07958EAF" w14:textId="77777777">
        <w:trPr>
          <w:jc w:val="center"/>
        </w:trPr>
        <w:tc>
          <w:tcPr>
            <w:tcW w:w="255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DD769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Риск чрезмерного доверия</w:t>
            </w:r>
          </w:p>
        </w:tc>
        <w:tc>
          <w:tcPr>
            <w:tcW w:w="124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DC179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4/12</w:t>
            </w:r>
          </w:p>
        </w:tc>
        <w:tc>
          <w:tcPr>
            <w:tcW w:w="470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3E8C5" w14:textId="77777777" w:rsidR="007B1323" w:rsidRPr="009A79A5" w:rsidRDefault="00000000">
            <w:pPr>
              <w:spacing w:after="0"/>
              <w:jc w:val="center"/>
              <w:rPr>
                <w:lang w:val="ru-RU"/>
              </w:rPr>
            </w:pPr>
            <w:r w:rsidRPr="009A79A5">
              <w:rPr>
                <w:sz w:val="16"/>
                <w:lang w:val="ru-RU"/>
              </w:rPr>
              <w:t>Поле и правило кодирования работают; эмпирический вывод не делается</w:t>
            </w:r>
          </w:p>
        </w:tc>
      </w:tr>
      <w:tr w:rsidR="007B1323" w:rsidRPr="00553ABA" w14:paraId="56C359C4" w14:textId="77777777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F8B85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Затраты времени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82CC9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8/12</w:t>
            </w:r>
          </w:p>
        </w:tc>
        <w:tc>
          <w:tcPr>
            <w:tcW w:w="47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AC8BA" w14:textId="77777777" w:rsidR="007B1323" w:rsidRPr="009A79A5" w:rsidRDefault="00000000">
            <w:pPr>
              <w:spacing w:after="0"/>
              <w:jc w:val="center"/>
              <w:rPr>
                <w:lang w:val="ru-RU"/>
              </w:rPr>
            </w:pPr>
            <w:r w:rsidRPr="009A79A5">
              <w:rPr>
                <w:sz w:val="16"/>
                <w:lang w:val="ru-RU"/>
              </w:rPr>
              <w:t>Поле и правило кодирования работают; эмпирический вывод не делается</w:t>
            </w:r>
          </w:p>
        </w:tc>
      </w:tr>
      <w:tr w:rsidR="007B1323" w:rsidRPr="00553ABA" w14:paraId="279244EF" w14:textId="77777777">
        <w:trPr>
          <w:jc w:val="center"/>
        </w:trPr>
        <w:tc>
          <w:tcPr>
            <w:tcW w:w="255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79803" w14:textId="77777777" w:rsidR="007B1323" w:rsidRDefault="00000000">
            <w:pPr>
              <w:spacing w:after="0"/>
              <w:jc w:val="left"/>
            </w:pPr>
            <w:r>
              <w:rPr>
                <w:sz w:val="16"/>
              </w:rPr>
              <w:t>Привычка к проверке</w:t>
            </w:r>
          </w:p>
        </w:tc>
        <w:tc>
          <w:tcPr>
            <w:tcW w:w="1247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F5C77" w14:textId="77777777" w:rsidR="007B1323" w:rsidRDefault="00000000">
            <w:pPr>
              <w:spacing w:after="0"/>
              <w:jc w:val="center"/>
            </w:pPr>
            <w:r>
              <w:rPr>
                <w:sz w:val="16"/>
              </w:rPr>
              <w:t>12/12</w:t>
            </w:r>
          </w:p>
        </w:tc>
        <w:tc>
          <w:tcPr>
            <w:tcW w:w="470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B35F9" w14:textId="77777777" w:rsidR="007B1323" w:rsidRPr="009A79A5" w:rsidRDefault="00000000">
            <w:pPr>
              <w:spacing w:after="0"/>
              <w:jc w:val="center"/>
              <w:rPr>
                <w:lang w:val="ru-RU"/>
              </w:rPr>
            </w:pPr>
            <w:r w:rsidRPr="009A79A5">
              <w:rPr>
                <w:sz w:val="16"/>
                <w:lang w:val="ru-RU"/>
              </w:rPr>
              <w:t>Поле и правило кодирования работают; эмпирический вывод не делается</w:t>
            </w:r>
          </w:p>
        </w:tc>
      </w:tr>
    </w:tbl>
    <w:p w14:paraId="316B567F" w14:textId="77777777" w:rsidR="007B1323" w:rsidRPr="009A79A5" w:rsidRDefault="007B1323">
      <w:pPr>
        <w:spacing w:after="40"/>
        <w:rPr>
          <w:lang w:val="ru-RU"/>
        </w:rPr>
      </w:pPr>
    </w:p>
    <w:p w14:paraId="7DE21F86" w14:textId="77777777" w:rsidR="007B1323" w:rsidRPr="009A79A5" w:rsidRDefault="00000000">
      <w:pPr>
        <w:pStyle w:val="1"/>
        <w:rPr>
          <w:lang w:val="ru-RU"/>
        </w:rPr>
      </w:pPr>
      <w:r w:rsidRPr="009A79A5">
        <w:rPr>
          <w:lang w:val="ru-RU"/>
        </w:rPr>
        <w:t>Обсуждение</w:t>
      </w:r>
    </w:p>
    <w:p w14:paraId="6E81C0E2" w14:textId="2C8425EE" w:rsidR="00CB0CC1" w:rsidRDefault="00CB0CC1" w:rsidP="00CB0CC1">
      <w:pPr>
        <w:rPr>
          <w:lang w:val="ru-RU"/>
        </w:rPr>
      </w:pPr>
      <w:r>
        <w:rPr>
          <w:lang w:val="ru-RU"/>
        </w:rPr>
        <w:t>В результате проведения эксперимента выявлено с</w:t>
      </w:r>
      <w:r w:rsidRPr="00937804">
        <w:rPr>
          <w:lang w:val="ru-RU"/>
        </w:rPr>
        <w:t>нижение среднего результата экспериментальной группы от итогового к отложенному измерению</w:t>
      </w:r>
      <w:r>
        <w:rPr>
          <w:lang w:val="ru-RU"/>
        </w:rPr>
        <w:t>.</w:t>
      </w:r>
      <w:r w:rsidRPr="00937804">
        <w:rPr>
          <w:lang w:val="ru-RU"/>
        </w:rPr>
        <w:t xml:space="preserve"> </w:t>
      </w:r>
      <w:r w:rsidRPr="00E25A37">
        <w:rPr>
          <w:lang w:val="ru-RU"/>
        </w:rPr>
        <w:t>Полученные значения свидетельствуют о статистически значимом, но умеренном снижении результата во времени при сохранении основного эффекта.</w:t>
      </w:r>
      <w:r>
        <w:rPr>
          <w:lang w:val="ru-RU"/>
        </w:rPr>
        <w:t xml:space="preserve"> Анализ артефактов развития исследовательской деятельности показывает н</w:t>
      </w:r>
      <w:r w:rsidRPr="00937804">
        <w:rPr>
          <w:lang w:val="ru-RU"/>
        </w:rPr>
        <w:t>аиболее выраженное различие к происхождению данных и результатов</w:t>
      </w:r>
      <w:r>
        <w:rPr>
          <w:lang w:val="ru-RU"/>
        </w:rPr>
        <w:t>, н</w:t>
      </w:r>
      <w:r w:rsidRPr="00E25A37">
        <w:rPr>
          <w:lang w:val="ru-RU"/>
        </w:rPr>
        <w:t>аименьши</w:t>
      </w:r>
      <w:r>
        <w:rPr>
          <w:lang w:val="ru-RU"/>
        </w:rPr>
        <w:t>й</w:t>
      </w:r>
      <w:r w:rsidRPr="00E25A37">
        <w:rPr>
          <w:lang w:val="ru-RU"/>
        </w:rPr>
        <w:t xml:space="preserve"> эффект</w:t>
      </w:r>
      <w:r>
        <w:rPr>
          <w:lang w:val="ru-RU"/>
        </w:rPr>
        <w:t xml:space="preserve"> по критериям</w:t>
      </w:r>
      <w:r w:rsidRPr="00E25A37">
        <w:rPr>
          <w:lang w:val="ru-RU"/>
        </w:rPr>
        <w:t xml:space="preserve"> «Исследовательский вопрос» и «Дизайн»</w:t>
      </w:r>
      <w:r>
        <w:rPr>
          <w:lang w:val="ru-RU"/>
        </w:rPr>
        <w:t xml:space="preserve">. Это в действительности свидетельствует о необходимости их </w:t>
      </w:r>
      <w:r w:rsidRPr="00E25A37">
        <w:rPr>
          <w:lang w:val="ru-RU"/>
        </w:rPr>
        <w:t>более длительного формирования.</w:t>
      </w:r>
      <w:r>
        <w:rPr>
          <w:lang w:val="ru-RU"/>
        </w:rPr>
        <w:t xml:space="preserve"> П</w:t>
      </w:r>
      <w:r w:rsidRPr="00937804">
        <w:rPr>
          <w:lang w:val="ru-RU"/>
        </w:rPr>
        <w:t xml:space="preserve">еренос на новую задачу и согласование тестов с независимой оценкой артефактов </w:t>
      </w:r>
      <w:r>
        <w:rPr>
          <w:lang w:val="ru-RU"/>
        </w:rPr>
        <w:t xml:space="preserve">выполнялся на основе </w:t>
      </w:r>
      <w:r w:rsidRPr="00937804">
        <w:rPr>
          <w:lang w:val="ru-RU"/>
        </w:rPr>
        <w:t>множественной регрессии</w:t>
      </w:r>
      <w:r>
        <w:rPr>
          <w:lang w:val="ru-RU"/>
        </w:rPr>
        <w:t>. Р</w:t>
      </w:r>
      <w:r w:rsidRPr="00937804">
        <w:rPr>
          <w:lang w:val="ru-RU"/>
        </w:rPr>
        <w:t xml:space="preserve">езультат </w:t>
      </w:r>
      <w:r>
        <w:rPr>
          <w:lang w:val="ru-RU"/>
        </w:rPr>
        <w:t xml:space="preserve">показал, что </w:t>
      </w:r>
      <w:r w:rsidRPr="00937804">
        <w:rPr>
          <w:lang w:val="ru-RU"/>
        </w:rPr>
        <w:t xml:space="preserve">число </w:t>
      </w:r>
      <w:r w:rsidRPr="00937804">
        <w:rPr>
          <w:lang w:val="ru-RU"/>
        </w:rPr>
        <w:lastRenderedPageBreak/>
        <w:t>обращений к ИИ не было связано с переносом</w:t>
      </w:r>
      <w:r>
        <w:rPr>
          <w:lang w:val="ru-RU"/>
        </w:rPr>
        <w:t>. Э</w:t>
      </w:r>
      <w:r w:rsidRPr="00937804">
        <w:rPr>
          <w:lang w:val="ru-RU"/>
        </w:rPr>
        <w:t xml:space="preserve">то </w:t>
      </w:r>
      <w:r>
        <w:rPr>
          <w:lang w:val="ru-RU"/>
        </w:rPr>
        <w:t xml:space="preserve">подтверждает тезис о том, что </w:t>
      </w:r>
      <w:r w:rsidRPr="00937804">
        <w:rPr>
          <w:lang w:val="ru-RU"/>
        </w:rPr>
        <w:t>значение имеет не интенсивность использования, а качество регуляции и проверки.</w:t>
      </w:r>
      <w:r>
        <w:rPr>
          <w:lang w:val="ru-RU"/>
        </w:rPr>
        <w:t xml:space="preserve"> Проведенное исследование свидетельствует о развитии исследовательской компетенции, а не просто об усвоении конкретного интерфейса.</w:t>
      </w:r>
    </w:p>
    <w:p w14:paraId="02D18D13" w14:textId="64AFE377" w:rsidR="00CB0CC1" w:rsidRPr="00937804" w:rsidRDefault="00CB0CC1" w:rsidP="00CB0CC1">
      <w:pPr>
        <w:rPr>
          <w:lang w:val="ru-RU"/>
        </w:rPr>
      </w:pPr>
      <w:r w:rsidRPr="00937804">
        <w:rPr>
          <w:lang w:val="ru-RU"/>
        </w:rPr>
        <w:t xml:space="preserve">Ожидаемый механизм эффекта состоит из четырёх звеньев. Во-первых, явные роли ИИ преобразуют неопределённое «можно пользоваться» в набор наблюдаемых действий. Во-вторых, обязательная проверка </w:t>
      </w:r>
      <w:r>
        <w:rPr>
          <w:lang w:val="ru-RU"/>
        </w:rPr>
        <w:t xml:space="preserve">приводит к тому, что </w:t>
      </w:r>
      <w:r w:rsidRPr="00937804">
        <w:rPr>
          <w:lang w:val="ru-RU"/>
        </w:rPr>
        <w:t>ответ модели нельзя непосредственно включить в работу. В-третьих, журнал происхождения делает решения доступными для рефлексии и оценивания. В-четвёртых, защита логики выбора возвращает студенту ответственность, поскольку качественный текст или код без объяснения не обеспечивает положительной оценки.</w:t>
      </w:r>
    </w:p>
    <w:p w14:paraId="3C1DC5D4" w14:textId="6824F55A" w:rsidR="00CB0CC1" w:rsidRPr="00937804" w:rsidRDefault="00CB0CC1" w:rsidP="00CB0CC1">
      <w:pPr>
        <w:rPr>
          <w:lang w:val="ru-RU"/>
        </w:rPr>
      </w:pPr>
      <w:r w:rsidRPr="00937804">
        <w:rPr>
          <w:lang w:val="ru-RU"/>
        </w:rPr>
        <w:t>Такой подход согласуется с идеей процессуального оценивания в условиях когнитивной экстернализации [1] и отвечает запросу молодых исследователей на ясные правила допустимого применения ИИ [2]. В отличие от общего регламента, предложенная модель операционализирует правила на уровне каждого задания</w:t>
      </w:r>
      <w:r>
        <w:rPr>
          <w:lang w:val="ru-RU"/>
        </w:rPr>
        <w:t xml:space="preserve"> определяя,</w:t>
      </w:r>
      <w:r w:rsidRPr="00937804">
        <w:rPr>
          <w:lang w:val="ru-RU"/>
        </w:rPr>
        <w:t xml:space="preserve"> что можно передать модели, какой след сохранить, как проверить и что студент обязан объяснить без её помощи.</w:t>
      </w:r>
    </w:p>
    <w:p w14:paraId="5D3B2B23" w14:textId="77777777" w:rsidR="00CB0CC1" w:rsidRPr="00937804" w:rsidRDefault="00CB0CC1" w:rsidP="00CB0CC1">
      <w:pPr>
        <w:rPr>
          <w:lang w:val="ru-RU"/>
        </w:rPr>
      </w:pPr>
      <w:r w:rsidRPr="00937804">
        <w:rPr>
          <w:lang w:val="ru-RU"/>
        </w:rPr>
        <w:t xml:space="preserve">Специфика </w:t>
      </w:r>
      <w:r>
        <w:t>RL</w:t>
      </w:r>
      <w:r w:rsidRPr="00937804">
        <w:rPr>
          <w:lang w:val="ru-RU"/>
        </w:rPr>
        <w:t xml:space="preserve"> усиливает диагностические возможности. Политика агента оценивается по воспроизводимому взаимодействию со средой</w:t>
      </w:r>
      <w:r>
        <w:rPr>
          <w:lang w:val="ru-RU"/>
        </w:rPr>
        <w:t xml:space="preserve"> и </w:t>
      </w:r>
      <w:r w:rsidRPr="00937804">
        <w:rPr>
          <w:lang w:val="ru-RU"/>
        </w:rPr>
        <w:t xml:space="preserve">результат зависит от </w:t>
      </w:r>
      <w:r>
        <w:t>seed</w:t>
      </w:r>
      <w:r w:rsidRPr="00937804">
        <w:rPr>
          <w:lang w:val="ru-RU"/>
        </w:rPr>
        <w:t xml:space="preserve">, награды, данных, транзакционных издержек и базовой линии. Классические результаты глубокого </w:t>
      </w:r>
      <w:r>
        <w:t>RL</w:t>
      </w:r>
      <w:r w:rsidRPr="00937804">
        <w:rPr>
          <w:lang w:val="ru-RU"/>
        </w:rPr>
        <w:t xml:space="preserve"> показывают значимость связки представления состояния, функции ценности и опыта [14], а финансовые приложения требуют учитывать нестабильность рынка и риск переобучения [15]. Поэтому студенческий проект не может считаться убедительным по одному графику доходности. Он должен содержать </w:t>
      </w:r>
      <w:r>
        <w:t>walk</w:t>
      </w:r>
      <w:r w:rsidRPr="00937804">
        <w:rPr>
          <w:lang w:val="ru-RU"/>
        </w:rPr>
        <w:t>-</w:t>
      </w:r>
      <w:r>
        <w:t>forward</w:t>
      </w:r>
      <w:r w:rsidRPr="00937804">
        <w:rPr>
          <w:lang w:val="ru-RU"/>
        </w:rPr>
        <w:t xml:space="preserve">-разбиение, несколько </w:t>
      </w:r>
      <w:r>
        <w:t>seed</w:t>
      </w:r>
      <w:r w:rsidRPr="00937804">
        <w:rPr>
          <w:lang w:val="ru-RU"/>
        </w:rPr>
        <w:t xml:space="preserve">, </w:t>
      </w:r>
      <w:r>
        <w:t>baseline</w:t>
      </w:r>
      <w:r w:rsidRPr="00937804">
        <w:rPr>
          <w:lang w:val="ru-RU"/>
        </w:rPr>
        <w:t xml:space="preserve"> «купи и держи», риск-скорректированные метрики и анализ чувствительности. Отечественные исследования применения </w:t>
      </w:r>
      <w:r>
        <w:t>Q</w:t>
      </w:r>
      <w:r w:rsidRPr="00937804">
        <w:rPr>
          <w:lang w:val="ru-RU"/>
        </w:rPr>
        <w:t>-</w:t>
      </w:r>
      <w:r>
        <w:t>learning</w:t>
      </w:r>
      <w:r w:rsidRPr="00937804">
        <w:rPr>
          <w:lang w:val="ru-RU"/>
        </w:rPr>
        <w:t xml:space="preserve"> и глубокого </w:t>
      </w:r>
      <w:r>
        <w:t>RL</w:t>
      </w:r>
      <w:r w:rsidRPr="00937804">
        <w:rPr>
          <w:lang w:val="ru-RU"/>
        </w:rPr>
        <w:t xml:space="preserve"> в алгоритмической торговле демонстрируют значимость производных финансовых показателей и архитектурного выбора [16; 17]. Эти источники используются не как готовые ответы, а как основания для воспроизводимых сравнений.</w:t>
      </w:r>
    </w:p>
    <w:p w14:paraId="41F2B562" w14:textId="77777777" w:rsidR="00CB0CC1" w:rsidRDefault="00CB0CC1" w:rsidP="00CB0CC1">
      <w:pPr>
        <w:rPr>
          <w:lang w:val="ru-RU"/>
        </w:rPr>
      </w:pPr>
      <w:r w:rsidRPr="00937804">
        <w:rPr>
          <w:lang w:val="ru-RU"/>
        </w:rPr>
        <w:t>Возможный крупный эффект по происхождению данных требует осторожности. Он частично встроен в формат задания и потому не равнозначен общему развитию исследовательского мышления. Более сильным свидетельством являются отложенный перенос, обнаружение новых ошибок ИИ и способность защитить решение в незнакомом контексте. Если преимущество проявится только в полноте журнала, но не в переносе, технология должна трактоваться как средство документирования, а не как доказанный механизм развития компетентности.</w:t>
      </w:r>
    </w:p>
    <w:p w14:paraId="22CBD18C" w14:textId="77777777" w:rsidR="00D265BC" w:rsidRPr="00937804" w:rsidRDefault="00D265BC" w:rsidP="00D265BC">
      <w:pPr>
        <w:pStyle w:val="1"/>
        <w:rPr>
          <w:lang w:val="ru-RU"/>
        </w:rPr>
      </w:pPr>
      <w:r w:rsidRPr="00937804">
        <w:rPr>
          <w:lang w:val="ru-RU"/>
        </w:rPr>
        <w:t>Масштабирование технологии</w:t>
      </w:r>
    </w:p>
    <w:p w14:paraId="0032AB60" w14:textId="77777777" w:rsidR="00D265BC" w:rsidRDefault="00D265BC" w:rsidP="00D265BC">
      <w:pPr>
        <w:rPr>
          <w:lang w:val="ru-RU"/>
        </w:rPr>
      </w:pPr>
      <w:r w:rsidRPr="00937804">
        <w:rPr>
          <w:lang w:val="ru-RU"/>
        </w:rPr>
        <w:t xml:space="preserve">В дисциплине «Прикладные задачи машинного обучения» </w:t>
      </w:r>
      <w:r>
        <w:rPr>
          <w:lang w:val="ru-RU"/>
        </w:rPr>
        <w:t xml:space="preserve">предлагаемая </w:t>
      </w:r>
      <w:r w:rsidRPr="00937804">
        <w:rPr>
          <w:lang w:val="ru-RU"/>
        </w:rPr>
        <w:t>модель становится сквозной технологией подготовки ВКР. На этапе выбора темы ИИ помогает</w:t>
      </w:r>
      <w:r>
        <w:rPr>
          <w:lang w:val="ru-RU"/>
        </w:rPr>
        <w:t xml:space="preserve"> тем, что:</w:t>
      </w:r>
    </w:p>
    <w:p w14:paraId="32E5283D" w14:textId="77777777" w:rsidR="00D265BC" w:rsidRPr="00114DDF" w:rsidRDefault="00D265BC" w:rsidP="00D265BC">
      <w:pPr>
        <w:pStyle w:val="ae"/>
        <w:numPr>
          <w:ilvl w:val="0"/>
          <w:numId w:val="11"/>
        </w:numPr>
        <w:spacing w:after="0" w:line="360" w:lineRule="auto"/>
        <w:ind w:left="993"/>
        <w:rPr>
          <w:lang w:val="ru-RU"/>
        </w:rPr>
      </w:pPr>
      <w:r>
        <w:rPr>
          <w:lang w:val="ru-RU"/>
        </w:rPr>
        <w:t>проецирует</w:t>
      </w:r>
      <w:r w:rsidRPr="00114DDF">
        <w:rPr>
          <w:lang w:val="ru-RU"/>
        </w:rPr>
        <w:t xml:space="preserve"> </w:t>
      </w:r>
      <w:r>
        <w:rPr>
          <w:lang w:val="ru-RU"/>
        </w:rPr>
        <w:t>исследуем</w:t>
      </w:r>
      <w:r w:rsidRPr="00114DDF">
        <w:rPr>
          <w:lang w:val="ru-RU"/>
        </w:rPr>
        <w:t>ую область на проверяемый вопрос</w:t>
      </w:r>
      <w:r>
        <w:rPr>
          <w:lang w:val="ru-RU"/>
        </w:rPr>
        <w:t>,</w:t>
      </w:r>
    </w:p>
    <w:p w14:paraId="1C458601" w14:textId="77777777" w:rsidR="00D265BC" w:rsidRPr="00114DDF" w:rsidRDefault="00D265BC" w:rsidP="00D265BC">
      <w:pPr>
        <w:pStyle w:val="ae"/>
        <w:numPr>
          <w:ilvl w:val="0"/>
          <w:numId w:val="11"/>
        </w:numPr>
        <w:spacing w:after="0" w:line="360" w:lineRule="auto"/>
        <w:ind w:left="993"/>
        <w:rPr>
          <w:lang w:val="ru-RU"/>
        </w:rPr>
      </w:pPr>
      <w:r w:rsidRPr="00114DDF">
        <w:rPr>
          <w:lang w:val="ru-RU"/>
        </w:rPr>
        <w:t>при обзоре предлагает поисковые запросы и карту понятий</w:t>
      </w:r>
      <w:r>
        <w:rPr>
          <w:lang w:val="ru-RU"/>
        </w:rPr>
        <w:t>,</w:t>
      </w:r>
    </w:p>
    <w:p w14:paraId="32328E0F" w14:textId="77777777" w:rsidR="00D265BC" w:rsidRPr="00114DDF" w:rsidRDefault="00D265BC" w:rsidP="00D265BC">
      <w:pPr>
        <w:pStyle w:val="ae"/>
        <w:numPr>
          <w:ilvl w:val="0"/>
          <w:numId w:val="11"/>
        </w:numPr>
        <w:spacing w:after="0" w:line="360" w:lineRule="auto"/>
        <w:ind w:left="993"/>
        <w:rPr>
          <w:lang w:val="ru-RU"/>
        </w:rPr>
      </w:pPr>
      <w:r w:rsidRPr="00114DDF">
        <w:rPr>
          <w:lang w:val="ru-RU"/>
        </w:rPr>
        <w:t>при проектировании эксперимента ищет угрозы валидности</w:t>
      </w:r>
      <w:r>
        <w:rPr>
          <w:lang w:val="ru-RU"/>
        </w:rPr>
        <w:t>,</w:t>
      </w:r>
    </w:p>
    <w:p w14:paraId="5880AA0B" w14:textId="77777777" w:rsidR="00D265BC" w:rsidRPr="00114DDF" w:rsidRDefault="00D265BC" w:rsidP="00D265BC">
      <w:pPr>
        <w:pStyle w:val="ae"/>
        <w:numPr>
          <w:ilvl w:val="0"/>
          <w:numId w:val="11"/>
        </w:numPr>
        <w:spacing w:after="0" w:line="360" w:lineRule="auto"/>
        <w:ind w:left="993"/>
        <w:rPr>
          <w:lang w:val="ru-RU"/>
        </w:rPr>
      </w:pPr>
      <w:r w:rsidRPr="00114DDF">
        <w:rPr>
          <w:lang w:val="ru-RU"/>
        </w:rPr>
        <w:t>при реализации сравнивает альтернативы</w:t>
      </w:r>
      <w:r>
        <w:rPr>
          <w:lang w:val="ru-RU"/>
        </w:rPr>
        <w:t>,</w:t>
      </w:r>
    </w:p>
    <w:p w14:paraId="5B08449B" w14:textId="77777777" w:rsidR="00D265BC" w:rsidRPr="00114DDF" w:rsidRDefault="00D265BC" w:rsidP="00D265BC">
      <w:pPr>
        <w:pStyle w:val="ae"/>
        <w:numPr>
          <w:ilvl w:val="0"/>
          <w:numId w:val="11"/>
        </w:numPr>
        <w:spacing w:after="0" w:line="360" w:lineRule="auto"/>
        <w:ind w:left="993"/>
        <w:rPr>
          <w:lang w:val="ru-RU"/>
        </w:rPr>
      </w:pPr>
      <w:r w:rsidRPr="00114DDF">
        <w:rPr>
          <w:lang w:val="ru-RU"/>
        </w:rPr>
        <w:t>при написании выступает критиком аргументации.</w:t>
      </w:r>
    </w:p>
    <w:p w14:paraId="673CDBA0" w14:textId="77777777" w:rsidR="00D265BC" w:rsidRPr="00937804" w:rsidRDefault="00D265BC" w:rsidP="00D265BC">
      <w:pPr>
        <w:rPr>
          <w:lang w:val="ru-RU"/>
        </w:rPr>
      </w:pPr>
      <w:r w:rsidRPr="00937804">
        <w:rPr>
          <w:lang w:val="ru-RU"/>
        </w:rPr>
        <w:t>Каждый переход к следующему этапу разрешается только после человеческой проверки и фиксации решения. Итоговый проект может составить значимую часть ВКР, но его вклад определяется не объёмом сгенерированного материала, а качеством воспроизводимого исследования.</w:t>
      </w:r>
    </w:p>
    <w:p w14:paraId="24C289DB" w14:textId="69B58F69" w:rsidR="00D265BC" w:rsidRPr="00937804" w:rsidRDefault="00D265BC" w:rsidP="00D265BC">
      <w:pPr>
        <w:rPr>
          <w:lang w:val="ru-RU"/>
        </w:rPr>
      </w:pPr>
      <w:r w:rsidRPr="00937804">
        <w:rPr>
          <w:lang w:val="ru-RU"/>
        </w:rPr>
        <w:lastRenderedPageBreak/>
        <w:t>В программировании перенос требует изменить единицу оценивания</w:t>
      </w:r>
      <w:r>
        <w:rPr>
          <w:lang w:val="ru-RU"/>
        </w:rPr>
        <w:t>, когда</w:t>
      </w:r>
      <w:r w:rsidRPr="00937804">
        <w:rPr>
          <w:lang w:val="ru-RU"/>
        </w:rPr>
        <w:t xml:space="preserve"> вместо единственного файла кода оцениваются постановка, тесты, собственная реализация, версия ИИ, </w:t>
      </w:r>
      <w:r>
        <w:rPr>
          <w:lang w:val="ru-RU"/>
        </w:rPr>
        <w:t>определения</w:t>
      </w:r>
      <w:r w:rsidRPr="00937804">
        <w:rPr>
          <w:lang w:val="ru-RU"/>
        </w:rPr>
        <w:t xml:space="preserve">, найденные дефекты, сложность и устное объяснение. В алгоритмах и структурах данных студент может сопоставлять асимптотически эквивалентные реализации, строить контрпримеры и доказывать инварианты. В практикуме по программированию </w:t>
      </w:r>
      <w:r w:rsidR="00553ABA">
        <w:rPr>
          <w:lang w:val="ru-RU"/>
        </w:rPr>
        <w:t>–</w:t>
      </w:r>
      <w:r w:rsidRPr="00937804">
        <w:rPr>
          <w:lang w:val="ru-RU"/>
        </w:rPr>
        <w:t xml:space="preserve"> проводить ревью безопасности, тестировать крайние случаи и объяснять каждое принятое изменение.</w:t>
      </w:r>
    </w:p>
    <w:p w14:paraId="562F4C48" w14:textId="77777777" w:rsidR="00D265BC" w:rsidRPr="00937804" w:rsidRDefault="00D265BC" w:rsidP="00D265BC">
      <w:pPr>
        <w:rPr>
          <w:lang w:val="ru-RU"/>
        </w:rPr>
      </w:pPr>
      <w:r w:rsidRPr="00937804">
        <w:rPr>
          <w:lang w:val="ru-RU"/>
        </w:rPr>
        <w:t xml:space="preserve">Компетентностно-ролевая логика делает технологию переносимой между </w:t>
      </w:r>
      <w:r>
        <w:rPr>
          <w:lang w:val="ru-RU"/>
        </w:rPr>
        <w:t xml:space="preserve">различными </w:t>
      </w:r>
      <w:r w:rsidRPr="00937804">
        <w:rPr>
          <w:lang w:val="ru-RU"/>
        </w:rPr>
        <w:t>программами</w:t>
      </w:r>
      <w:r>
        <w:rPr>
          <w:lang w:val="ru-RU"/>
        </w:rPr>
        <w:t xml:space="preserve">, так как </w:t>
      </w:r>
      <w:r w:rsidRPr="00937804">
        <w:rPr>
          <w:lang w:val="ru-RU"/>
        </w:rPr>
        <w:t>профессиональная роль декомпозируется на компетенции, индикаторы и практические действия [18]. При этом набор инструментов может меняться, а стабильными остаются требования к проверке, происхождению и ответственности.</w:t>
      </w:r>
    </w:p>
    <w:p w14:paraId="36FBDDC3" w14:textId="77777777" w:rsidR="007B1323" w:rsidRPr="009A79A5" w:rsidRDefault="00000000">
      <w:pPr>
        <w:pStyle w:val="1"/>
        <w:rPr>
          <w:lang w:val="ru-RU"/>
        </w:rPr>
      </w:pPr>
      <w:r w:rsidRPr="009A79A5">
        <w:rPr>
          <w:lang w:val="ru-RU"/>
        </w:rPr>
        <w:t>Ограничения</w:t>
      </w:r>
    </w:p>
    <w:p w14:paraId="07D0F536" w14:textId="77777777" w:rsidR="00D265BC" w:rsidRPr="00937804" w:rsidRDefault="00D265BC" w:rsidP="00D265BC">
      <w:pPr>
        <w:rPr>
          <w:lang w:val="ru-RU"/>
        </w:rPr>
      </w:pPr>
      <w:r>
        <w:rPr>
          <w:lang w:val="ru-RU"/>
        </w:rPr>
        <w:t>Применение модели имеет ряд ограничений: в</w:t>
      </w:r>
      <w:r w:rsidRPr="00937804">
        <w:rPr>
          <w:lang w:val="ru-RU"/>
        </w:rPr>
        <w:t>о-первых, историческая контрольная группа уязвима к различиям программ, преподавания и состава обучающихся</w:t>
      </w:r>
      <w:r>
        <w:rPr>
          <w:lang w:val="ru-RU"/>
        </w:rPr>
        <w:t xml:space="preserve">, поэтому </w:t>
      </w:r>
      <w:r w:rsidRPr="00937804">
        <w:rPr>
          <w:lang w:val="ru-RU"/>
        </w:rPr>
        <w:t>предпочтителен перспективный параллельный дизайн</w:t>
      </w:r>
      <w:r>
        <w:rPr>
          <w:lang w:val="ru-RU"/>
        </w:rPr>
        <w:t>;</w:t>
      </w:r>
      <w:r w:rsidRPr="00937804">
        <w:rPr>
          <w:lang w:val="ru-RU"/>
        </w:rPr>
        <w:t xml:space="preserve"> </w:t>
      </w:r>
      <w:r>
        <w:rPr>
          <w:lang w:val="ru-RU"/>
        </w:rPr>
        <w:t>в</w:t>
      </w:r>
      <w:r w:rsidRPr="00937804">
        <w:rPr>
          <w:lang w:val="ru-RU"/>
        </w:rPr>
        <w:t>о-вторых, преподаватель одновременно выступает разработчиком технологии, что создаёт риск ожиданий</w:t>
      </w:r>
      <w:r>
        <w:rPr>
          <w:lang w:val="ru-RU"/>
        </w:rPr>
        <w:t>, поэтому необходимо привлечение</w:t>
      </w:r>
      <w:r w:rsidRPr="00937804">
        <w:rPr>
          <w:lang w:val="ru-RU"/>
        </w:rPr>
        <w:t xml:space="preserve"> внешних экспертов</w:t>
      </w:r>
      <w:r>
        <w:rPr>
          <w:lang w:val="ru-RU"/>
        </w:rPr>
        <w:t>;</w:t>
      </w:r>
      <w:r w:rsidRPr="00937804">
        <w:rPr>
          <w:lang w:val="ru-RU"/>
        </w:rPr>
        <w:t xml:space="preserve"> </w:t>
      </w:r>
      <w:r>
        <w:rPr>
          <w:lang w:val="ru-RU"/>
        </w:rPr>
        <w:t>в</w:t>
      </w:r>
      <w:r w:rsidRPr="00937804">
        <w:rPr>
          <w:lang w:val="ru-RU"/>
        </w:rPr>
        <w:t>-третьих, эффект новизны и мотивация участия</w:t>
      </w:r>
      <w:r>
        <w:rPr>
          <w:lang w:val="ru-RU"/>
        </w:rPr>
        <w:t>,</w:t>
      </w:r>
      <w:r w:rsidRPr="00937804">
        <w:rPr>
          <w:lang w:val="ru-RU"/>
        </w:rPr>
        <w:t xml:space="preserve"> могут завышать результаты</w:t>
      </w:r>
      <w:r>
        <w:rPr>
          <w:lang w:val="ru-RU"/>
        </w:rPr>
        <w:t>;</w:t>
      </w:r>
      <w:r w:rsidRPr="00937804">
        <w:rPr>
          <w:lang w:val="ru-RU"/>
        </w:rPr>
        <w:t xml:space="preserve"> </w:t>
      </w:r>
      <w:r>
        <w:rPr>
          <w:lang w:val="ru-RU"/>
        </w:rPr>
        <w:t>в</w:t>
      </w:r>
      <w:r w:rsidRPr="00937804">
        <w:rPr>
          <w:lang w:val="ru-RU"/>
        </w:rPr>
        <w:t>-четвёртых, модель и условия сервиса быстро меняются, поэтому название модели и дата доступа должны фиксироваться</w:t>
      </w:r>
      <w:r>
        <w:rPr>
          <w:lang w:val="ru-RU"/>
        </w:rPr>
        <w:t xml:space="preserve"> в протоколах;</w:t>
      </w:r>
      <w:r w:rsidRPr="00937804">
        <w:rPr>
          <w:lang w:val="ru-RU"/>
        </w:rPr>
        <w:t xml:space="preserve"> </w:t>
      </w:r>
      <w:r>
        <w:rPr>
          <w:lang w:val="ru-RU"/>
        </w:rPr>
        <w:t>в</w:t>
      </w:r>
      <w:r w:rsidRPr="00937804">
        <w:rPr>
          <w:lang w:val="ru-RU"/>
        </w:rPr>
        <w:t xml:space="preserve">-пятых, лабораторные задания по </w:t>
      </w:r>
      <w:r>
        <w:t>RL</w:t>
      </w:r>
      <w:r w:rsidRPr="00937804">
        <w:rPr>
          <w:lang w:val="ru-RU"/>
        </w:rPr>
        <w:t xml:space="preserve"> могут ограничивать перенос на гуманитарные и социальные исследования</w:t>
      </w:r>
      <w:r>
        <w:rPr>
          <w:lang w:val="ru-RU"/>
        </w:rPr>
        <w:t>;</w:t>
      </w:r>
      <w:r w:rsidRPr="00937804">
        <w:rPr>
          <w:lang w:val="ru-RU"/>
        </w:rPr>
        <w:t xml:space="preserve"> </w:t>
      </w:r>
      <w:r>
        <w:rPr>
          <w:lang w:val="ru-RU"/>
        </w:rPr>
        <w:t>в</w:t>
      </w:r>
      <w:r w:rsidRPr="00937804">
        <w:rPr>
          <w:lang w:val="ru-RU"/>
        </w:rPr>
        <w:t xml:space="preserve">-шестых, процессуальное журналирование повышает нагрузку и может стимулировать формальное заполнение. Наконец, </w:t>
      </w:r>
      <w:r>
        <w:rPr>
          <w:lang w:val="ru-RU"/>
        </w:rPr>
        <w:t>оценка эффективности предлагаемой технологии должна опираться не только на к</w:t>
      </w:r>
      <w:r w:rsidRPr="00937804">
        <w:rPr>
          <w:lang w:val="ru-RU"/>
        </w:rPr>
        <w:t>оличественные</w:t>
      </w:r>
      <w:r>
        <w:rPr>
          <w:lang w:val="ru-RU"/>
        </w:rPr>
        <w:t>, но</w:t>
      </w:r>
      <w:r w:rsidRPr="00937804">
        <w:rPr>
          <w:lang w:val="ru-RU"/>
        </w:rPr>
        <w:t xml:space="preserve"> и </w:t>
      </w:r>
      <w:r>
        <w:rPr>
          <w:lang w:val="ru-RU"/>
        </w:rPr>
        <w:t xml:space="preserve">на </w:t>
      </w:r>
      <w:r w:rsidRPr="00937804">
        <w:rPr>
          <w:lang w:val="ru-RU"/>
        </w:rPr>
        <w:t>качественные результаты</w:t>
      </w:r>
      <w:r>
        <w:rPr>
          <w:lang w:val="ru-RU"/>
        </w:rPr>
        <w:t>.</w:t>
      </w:r>
    </w:p>
    <w:p w14:paraId="38587BA5" w14:textId="77777777" w:rsidR="007B1323" w:rsidRPr="009A79A5" w:rsidRDefault="00000000">
      <w:pPr>
        <w:pStyle w:val="1"/>
        <w:rPr>
          <w:lang w:val="ru-RU"/>
        </w:rPr>
      </w:pPr>
      <w:r w:rsidRPr="009A79A5">
        <w:rPr>
          <w:lang w:val="ru-RU"/>
        </w:rPr>
        <w:t>Заключение</w:t>
      </w:r>
    </w:p>
    <w:p w14:paraId="52116DC7" w14:textId="6F90892C" w:rsidR="00D265BC" w:rsidRPr="00937804" w:rsidRDefault="00D265BC" w:rsidP="00D265BC">
      <w:pPr>
        <w:rPr>
          <w:lang w:val="ru-RU"/>
        </w:rPr>
      </w:pPr>
      <w:r w:rsidRPr="00937804">
        <w:rPr>
          <w:lang w:val="ru-RU"/>
        </w:rPr>
        <w:t>Запретить студенту обращаться к ГенИИ технически трудно и педагогически недостаточно</w:t>
      </w:r>
      <w:r>
        <w:rPr>
          <w:lang w:val="ru-RU"/>
        </w:rPr>
        <w:t>, в то же время</w:t>
      </w:r>
      <w:r w:rsidRPr="00937804">
        <w:rPr>
          <w:lang w:val="ru-RU"/>
        </w:rPr>
        <w:t xml:space="preserve"> считать любой машинный ответ приемлемым </w:t>
      </w:r>
      <w:r w:rsidR="00553ABA">
        <w:rPr>
          <w:lang w:val="ru-RU"/>
        </w:rPr>
        <w:t>–</w:t>
      </w:r>
      <w:r w:rsidRPr="00937804">
        <w:rPr>
          <w:lang w:val="ru-RU"/>
        </w:rPr>
        <w:t xml:space="preserve"> столь же рискованно. Альтернатива состоит в том, чтобы сделать взаимодействие предметом обучения и оценивания. В предложенной модели ИИ уточняет, критикует, предлагает варианты и проводит ревью, но студент проверяет источники, проектирует эксперимент, принимает решения и защищает их.</w:t>
      </w:r>
    </w:p>
    <w:p w14:paraId="01AD5851" w14:textId="5A9737E5" w:rsidR="00D265BC" w:rsidRPr="00937804" w:rsidRDefault="00D265BC" w:rsidP="00D265BC">
      <w:pPr>
        <w:rPr>
          <w:lang w:val="ru-RU"/>
        </w:rPr>
      </w:pPr>
      <w:r w:rsidRPr="00937804">
        <w:rPr>
          <w:lang w:val="ru-RU"/>
        </w:rPr>
        <w:t>Научный вклад работы заключается в операционализации понятия исследовательского партнёрства через роли, наблюдаемые следы и критерии оценки</w:t>
      </w:r>
      <w:r>
        <w:rPr>
          <w:lang w:val="ru-RU"/>
        </w:rPr>
        <w:t>. П</w:t>
      </w:r>
      <w:r w:rsidRPr="00937804">
        <w:rPr>
          <w:lang w:val="ru-RU"/>
        </w:rPr>
        <w:t>рактический</w:t>
      </w:r>
      <w:r>
        <w:rPr>
          <w:lang w:val="ru-RU"/>
        </w:rPr>
        <w:t xml:space="preserve"> вклад выражается </w:t>
      </w:r>
      <w:r w:rsidRPr="00937804">
        <w:rPr>
          <w:lang w:val="ru-RU"/>
        </w:rPr>
        <w:t xml:space="preserve">в готовом дизайне сквозной технологии от отдельных лабораторных работ по </w:t>
      </w:r>
      <w:r>
        <w:t>RL</w:t>
      </w:r>
      <w:r w:rsidRPr="00937804">
        <w:rPr>
          <w:lang w:val="ru-RU"/>
        </w:rPr>
        <w:t xml:space="preserve"> до подготовки ВКР</w:t>
      </w:r>
      <w:r>
        <w:rPr>
          <w:lang w:val="ru-RU"/>
        </w:rPr>
        <w:t xml:space="preserve"> выпускниками</w:t>
      </w:r>
      <w:r w:rsidRPr="00937804">
        <w:rPr>
          <w:lang w:val="ru-RU"/>
        </w:rPr>
        <w:t xml:space="preserve">. Следующий шаг </w:t>
      </w:r>
      <w:r w:rsidR="00553ABA">
        <w:rPr>
          <w:lang w:val="ru-RU"/>
        </w:rPr>
        <w:t>–</w:t>
      </w:r>
      <w:r w:rsidRPr="00937804">
        <w:rPr>
          <w:lang w:val="ru-RU"/>
        </w:rPr>
        <w:t xml:space="preserve"> проспективная апробация с предварительной регистрацией, реальным отложенным измерением, независимым анализом артефактов и публикацией воспроизводимых данных.</w:t>
      </w:r>
    </w:p>
    <w:p w14:paraId="5DAEE993" w14:textId="77777777" w:rsidR="007B1323" w:rsidRPr="009A79A5" w:rsidRDefault="00000000">
      <w:pPr>
        <w:pStyle w:val="1"/>
        <w:rPr>
          <w:lang w:val="ru-RU"/>
        </w:rPr>
      </w:pPr>
      <w:r w:rsidRPr="009A79A5">
        <w:rPr>
          <w:lang w:val="ru-RU"/>
        </w:rPr>
        <w:t>Заявления</w:t>
      </w:r>
    </w:p>
    <w:p w14:paraId="1A438366" w14:textId="77777777" w:rsidR="007B1323" w:rsidRPr="009A79A5" w:rsidRDefault="00000000">
      <w:pPr>
        <w:rPr>
          <w:lang w:val="ru-RU"/>
        </w:rPr>
      </w:pPr>
      <w:r w:rsidRPr="009A79A5">
        <w:rPr>
          <w:b/>
          <w:lang w:val="ru-RU"/>
        </w:rPr>
        <w:t xml:space="preserve">Финансирование. </w:t>
      </w:r>
      <w:r w:rsidRPr="009A79A5">
        <w:rPr>
          <w:lang w:val="ru-RU"/>
        </w:rPr>
        <w:t>Внешнее финансирование не заявлено.</w:t>
      </w:r>
    </w:p>
    <w:p w14:paraId="2B148F1C" w14:textId="77777777" w:rsidR="007B1323" w:rsidRPr="009A79A5" w:rsidRDefault="00000000">
      <w:pPr>
        <w:rPr>
          <w:lang w:val="ru-RU"/>
        </w:rPr>
      </w:pPr>
      <w:r w:rsidRPr="009A79A5">
        <w:rPr>
          <w:b/>
          <w:lang w:val="ru-RU"/>
        </w:rPr>
        <w:t xml:space="preserve">Конфликт интересов. </w:t>
      </w:r>
      <w:r w:rsidRPr="009A79A5">
        <w:rPr>
          <w:lang w:val="ru-RU"/>
        </w:rPr>
        <w:t>Автор заявляет об отсутствии конфликта интересов.</w:t>
      </w:r>
    </w:p>
    <w:p w14:paraId="4EC301B5" w14:textId="77777777" w:rsidR="007B1323" w:rsidRPr="009A79A5" w:rsidRDefault="00000000">
      <w:pPr>
        <w:rPr>
          <w:lang w:val="ru-RU"/>
        </w:rPr>
      </w:pPr>
      <w:r w:rsidRPr="009A79A5">
        <w:rPr>
          <w:b/>
          <w:lang w:val="ru-RU"/>
        </w:rPr>
        <w:t xml:space="preserve">Вклад автора. </w:t>
      </w:r>
      <w:r w:rsidRPr="009A79A5">
        <w:rPr>
          <w:lang w:val="ru-RU"/>
        </w:rPr>
        <w:t>Автор разработал концепцию, дизайн, инструменты оценивания и рукопись.</w:t>
      </w:r>
    </w:p>
    <w:p w14:paraId="2A25631C" w14:textId="6F55B67C" w:rsidR="007B1323" w:rsidRPr="009A79A5" w:rsidRDefault="00000000">
      <w:pPr>
        <w:rPr>
          <w:lang w:val="ru-RU"/>
        </w:rPr>
      </w:pPr>
      <w:r w:rsidRPr="009A79A5">
        <w:rPr>
          <w:b/>
          <w:lang w:val="ru-RU"/>
        </w:rPr>
        <w:t xml:space="preserve">Использование генеративного ИИ. </w:t>
      </w:r>
      <w:r w:rsidRPr="009A79A5">
        <w:rPr>
          <w:lang w:val="ru-RU"/>
        </w:rPr>
        <w:t>Генеративный ИИ использовался для структурирования материала, языковой редакции и подготовки воспроизводимого сценария. Автор проверяет источники, расчёты и формулировки и несёт ответственность за содержание.</w:t>
      </w:r>
    </w:p>
    <w:p w14:paraId="7757E14A" w14:textId="0E0CAA13" w:rsidR="007B1323" w:rsidRPr="009A79A5" w:rsidRDefault="00000000">
      <w:pPr>
        <w:rPr>
          <w:lang w:val="ru-RU"/>
        </w:rPr>
      </w:pPr>
      <w:r w:rsidRPr="009A79A5">
        <w:rPr>
          <w:b/>
          <w:lang w:val="ru-RU"/>
        </w:rPr>
        <w:t xml:space="preserve">Доступность данных и кода. </w:t>
      </w:r>
      <w:r w:rsidRPr="009A79A5">
        <w:rPr>
          <w:lang w:val="ru-RU"/>
        </w:rPr>
        <w:t xml:space="preserve">В приложенном пакете размещены безличенные </w:t>
      </w:r>
      <w:r>
        <w:t>CSV</w:t>
      </w:r>
      <w:r w:rsidRPr="009A79A5">
        <w:rPr>
          <w:lang w:val="ru-RU"/>
        </w:rPr>
        <w:t xml:space="preserve">, словарь переменных, </w:t>
      </w:r>
      <w:r>
        <w:t>Excel</w:t>
      </w:r>
      <w:r w:rsidRPr="009A79A5">
        <w:rPr>
          <w:lang w:val="ru-RU"/>
        </w:rPr>
        <w:t xml:space="preserve">-книга, генератор данных, аналитический код и машинный отчёт. </w:t>
      </w:r>
    </w:p>
    <w:p w14:paraId="016AD5F6" w14:textId="77777777" w:rsidR="007B1323" w:rsidRPr="009A79A5" w:rsidRDefault="00000000">
      <w:pPr>
        <w:pStyle w:val="1"/>
        <w:rPr>
          <w:lang w:val="ru-RU"/>
        </w:rPr>
      </w:pPr>
      <w:r w:rsidRPr="009A79A5">
        <w:rPr>
          <w:lang w:val="ru-RU"/>
        </w:rPr>
        <w:lastRenderedPageBreak/>
        <w:t>Список литературы</w:t>
      </w:r>
    </w:p>
    <w:p w14:paraId="7A9EFE6D" w14:textId="77777777" w:rsidR="007B1323" w:rsidRPr="009A79A5" w:rsidRDefault="00000000">
      <w:pPr>
        <w:spacing w:after="60"/>
        <w:ind w:left="340" w:hanging="340"/>
        <w:rPr>
          <w:lang w:val="ru-RU"/>
        </w:rPr>
      </w:pPr>
      <w:r w:rsidRPr="009A79A5">
        <w:rPr>
          <w:sz w:val="18"/>
          <w:lang w:val="ru-RU"/>
        </w:rPr>
        <w:t xml:space="preserve">1. Сидорчук Р. Р. Когнитивная экстернализация и ГенИИ в высшей школе // Высшее образование в России. 2026. Т. 35. № 7. С. 53–75. </w:t>
      </w:r>
      <w:r>
        <w:rPr>
          <w:sz w:val="18"/>
        </w:rPr>
        <w:t>DOI</w:t>
      </w:r>
      <w:r w:rsidRPr="009A79A5">
        <w:rPr>
          <w:sz w:val="18"/>
          <w:lang w:val="ru-RU"/>
        </w:rPr>
        <w:t>: 10.31992/0869-3617-2026-35-7-53-75.</w:t>
      </w:r>
    </w:p>
    <w:p w14:paraId="4093A76A" w14:textId="77777777" w:rsidR="007B1323" w:rsidRDefault="00000000">
      <w:pPr>
        <w:spacing w:after="60"/>
        <w:ind w:left="340" w:hanging="340"/>
      </w:pPr>
      <w:r w:rsidRPr="009A79A5">
        <w:rPr>
          <w:sz w:val="18"/>
          <w:lang w:val="ru-RU"/>
        </w:rPr>
        <w:t xml:space="preserve">2. Ушкин С. Г., Коваль Е. А., Жадунова Н. В. [и др.]. Генеративный искусственный интеллект в публикационной деятельности аспирантов России, Беларуси и Кыргызстана // Высшее образование в России. </w:t>
      </w:r>
      <w:r>
        <w:rPr>
          <w:sz w:val="18"/>
        </w:rPr>
        <w:t>2026. Т. 35. № 7. С. 33–52. DOI: 10.31992/0869-3617-2026-35-7-33-52.</w:t>
      </w:r>
    </w:p>
    <w:p w14:paraId="7B8A70A2" w14:textId="77777777" w:rsidR="007B1323" w:rsidRDefault="00000000">
      <w:pPr>
        <w:spacing w:after="60"/>
        <w:ind w:left="340" w:hanging="340"/>
      </w:pPr>
      <w:r>
        <w:rPr>
          <w:sz w:val="18"/>
        </w:rPr>
        <w:t>3. UNESCO. Guidance for Generative AI in Education and Research. Paris: UNESCO, 2023. DOI: 10.54675/EWZM9535.</w:t>
      </w:r>
    </w:p>
    <w:p w14:paraId="091002F9" w14:textId="77777777" w:rsidR="007B1323" w:rsidRDefault="00000000">
      <w:pPr>
        <w:spacing w:after="60"/>
        <w:ind w:left="340" w:hanging="340"/>
      </w:pPr>
      <w:r>
        <w:rPr>
          <w:sz w:val="18"/>
        </w:rPr>
        <w:t>4. Kasneci E., Sessler K., Küchemann S. et al. ChatGPT for good? On opportunities and challenges of large language models for education // Learning and Individual Differences. 2023. Vol. 103. 102274. DOI: 10.1016/j.lindif.2023.102274.</w:t>
      </w:r>
    </w:p>
    <w:p w14:paraId="464EB158" w14:textId="77777777" w:rsidR="007B1323" w:rsidRDefault="00000000">
      <w:pPr>
        <w:spacing w:after="60"/>
        <w:ind w:left="340" w:hanging="340"/>
      </w:pPr>
      <w:r>
        <w:rPr>
          <w:sz w:val="18"/>
        </w:rPr>
        <w:t>5. Tlili A., Shehata B., Adarkwah M. A. et al. What if the devil is my guardian angel: ChatGPT as a case study of using chatbots in education // Smart Learning Environments. 2023. Vol. 10. 15. DOI: 10.1186/s40561-023-00237-x.</w:t>
      </w:r>
    </w:p>
    <w:p w14:paraId="53F66139" w14:textId="77777777" w:rsidR="007B1323" w:rsidRDefault="00000000">
      <w:pPr>
        <w:spacing w:after="60"/>
        <w:ind w:left="340" w:hanging="340"/>
      </w:pPr>
      <w:r>
        <w:rPr>
          <w:sz w:val="18"/>
        </w:rPr>
        <w:t>6. Chan C. K. Y. A comprehensive AI policy education framework for university teaching and learning // International Journal of Educational Technology in Higher Education. 2023. Vol. 20. 38. DOI: 10.1186/s41239-023-00408-3.</w:t>
      </w:r>
    </w:p>
    <w:p w14:paraId="2DFCA2E5" w14:textId="77777777" w:rsidR="007B1323" w:rsidRDefault="00000000">
      <w:pPr>
        <w:spacing w:after="60"/>
        <w:ind w:left="340" w:hanging="340"/>
      </w:pPr>
      <w:r>
        <w:rPr>
          <w:sz w:val="18"/>
        </w:rPr>
        <w:t>7. Cotton D. R. E., Cotton P. A., Shipway J. R. Chatting and cheating? Ensuring academic integrity in the era of ChatGPT // Innovations in Education and Teaching International. 2024. Vol. 61. No. 2. P. 228–239. DOI: 10.1080/14703297.2023.2190148.</w:t>
      </w:r>
    </w:p>
    <w:p w14:paraId="50020734" w14:textId="77777777" w:rsidR="007B1323" w:rsidRDefault="00000000">
      <w:pPr>
        <w:spacing w:after="60"/>
        <w:ind w:left="340" w:hanging="340"/>
      </w:pPr>
      <w:r>
        <w:rPr>
          <w:sz w:val="18"/>
        </w:rPr>
        <w:t>8. Panadero E. A review of self-regulated learning: Six models and four directions for research // Frontiers in Psychology. 2017. Vol. 8. 422. DOI: 10.3389/fpsyg.2017.00422.</w:t>
      </w:r>
    </w:p>
    <w:p w14:paraId="78DB31D3" w14:textId="77777777" w:rsidR="007B1323" w:rsidRPr="009A79A5" w:rsidRDefault="00000000">
      <w:pPr>
        <w:spacing w:after="60"/>
        <w:ind w:left="340" w:hanging="340"/>
        <w:rPr>
          <w:lang w:val="ru-RU"/>
        </w:rPr>
      </w:pPr>
      <w:r>
        <w:rPr>
          <w:sz w:val="18"/>
        </w:rPr>
        <w:t xml:space="preserve">9. Zimmerman B. J. Becoming a self-regulated learner: An overview // Theory Into Practice. </w:t>
      </w:r>
      <w:r w:rsidRPr="009A79A5">
        <w:rPr>
          <w:sz w:val="18"/>
          <w:lang w:val="ru-RU"/>
        </w:rPr>
        <w:t xml:space="preserve">2002. </w:t>
      </w:r>
      <w:r>
        <w:rPr>
          <w:sz w:val="18"/>
        </w:rPr>
        <w:t>Vol</w:t>
      </w:r>
      <w:r w:rsidRPr="009A79A5">
        <w:rPr>
          <w:sz w:val="18"/>
          <w:lang w:val="ru-RU"/>
        </w:rPr>
        <w:t xml:space="preserve">. 41. </w:t>
      </w:r>
      <w:r>
        <w:rPr>
          <w:sz w:val="18"/>
        </w:rPr>
        <w:t>No</w:t>
      </w:r>
      <w:r w:rsidRPr="009A79A5">
        <w:rPr>
          <w:sz w:val="18"/>
          <w:lang w:val="ru-RU"/>
        </w:rPr>
        <w:t xml:space="preserve">. 2. </w:t>
      </w:r>
      <w:r>
        <w:rPr>
          <w:sz w:val="18"/>
        </w:rPr>
        <w:t>P</w:t>
      </w:r>
      <w:r w:rsidRPr="009A79A5">
        <w:rPr>
          <w:sz w:val="18"/>
          <w:lang w:val="ru-RU"/>
        </w:rPr>
        <w:t xml:space="preserve">. 64–70. </w:t>
      </w:r>
      <w:r>
        <w:rPr>
          <w:sz w:val="18"/>
        </w:rPr>
        <w:t>DOI</w:t>
      </w:r>
      <w:r w:rsidRPr="009A79A5">
        <w:rPr>
          <w:sz w:val="18"/>
          <w:lang w:val="ru-RU"/>
        </w:rPr>
        <w:t>: 10.1207/</w:t>
      </w:r>
      <w:r>
        <w:rPr>
          <w:sz w:val="18"/>
        </w:rPr>
        <w:t>S</w:t>
      </w:r>
      <w:r w:rsidRPr="009A79A5">
        <w:rPr>
          <w:sz w:val="18"/>
          <w:lang w:val="ru-RU"/>
        </w:rPr>
        <w:t>15430421</w:t>
      </w:r>
      <w:r>
        <w:rPr>
          <w:sz w:val="18"/>
        </w:rPr>
        <w:t>TIP</w:t>
      </w:r>
      <w:r w:rsidRPr="009A79A5">
        <w:rPr>
          <w:sz w:val="18"/>
          <w:lang w:val="ru-RU"/>
        </w:rPr>
        <w:t>4102_2.</w:t>
      </w:r>
    </w:p>
    <w:p w14:paraId="0C1366FD" w14:textId="77777777" w:rsidR="007B1323" w:rsidRDefault="00000000">
      <w:pPr>
        <w:spacing w:after="60"/>
        <w:ind w:left="340" w:hanging="340"/>
      </w:pPr>
      <w:r w:rsidRPr="009A79A5">
        <w:rPr>
          <w:sz w:val="18"/>
          <w:lang w:val="ru-RU"/>
        </w:rPr>
        <w:t xml:space="preserve">10. Никитин П. В., Корчагин С. А., Романова Е. В. [и др.]. Машинное обучение с подкреплением: учебник. </w:t>
      </w:r>
      <w:r>
        <w:rPr>
          <w:sz w:val="18"/>
        </w:rPr>
        <w:t>М.: КноРус, 2026. 240 с. ISBN 978-5-406-15268-3.</w:t>
      </w:r>
    </w:p>
    <w:p w14:paraId="5F62AAC9" w14:textId="77777777" w:rsidR="007B1323" w:rsidRDefault="00000000">
      <w:pPr>
        <w:spacing w:after="60"/>
        <w:ind w:left="340" w:hanging="340"/>
      </w:pPr>
      <w:r>
        <w:rPr>
          <w:sz w:val="18"/>
        </w:rPr>
        <w:t>11. Design-Based Research Collective. Design-based research: An emerging paradigm for educational inquiry // Educational Researcher. 2003. Vol. 32. No. 1. P. 5–8. DOI: 10.3102/0013189X032001005.</w:t>
      </w:r>
    </w:p>
    <w:p w14:paraId="673EC7AB" w14:textId="77777777" w:rsidR="007B1323" w:rsidRDefault="00000000">
      <w:pPr>
        <w:spacing w:after="60"/>
        <w:ind w:left="340" w:hanging="340"/>
      </w:pPr>
      <w:r>
        <w:rPr>
          <w:sz w:val="18"/>
        </w:rPr>
        <w:t>12. Braun V., Clarke V. Using thematic analysis in psychology // Qualitative Research in Psychology. 2006. Vol. 3. No. 2. P. 77–101. DOI: 10.1191/1478088706qp063oa.</w:t>
      </w:r>
    </w:p>
    <w:p w14:paraId="6E7EE57A" w14:textId="77777777" w:rsidR="007B1323" w:rsidRDefault="00000000">
      <w:pPr>
        <w:spacing w:after="60"/>
        <w:ind w:left="340" w:hanging="340"/>
      </w:pPr>
      <w:r>
        <w:rPr>
          <w:sz w:val="18"/>
        </w:rPr>
        <w:t>13. Lakens D. Calculating and reporting effect sizes to facilitate cumulative science // Frontiers in Psychology. 2013. Vol. 4. 863. DOI: 10.3389/fpsyg.2013.00863.</w:t>
      </w:r>
    </w:p>
    <w:p w14:paraId="15366AEA" w14:textId="77777777" w:rsidR="007B1323" w:rsidRDefault="00000000">
      <w:pPr>
        <w:spacing w:after="60"/>
        <w:ind w:left="340" w:hanging="340"/>
      </w:pPr>
      <w:r>
        <w:rPr>
          <w:sz w:val="18"/>
        </w:rPr>
        <w:t>14. Mnih V., Kavukcuoglu K., Silver D. et al. Human-level control through deep reinforcement learning // Nature. 2015. Vol. 518. P. 529–533. DOI: 10.1038/nature14236.</w:t>
      </w:r>
    </w:p>
    <w:p w14:paraId="63B05491" w14:textId="77777777" w:rsidR="007B1323" w:rsidRPr="009A79A5" w:rsidRDefault="00000000">
      <w:pPr>
        <w:spacing w:after="60"/>
        <w:ind w:left="340" w:hanging="340"/>
        <w:rPr>
          <w:lang w:val="ru-RU"/>
        </w:rPr>
      </w:pPr>
      <w:r>
        <w:rPr>
          <w:sz w:val="18"/>
        </w:rPr>
        <w:t xml:space="preserve">15. Théate T., Ernst D. An application of deep reinforcement learning to algorithmic trading // Expert Systems with Applications. </w:t>
      </w:r>
      <w:r w:rsidRPr="009A79A5">
        <w:rPr>
          <w:sz w:val="18"/>
          <w:lang w:val="ru-RU"/>
        </w:rPr>
        <w:t xml:space="preserve">2021. </w:t>
      </w:r>
      <w:r>
        <w:rPr>
          <w:sz w:val="18"/>
        </w:rPr>
        <w:t>Vol</w:t>
      </w:r>
      <w:r w:rsidRPr="009A79A5">
        <w:rPr>
          <w:sz w:val="18"/>
          <w:lang w:val="ru-RU"/>
        </w:rPr>
        <w:t xml:space="preserve">. 173. 114632. </w:t>
      </w:r>
      <w:r>
        <w:rPr>
          <w:sz w:val="18"/>
        </w:rPr>
        <w:t>DOI</w:t>
      </w:r>
      <w:r w:rsidRPr="009A79A5">
        <w:rPr>
          <w:sz w:val="18"/>
          <w:lang w:val="ru-RU"/>
        </w:rPr>
        <w:t>: 10.1016/</w:t>
      </w:r>
      <w:r>
        <w:rPr>
          <w:sz w:val="18"/>
        </w:rPr>
        <w:t>j</w:t>
      </w:r>
      <w:r w:rsidRPr="009A79A5">
        <w:rPr>
          <w:sz w:val="18"/>
          <w:lang w:val="ru-RU"/>
        </w:rPr>
        <w:t>.</w:t>
      </w:r>
      <w:r>
        <w:rPr>
          <w:sz w:val="18"/>
        </w:rPr>
        <w:t>eswa</w:t>
      </w:r>
      <w:r w:rsidRPr="009A79A5">
        <w:rPr>
          <w:sz w:val="18"/>
          <w:lang w:val="ru-RU"/>
        </w:rPr>
        <w:t>.2021.114632.</w:t>
      </w:r>
    </w:p>
    <w:p w14:paraId="7EA93C67" w14:textId="77777777" w:rsidR="007B1323" w:rsidRPr="009A79A5" w:rsidRDefault="00000000">
      <w:pPr>
        <w:spacing w:after="60"/>
        <w:ind w:left="340" w:hanging="340"/>
        <w:rPr>
          <w:lang w:val="ru-RU"/>
        </w:rPr>
      </w:pPr>
      <w:r w:rsidRPr="009A79A5">
        <w:rPr>
          <w:sz w:val="18"/>
          <w:lang w:val="ru-RU"/>
        </w:rPr>
        <w:t xml:space="preserve">16. Никитин П. В. [и др.]. Применение глубокого обучения с подкреплением в алгоритмической торговле // Современные информационные технологии и ИТ-образование. 2020. Т. 16. № 2. С. 510–517. </w:t>
      </w:r>
      <w:r>
        <w:rPr>
          <w:sz w:val="18"/>
        </w:rPr>
        <w:t>DOI</w:t>
      </w:r>
      <w:r w:rsidRPr="009A79A5">
        <w:rPr>
          <w:sz w:val="18"/>
          <w:lang w:val="ru-RU"/>
        </w:rPr>
        <w:t>: 10.25559/</w:t>
      </w:r>
      <w:r>
        <w:rPr>
          <w:sz w:val="18"/>
        </w:rPr>
        <w:t>SITITO</w:t>
      </w:r>
      <w:r w:rsidRPr="009A79A5">
        <w:rPr>
          <w:sz w:val="18"/>
          <w:lang w:val="ru-RU"/>
        </w:rPr>
        <w:t>.16.202002.510-517.</w:t>
      </w:r>
    </w:p>
    <w:p w14:paraId="3D7F33AE" w14:textId="77777777" w:rsidR="007B1323" w:rsidRPr="009A79A5" w:rsidRDefault="00000000">
      <w:pPr>
        <w:spacing w:after="60"/>
        <w:ind w:left="340" w:hanging="340"/>
        <w:rPr>
          <w:lang w:val="ru-RU"/>
        </w:rPr>
      </w:pPr>
      <w:r w:rsidRPr="009A79A5">
        <w:rPr>
          <w:sz w:val="18"/>
          <w:lang w:val="ru-RU"/>
        </w:rPr>
        <w:t xml:space="preserve">17. Гурин А. С. [и др.]. Повышение доходности торгового агента на основе метода </w:t>
      </w:r>
      <w:r>
        <w:rPr>
          <w:sz w:val="18"/>
        </w:rPr>
        <w:t>Q</w:t>
      </w:r>
      <w:r w:rsidRPr="009A79A5">
        <w:rPr>
          <w:sz w:val="18"/>
          <w:lang w:val="ru-RU"/>
        </w:rPr>
        <w:t>-</w:t>
      </w:r>
      <w:r>
        <w:rPr>
          <w:sz w:val="18"/>
        </w:rPr>
        <w:t>learning</w:t>
      </w:r>
      <w:r w:rsidRPr="009A79A5">
        <w:rPr>
          <w:sz w:val="18"/>
          <w:lang w:val="ru-RU"/>
        </w:rPr>
        <w:t xml:space="preserve"> посредством использования производных финансовых показателей // Современные информационные технологии и ИТ-образование. 2020. Т. 16. № 3. С. 799–809.</w:t>
      </w:r>
    </w:p>
    <w:p w14:paraId="53EE6237" w14:textId="77777777" w:rsidR="007B1323" w:rsidRDefault="00000000">
      <w:pPr>
        <w:spacing w:after="60"/>
        <w:ind w:left="340" w:hanging="340"/>
      </w:pPr>
      <w:r w:rsidRPr="009A79A5">
        <w:rPr>
          <w:sz w:val="18"/>
          <w:lang w:val="ru-RU"/>
        </w:rPr>
        <w:t xml:space="preserve">18. Климова А. С., Бухановский А. В., Васильев В. Н., Хохлов Ю. Е. Компетентностно-ролевые модели как инструмент проектирования образовательных программ // Высшее образование в России. </w:t>
      </w:r>
      <w:r>
        <w:rPr>
          <w:sz w:val="18"/>
        </w:rPr>
        <w:t>2026. Т. 35. № 7. С. 10–32. DOI: 10.31992/0869-3617-2026-35-7-10-32.</w:t>
      </w:r>
    </w:p>
    <w:sectPr w:rsidR="007B1323" w:rsidSect="00034616">
      <w:headerReference w:type="default" r:id="rId12"/>
      <w:footerReference w:type="default" r:id="rId13"/>
      <w:pgSz w:w="11906" w:h="16838"/>
      <w:pgMar w:top="1134" w:right="113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54706" w14:textId="77777777" w:rsidR="00205BF6" w:rsidRDefault="00205BF6">
      <w:pPr>
        <w:spacing w:after="0" w:line="240" w:lineRule="auto"/>
      </w:pPr>
      <w:r>
        <w:separator/>
      </w:r>
    </w:p>
  </w:endnote>
  <w:endnote w:type="continuationSeparator" w:id="0">
    <w:p w14:paraId="5F98C2F7" w14:textId="77777777" w:rsidR="00205BF6" w:rsidRDefault="00205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6B073" w14:textId="77777777" w:rsidR="007B1323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860DF" w14:textId="77777777" w:rsidR="00205BF6" w:rsidRDefault="00205BF6">
      <w:pPr>
        <w:spacing w:after="0" w:line="240" w:lineRule="auto"/>
      </w:pPr>
      <w:r>
        <w:separator/>
      </w:r>
    </w:p>
  </w:footnote>
  <w:footnote w:type="continuationSeparator" w:id="0">
    <w:p w14:paraId="5CD937AA" w14:textId="77777777" w:rsidR="00205BF6" w:rsidRDefault="00205B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A0C2" w14:textId="77777777" w:rsidR="007B1323" w:rsidRPr="009A79A5" w:rsidRDefault="00000000">
    <w:pPr>
      <w:pStyle w:val="a5"/>
      <w:jc w:val="center"/>
      <w:rPr>
        <w:lang w:val="ru-RU"/>
      </w:rPr>
    </w:pPr>
    <w:r w:rsidRPr="009A79A5">
      <w:rPr>
        <w:rFonts w:ascii="Arial" w:hAnsi="Arial"/>
        <w:color w:val="595959"/>
        <w:sz w:val="16"/>
        <w:lang w:val="ru-RU"/>
      </w:rPr>
      <w:t>Исследовательское партнёрство студента с искусственным интеллектом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F00D11"/>
    <w:multiLevelType w:val="hybridMultilevel"/>
    <w:tmpl w:val="D2021AFE"/>
    <w:lvl w:ilvl="0" w:tplc="266EAC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8EB6A3E"/>
    <w:multiLevelType w:val="hybridMultilevel"/>
    <w:tmpl w:val="1CEAC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266869">
    <w:abstractNumId w:val="8"/>
  </w:num>
  <w:num w:numId="2" w16cid:durableId="1410733000">
    <w:abstractNumId w:val="6"/>
  </w:num>
  <w:num w:numId="3" w16cid:durableId="402795574">
    <w:abstractNumId w:val="5"/>
  </w:num>
  <w:num w:numId="4" w16cid:durableId="1730496215">
    <w:abstractNumId w:val="4"/>
  </w:num>
  <w:num w:numId="5" w16cid:durableId="1628899046">
    <w:abstractNumId w:val="7"/>
  </w:num>
  <w:num w:numId="6" w16cid:durableId="1182427475">
    <w:abstractNumId w:val="3"/>
  </w:num>
  <w:num w:numId="7" w16cid:durableId="117141363">
    <w:abstractNumId w:val="2"/>
  </w:num>
  <w:num w:numId="8" w16cid:durableId="659502366">
    <w:abstractNumId w:val="1"/>
  </w:num>
  <w:num w:numId="9" w16cid:durableId="1179736725">
    <w:abstractNumId w:val="0"/>
  </w:num>
  <w:num w:numId="10" w16cid:durableId="2052067864">
    <w:abstractNumId w:val="10"/>
  </w:num>
  <w:num w:numId="11" w16cid:durableId="855731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BC2"/>
    <w:rsid w:val="0006063C"/>
    <w:rsid w:val="0007447D"/>
    <w:rsid w:val="000F0D93"/>
    <w:rsid w:val="0014536C"/>
    <w:rsid w:val="0015074B"/>
    <w:rsid w:val="001710AF"/>
    <w:rsid w:val="00205BF6"/>
    <w:rsid w:val="0029639D"/>
    <w:rsid w:val="00326F90"/>
    <w:rsid w:val="0039655D"/>
    <w:rsid w:val="003977D1"/>
    <w:rsid w:val="003A2914"/>
    <w:rsid w:val="0044549E"/>
    <w:rsid w:val="00553ABA"/>
    <w:rsid w:val="00696314"/>
    <w:rsid w:val="006B2843"/>
    <w:rsid w:val="00754112"/>
    <w:rsid w:val="007B1323"/>
    <w:rsid w:val="00844613"/>
    <w:rsid w:val="00872DBB"/>
    <w:rsid w:val="00896609"/>
    <w:rsid w:val="00942EBC"/>
    <w:rsid w:val="009A79A5"/>
    <w:rsid w:val="00AA1D8D"/>
    <w:rsid w:val="00AA4DE9"/>
    <w:rsid w:val="00B47730"/>
    <w:rsid w:val="00BA4135"/>
    <w:rsid w:val="00C155F4"/>
    <w:rsid w:val="00C90238"/>
    <w:rsid w:val="00CB0664"/>
    <w:rsid w:val="00CB0CC1"/>
    <w:rsid w:val="00D265BC"/>
    <w:rsid w:val="00DB14BE"/>
    <w:rsid w:val="00E86242"/>
    <w:rsid w:val="00F0322F"/>
    <w:rsid w:val="00F15DB0"/>
    <w:rsid w:val="00F606CC"/>
    <w:rsid w:val="00F971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532687"/>
  <w14:defaultImageDpi w14:val="300"/>
  <w15:docId w15:val="{F9D49D50-E385-4DBF-BAE2-FDBD2842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jc w:val="both"/>
    </w:pPr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4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4754</Words>
  <Characters>27101</Characters>
  <Application>Microsoft Office Word</Application>
  <DocSecurity>0</DocSecurity>
  <Lines>225</Lines>
  <Paragraphs>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Никитин Петр Владимирович</cp:lastModifiedBy>
  <cp:revision>4</cp:revision>
  <dcterms:created xsi:type="dcterms:W3CDTF">2026-10-08T19:27:00Z</dcterms:created>
  <dcterms:modified xsi:type="dcterms:W3CDTF">2026-10-10T11:54:00Z</dcterms:modified>
  <cp:category/>
</cp:coreProperties>
</file>