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12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1 Многорукий бандит и Cross-Entropy Method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8"/>
        </w:rPr>
        <w:t>Никитин Пётр Владимирович  Кафедра искусственного интеллекта ФУ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Цель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Освоить два базовых механизма обучения с подкреплением: баланс исследования и использования в многоруком бандите и улучшение параметризованной политики по элитным траекториям в задаче «собака и кость». Итогом должен быть воспроизводимый эксперимент, гипотеза, количественное сравнение и объяснение поведения агента.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Задачи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сформулировать исследовательские гипотезы до запуска эксперимента;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сравнить ε-greedy, UCB1 и Thompson sampling по regret и доле оптимальных действий;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описать MDP для среды «собака и кость» и реализовать 4, 8 и 12 действий;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обучить CEM по элитным эпизодам и исследовать влияние размера батча и процентиля;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проверить устойчивость результатов по нескольким seed;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экспортировать протокол действий и сформулировать выводы.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Задание 1. Многорукий бандит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Создайте четыре Bernoulli-руки с неизвестными агенту вероятностями выигрыша. Выполните не менее 1000 шагов для каждой стратегии и не менее 20 повторов. Зафиксируйте одинаковый набор истинных вероятностей и seed для честного сравнения.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8"/>
        </w:rPr>
        <w:t>Qₙ₊₁(a) = Qₙ(a) + 1/Nₙ(a) · [Rₙ − Qₙ(a)]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8"/>
        </w:rPr>
        <w:t>UCBₜ(a) = Qₜ(a) + c · √(ln t / Nₜ(a));   Regret(T) = Tμ* − Σₜ μ(aₜ)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Стратегия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Механизм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ε-greedy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случайное действие с вероятностью ε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ε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UCB1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оптимизм для редко выбранных рук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c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Thompson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выборка из Beta posterior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α, β</w:t>
            </w:r>
          </w:p>
        </w:tc>
      </w:tr>
    </w:tbl>
    <w:p>
      <w:pPr>
        <w:spacing w:after="0"/>
      </w:pP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Задание 2. Собака и кость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Собака и 1, 3 или 5 костей случайно размещаются в свободных клетках. Действия: 4 стороны; 8 направлений с диагоналями; 12 действий с прыжками через клетку. За шаг начисляется небольшой штраф, за отдельную кость — положительная награда, за сбор всех костей — супернаграда.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8"/>
        </w:rPr>
        <w:t>γᵢ = Quantile_q({G(τ₁), …, G(τ_N)});   D_elite = {(sₜ,aₜ) ∈ τᵢ | G(τᵢ) ≥ γᵢ}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8"/>
        </w:rPr>
        <w:t>θᵢ₊₁ = argmax_θ Σ_(s,a)∈D_elite log π_θ(a|s)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Полный пример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Гипотеза H1: Thompson sampling даст меньший cumulative regret, чем ε-greedy при фиксированном ε=0,10. Гипотеза H2: для CEM увеличение пространства с 4 до 12 действий без увеличения батча снизит долю успешных эпизодов, потому что элитные траектории становятся реже.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Эксперимент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Параметры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Иллюстративный результат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Бандит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p=[0,18; 0,37; 0,62; 0,44], 1000 шагов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Thompson: regret 18,6; UCB1: 31,4; ε-greedy: 47,9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CEM-4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9×9, 3 кости, N=100, q=75%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успех 86%, 21,7 хода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CEM-8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9×9, 3 кости, N=100, q=75%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успех 92%, 15,4 хода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CEM-12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9×9, 3 кости, N=100, q=75%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успех 71%, 17,2 хода</w:t>
            </w:r>
          </w:p>
        </w:tc>
      </w:tr>
    </w:tbl>
    <w:p>
      <w:pPr>
        <w:spacing w:after="0"/>
      </w:pP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Числа приведены как пример оформления; студент получает собственные средние и 95%-доверительные интервалы. H1 принимается, если преимущество по regret сохраняется на большинстве seed. H2 проверяется сравнением success rate и среднего числа ходов. Обзор литературы нужен, чтобы превратить наблюдение в проверяемую гипотезу: Sutton и Barto задают formalism, Auer обосновывает UCB, Thompson sampling — байесовскую альтернативу, CEM — оптимизацию распределения элитных решений.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Минимальный состав отчёта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постановка задачи, гипотезы и схема эксперимента;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таблицы средних, стандартных отклонений и доверительных интервалов;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графики reward, regret, success rate и длины эпизода;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таблица лучшей политики и частоты действий;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не менее пяти объяснённых решений агента;</w:t>
      </w:r>
    </w:p>
    <w:p>
      <w:pPr>
        <w:pStyle w:val="ListParagraph"/>
        <w:spacing w:line="360" w:lineRule="auto" w:after="120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вывод о подтверждении гипотез и ограничениях.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Оценивание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Компонент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Баллы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Гипотезы и теория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Бандит и сравнение стратегий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CEM и среда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Статистика и графики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Выводы и воспроизводимость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</w:tbl>
    <w:p>
      <w:pPr>
        <w:spacing w:after="0"/>
      </w:pP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Работу можно выполнять индивидуально или группой до трёх человек. Роли: экспериментатор по бандиту, разработчик среды и CEM, аналитик результатов. Каждый участник защищает общую логику.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sz w:val="28"/>
        </w:rPr>
        <w:t>Мастерство применения искусственного интеллекта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ИИ используется как исследовательский помощник: помогает уточнить вопрос и гипотезу, предложить поисковые запросы, найти слабые места плана и подготовить варианты объяснения. ИИ не заменяет чтение первоисточников, выполнение кода, расчёт метрик и аргументированный вывод студента.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Плохой промпт.</w:t>
      </w:r>
      <w:r>
        <w:rPr>
          <w:rFonts w:ascii="Times New Roman" w:hAnsi="Times New Roman" w:eastAsia="Times New Roman"/>
          <w:sz w:val="28"/>
        </w:rPr>
        <w:t xml:space="preserve"> Расскажи, какая стратегия бандита лучше, и придумай результаты.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Хороший промпт.</w:t>
      </w:r>
      <w:r>
        <w:rPr>
          <w:rFonts w:ascii="Times New Roman" w:hAnsi="Times New Roman" w:eastAsia="Times New Roman"/>
          <w:sz w:val="28"/>
        </w:rPr>
        <w:t xml:space="preserve"> Помоги сформулировать проверяемые H0 и H1 для сравнения epsilon-greedy, UCB1 и Thompson sampling. Условия: четыре Bernoulli-руки, 1000 шагов, 20 seed; критерии: cumulative regret, доля оптимальных действий и 95-процентный доверительный интервал. Не придумывай результаты. Отдельно перечисли допущения и план проверки.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Ответ ИИ.</w:t>
      </w:r>
      <w:r>
        <w:rPr>
          <w:rFonts w:ascii="Times New Roman" w:hAnsi="Times New Roman" w:eastAsia="Times New Roman"/>
          <w:sz w:val="28"/>
        </w:rPr>
        <w:t xml:space="preserve"> ИИ предположил, что Thompson sampling обязательно даст минимальный regret.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Проверка студентом.</w:t>
      </w:r>
      <w:r>
        <w:rPr>
          <w:rFonts w:ascii="Times New Roman" w:hAnsi="Times New Roman" w:eastAsia="Times New Roman"/>
          <w:sz w:val="28"/>
        </w:rPr>
        <w:t xml:space="preserve"> Вывод не принимается без эксперимента. Студент фиксирует вероятности рук и seed, запускает одинаковый протокол для всех стратегий, строит интервалы неопределённости и проверяет устойчивость ранжирования.</w:t>
      </w:r>
    </w:p>
    <w:p>
      <w:pPr>
        <w:pStyle w:val="Heading2"/>
        <w:spacing w:line="360" w:lineRule="auto" w:after="120"/>
      </w:pPr>
      <w:r>
        <w:rPr>
          <w:rFonts w:ascii="Times New Roman" w:hAnsi="Times New Roman" w:eastAsia="Times New Roman"/>
          <w:sz w:val="28"/>
        </w:rPr>
        <w:t>Журнал эксперимента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Каждый содержательный запрос к ИИ и связанный с ним эксперимент фиксируются до интерпретации результата. Запись должна позволять другому человеку понять происхождение данных, повторить запуск и отделить ответ модели от доказательства.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/>
                <w:sz w:val="26"/>
              </w:rPr>
              <w:t>Поле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/>
                <w:sz w:val="26"/>
              </w:rPr>
              <w:t>Что фиксируется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Модель ИИ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Название, версия или дата доступа; режим и ограничения.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Дата и автор записи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Дата эксперимента и обезличенный идентификатор участника или команды.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Промпт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Полный текст запроса без персональных данных, оценок и закрытых материалов.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Данные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Источник, ссылка, лицензия, дата среза и способ подготовки.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Параметры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Алгоритм, seed, гиперпараметры, версия кода и вычислительная среда.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Результаты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Метрики, доверительные интервалы и тип значения: реальное, демонстрационное или синтетическое.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Какие утверждения ИИ подтверждены, отклонены или требуют дополнительной проверки.</w:t>
            </w:r>
          </w:p>
        </w:tc>
      </w:tr>
    </w:tbl>
    <w:p>
      <w:pPr>
        <w:pStyle w:val="Heading2"/>
        <w:spacing w:line="360" w:lineRule="auto" w:after="120"/>
      </w:pPr>
      <w:r>
        <w:rPr>
          <w:rFonts w:ascii="Times New Roman" w:hAnsi="Times New Roman" w:eastAsia="Times New Roman"/>
          <w:sz w:val="28"/>
        </w:rPr>
        <w:t>Правила безопасного и честного использования ИИ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не передавать во внешние модели персональные данные, оценки студентов, закрытые работы и ключи доступа;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проверять факты, формулы, программный код и библиографические ссылки по первичным источникам;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явно отмечать участие ИИ и сохранять значимые промпты, ответы и собственные исправления;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не выдавать сгенерированный текст или придуманные метрики за результаты эксперимента;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отделять реальные данные от демонстрационных и синтетических значений;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итоговый вывод и ответственность за него принадлежат студенту.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sz w:val="28"/>
        </w:rPr>
        <w:t>Итоговый проект по обучению с подкреплением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После выполнения четырёх лабораторных работ студент или команда до трёх человек разрабатывает итоговый проект на любую обоснованную тему по обучению с подкреплением. Можно продолжить один из стендов или выбрать другую область: управление ресурсами, робототехнику, образование, логистику, игры, рекомендации, финансы или социально значимую задачу.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Проект должен содержать исследовательский вопрос и гипотезу, обзор проверенных источников, описание среды и данных, baseline, не менее двух сопоставимых моделей, журнал происхождения, воспроизводимый эксперимент, абляции, итоговую архитектуру, ограничения и этический анализ. На защите оценивается не только результат, но и логика выбора модели, данных, метрик и проверок.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Полезные источники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Times New Roman"/>
          <w:sz w:val="28"/>
        </w:rPr>
        <w:t>Sutton &amp; Barto: http://incompleteideas.net/book/the-book-2nd.html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Times New Roman"/>
          <w:sz w:val="28"/>
        </w:rPr>
        <w:t>Finite-time UCB: https://doi.org/10.1023/A:1013689704352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Times New Roman"/>
          <w:sz w:val="28"/>
        </w:rPr>
        <w:t>Cross-Entropy Method: https://link.springer.com/book/10.1007/978-1-4757-4321-0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Times New Roman"/>
          <w:sz w:val="28"/>
        </w:rPr>
        <w:t>Интерактивная лабораторная: https://petrnikitin20.github.io/RL_education/?demo=lab1#bandit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