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00"/>
        <w:jc w:val="center"/>
      </w:pPr>
      <w:r>
        <w:rPr>
          <w:rFonts w:ascii="Times New Roman" w:hAnsi="Times New Roman"/>
        </w:rPr>
        <w:t>Текст лектора к презентации по обучению с подкреплением</w:t>
      </w:r>
    </w:p>
    <w:p>
      <w:pPr>
        <w:ind w:firstLine="0"/>
        <w:jc w:val="center"/>
      </w:pPr>
      <w:r>
        <w:rPr>
          <w:b/>
        </w:rPr>
        <w:t>Подготовка к лабораторной работе</w:t>
      </w:r>
    </w:p>
    <w:p>
      <w:pPr>
        <w:ind w:firstLine="0"/>
        <w:jc w:val="center"/>
      </w:pPr>
      <w:r>
        <w:t>Никитин Пётр Владимирович</w:t>
        <w:br/>
        <w:t>Кафедра искусственного интеллекта</w:t>
        <w:br/>
        <w:t>Финансовый университет при Правительстве Российской Федерации</w:t>
        <w:br/>
        <w:t>2026</w:t>
      </w:r>
    </w:p>
    <w:p>
      <w:r>
        <w:br w:type="page"/>
      </w:r>
    </w:p>
    <w:p>
      <w:pPr>
        <w:pStyle w:val="Heading1"/>
      </w:pPr>
      <w:r>
        <w:t>Как пользоваться текстом</w:t>
      </w:r>
    </w:p>
    <w:p>
      <w:r>
        <w:t>Документ следует структуре презентации. Для каждого слайда дан основной рассказ, комментарий к визуалу или демонстрации и вопрос либо переход. Текст рассчитан на свободное изложение: формулировки можно сокращать в зависимости от подготовки аудитории, но определения, ограничения эксперимента и предупреждение о характере финансовых примеров следует сохранять.</w:t>
      </w:r>
    </w:p>
    <w:p>
      <w:pPr>
        <w:pStyle w:val="Heading1"/>
      </w:pPr>
      <w:r>
        <w:t>Навигация по слайдам</w:t>
      </w:r>
    </w:p>
    <w:tbl>
      <w:tblPr>
        <w:tblStyle w:val="TableGrid"/>
        <w:tblW w:type="auto" w:w="0"/>
        <w:tblLook w:firstColumn="1" w:firstRow="1" w:lastColumn="0" w:lastRow="0" w:noHBand="0" w:noVBand="1" w:val="04A0"/>
      </w:tblPr>
      <w:tblGrid>
        <w:gridCol w:w="850"/>
        <w:gridCol w:w="8220"/>
      </w:tblGrid>
      <w:tr>
        <w:tc>
          <w:tcPr>
            <w:tcW w:type="dxa" w:w="4844"/>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b/>
                <w:sz w:val="24"/>
              </w:rPr>
              <w:t>№</w:t>
            </w:r>
          </w:p>
        </w:tc>
        <w:tc>
          <w:tcPr>
            <w:tcW w:type="dxa" w:w="4844"/>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b/>
                <w:sz w:val="24"/>
              </w:rPr>
              <w:t>Название слайда</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1</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От бандита и CEM к Dueling Double DQN и MARL</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2</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Что студент должен уметь после занятия</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3</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Пять остановок: от решения к системе</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4</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Цикл обучения с подкреплением</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5</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MDP: что именно мы моделируем</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6</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Траектория, эпизод и возврат</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7</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Политика и две функции ценности</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8</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Уравнение Беллмана: рекурсия будущего</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9</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Исследовать или использовать?</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10</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Контракт среды: reset и step</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11</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Многорукий бандит: RL без состояния</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12</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Три стратегии: три представления неопределённости</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13</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Epsilon-greedy: два метода, которые нужно понимать</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14</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Живая демонстрация: накопление знания</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15</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Эксперимент бандита: минимальный честный протокол</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16</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Cross-Entropy Method: учимся на лучших траекториях</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17</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Алгоритм CEM: одна итерация</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18</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Среда собака и кость: формализация лабораторной № 1</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19</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Reward shaping: как агент ломает замысел</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20</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Среда как отдельный модуль</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21</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Обучение на элитных эпизодах</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22</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Живая демонстрация: обучение собаки</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23</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Что сдаём по лабораторной № 1</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24</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Q-learning: обновляем оценку одного перехода</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25</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Табличный шаг Q-learning</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26</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Когда таблица Q перестаёт работать</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27</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DQN: четыре детали, без которых обучение нестабильно</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28</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DQN: из replay buffer в gradient step</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29</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Double DQN: убрать систематическое завышение Q</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30</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Dueling architecture: ценность отдельно от преимущества</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31</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Dueling Double DQN: целевой шаг</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32</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Торговая задача как MDP</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33</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Data leakage: главная угроза красивого backtest</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34</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Оценка: доходность без риска ничего не значит</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35</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Живая демонстрация: алгоритм, комиссия, режим</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36</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FinRL: готовый pipeline, не готовый научный вывод</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37</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Почему несколько агентов — это новая задача</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38</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Карта методов MARL</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39</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Инструменты: среда, обучение, эксперименты</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40</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Три роли в портфельной системе</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41</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Контракт сообщений и агрегатор</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42</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Живая демонстрация: три агента в одном портфеле</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43</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Итоговая архитектура лабораторного проекта</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44</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Чек-лист перед показом</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45</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Источники по основам и Deep RL</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center"/>
            </w:pPr>
            <w:r>
              <w:rPr>
                <w:rFonts w:ascii="Times New Roman" w:hAnsi="Times New Roman"/>
                <w:sz w:val="24"/>
              </w:rPr>
              <w:t>46</w:t>
            </w:r>
          </w:p>
        </w:tc>
        <w:tc>
          <w:tcPr>
            <w:tcW w:type="dxa" w:w="8220"/>
            <w:tcBorders>
              <w:top w:val="single" w:sz="4" w:color="D9D9D9"/>
              <w:left w:val="single" w:sz="4" w:color="D9D9D9"/>
              <w:bottom w:val="single" w:sz="4" w:color="D9D9D9"/>
              <w:right w:val="single" w:sz="4" w:color="D9D9D9"/>
              <w:insideH w:val="single" w:sz="4" w:color="D9D9D9"/>
              <w:insideV w:val="single" w:sz="4" w:color="D9D9D9"/>
            </w:tcBorders>
          </w:tcPr>
          <w:p>
            <w:pPr>
              <w:spacing w:line="276" w:lineRule="auto"/>
              <w:ind w:firstLine="0"/>
              <w:jc w:val="left"/>
            </w:pPr>
            <w:r>
              <w:rPr>
                <w:rFonts w:ascii="Times New Roman" w:hAnsi="Times New Roman"/>
                <w:sz w:val="24"/>
              </w:rPr>
              <w:t>Источники по финансам и MARL</w:t>
            </w:r>
          </w:p>
        </w:tc>
      </w:tr>
    </w:tbl>
    <w:p>
      <w:r>
        <w:br w:type="page"/>
      </w:r>
    </w:p>
    <w:p>
      <w:pPr>
        <w:pStyle w:val="Heading1"/>
      </w:pPr>
      <w:r>
        <w:t>Слайд 1. От бандита и CEM к Dueling Double DQN и MARL</w:t>
      </w:r>
    </w:p>
    <w:p>
      <w:r>
        <w:t>Откройте занятие общей логикой курса. Мы начнём с задачи без состояния, затем добавим траектории, функцию ценности, нейросетевую аппроксимацию и взаимодействие нескольких агентов. Такой порядок позволяет увидеть, какие новые трудности появляются на каждом следующем уровне, а не воспринимать названия алгоритмов как несвязанный список.</w:t>
      </w:r>
    </w:p>
    <w:p>
      <w:r>
        <w:t>Сразу обозначьте практический результат: студент должен уметь формализовать среду, написать модули эксперимента, выбрать метрики и защитить причинно-следственный вывод. Веб-стенды служат для демонстрации механики. Они не заменяют многократные запуски и статистическую проверку.</w:t>
      </w:r>
    </w:p>
    <w:p>
      <w:pPr>
        <w:pStyle w:val="Heading2"/>
      </w:pPr>
      <w:r>
        <w:t>Комментарий к слайду</w:t>
      </w:r>
    </w:p>
    <w:p>
      <w:r>
        <w:t>Покажите адрес сайта и репозитория. Уточните, что на главной странице открыт один пример, остальные выбираются по ссылкам.</w:t>
      </w:r>
    </w:p>
    <w:p>
      <w:pPr>
        <w:pStyle w:val="Heading2"/>
      </w:pPr>
      <w:r>
        <w:t>Вопрос аудитории или переход</w:t>
      </w:r>
    </w:p>
    <w:p>
      <w:r>
        <w:t>Попросите аудиторию назвать, что отличает обучение с подкреплением от обычного обучения с учителем.</w:t>
      </w:r>
    </w:p>
    <w:p>
      <w:r>
        <w:br w:type="page"/>
      </w:r>
    </w:p>
    <w:p>
      <w:pPr>
        <w:pStyle w:val="Heading1"/>
      </w:pPr>
      <w:r>
        <w:t>Слайд 2. Что студент должен уметь после занятия</w:t>
      </w:r>
    </w:p>
    <w:p>
      <w:r>
        <w:t>Разберите четыре результата обучения. Формализация означает не выбор алгоритма, а описание состояния, действия, награды, завершения и горизонта. Реализация требует разделить среду, агента, память, обучение, оценку и визуализацию. Проверка означает сравнение с понятным baseline и анализ нескольких запусков. Защита строится вокруг гипотезы, абляции, ограничений и воспроизводимого сценария.</w:t>
      </w:r>
    </w:p>
    <w:p>
      <w:r>
        <w:t>Подчеркните, что хорошая лабораторная работа отвечает на исследовательский вопрос. Код без вопроса превращается в демонстрацию библиотеки, а график одного запуска не показывает устойчивость эффекта.</w:t>
      </w:r>
    </w:p>
    <w:p>
      <w:pPr>
        <w:pStyle w:val="Heading2"/>
      </w:pPr>
      <w:r>
        <w:t>Комментарий к слайду</w:t>
      </w:r>
    </w:p>
    <w:p>
      <w:r>
        <w:t>Прочитайте нижнюю цепочку справа налево: вывод возможен только после корректной оценки, а оценка зависит от данных и эксперимента.</w:t>
      </w:r>
    </w:p>
    <w:p>
      <w:pPr>
        <w:pStyle w:val="Heading2"/>
      </w:pPr>
      <w:r>
        <w:t>Вопрос аудитории или переход</w:t>
      </w:r>
    </w:p>
    <w:p>
      <w:r>
        <w:t>Переход: далее покажем маршрут, по которому эти умения формируются.</w:t>
      </w:r>
    </w:p>
    <w:p>
      <w:r>
        <w:br w:type="page"/>
      </w:r>
    </w:p>
    <w:p>
      <w:pPr>
        <w:pStyle w:val="Heading1"/>
      </w:pPr>
      <w:r>
        <w:t>Слайд 3. Пять остановок: от решения к системе</w:t>
      </w:r>
    </w:p>
    <w:p>
      <w:r>
        <w:t>Поясните роль каждого блока. Основы RL задают язык MDP, политики и ценности. Бандит изолирует конфликт исследования и использования. CEM показывает обучение политики на лучших траекториях. DQN добавляет нейросетевую аппроксимацию и механизмы стабилизации. MARL расширяет задачу до нескольких обучающихся участников.</w:t>
      </w:r>
    </w:p>
    <w:p>
      <w:r>
        <w:t>На каждом этапе сохраняется одна и та же экспериментальная дисциплина: формула задаёт объект оптимизации, код реализует контракт, демонстрация помогает понять динамику, метрика проверяет гипотезу, а анализ ошибки задаёт границы применимости.</w:t>
      </w:r>
    </w:p>
    <w:p>
      <w:pPr>
        <w:pStyle w:val="Heading2"/>
      </w:pPr>
      <w:r>
        <w:t>Комментарий к слайду</w:t>
      </w:r>
    </w:p>
    <w:p>
      <w:r>
        <w:t>Проведите курсором по пяти блокам и свяжите каждый с будущей лабораторной частью.</w:t>
      </w:r>
    </w:p>
    <w:p>
      <w:pPr>
        <w:pStyle w:val="Heading2"/>
      </w:pPr>
      <w:r>
        <w:t>Вопрос аудитории или переход</w:t>
      </w:r>
    </w:p>
    <w:p>
      <w:r>
        <w:t>Переход: начинаем с цикла взаимодействия агента и среды.</w:t>
      </w:r>
    </w:p>
    <w:p>
      <w:r>
        <w:br w:type="page"/>
      </w:r>
    </w:p>
    <w:p>
      <w:pPr>
        <w:pStyle w:val="Heading1"/>
      </w:pPr>
      <w:r>
        <w:t>Слайд 4. Цикл обучения с подкреплением</w:t>
      </w:r>
    </w:p>
    <w:p>
      <w:r>
        <w:t>Агент получает наблюдение, выбирает действие по политике, после чего среда возвращает новое наблюдение и награду. Награда описывает локальное последствие, но цель задаётся ожидаемым дисконтированным возвратом. Поэтому действие с небольшим немедленным выигрышем может быть предпочтительным, если оно создаёт хорошие будущие состояния.</w:t>
      </w:r>
    </w:p>
    <w:p>
      <w:r>
        <w:t>Обратите внимание на замкнутый характер цикла. Данные для обучения зависят от текущей политики, а новая политика зависит от собранных данных. Это отличает RL от обучения на заранее фиксированной независимой выборке и объясняет нестабильность экспериментов.</w:t>
      </w:r>
    </w:p>
    <w:p>
      <w:pPr>
        <w:pStyle w:val="Heading2"/>
      </w:pPr>
      <w:r>
        <w:t>Комментарий к слайду</w:t>
      </w:r>
    </w:p>
    <w:p>
      <w:r>
        <w:t>Поочерёдно покажите стрелку действия и стрелку обратной связи. Затем прочитайте формулу цели.</w:t>
      </w:r>
    </w:p>
    <w:p>
      <w:pPr>
        <w:pStyle w:val="Heading2"/>
      </w:pPr>
      <w:r>
        <w:t>Вопрос аудитории или переход</w:t>
      </w:r>
    </w:p>
    <w:p>
      <w:r>
        <w:t>Вопрос аудитории: что произойдёт, если награда формально корректна, но не отражает реальную цель?</w:t>
      </w:r>
    </w:p>
    <w:p>
      <w:r>
        <w:br w:type="page"/>
      </w:r>
    </w:p>
    <w:p>
      <w:pPr>
        <w:pStyle w:val="Heading1"/>
      </w:pPr>
      <w:r>
        <w:t>Слайд 5. MDP: что именно мы моделируем</w:t>
      </w:r>
    </w:p>
    <w:p>
      <w:r>
        <w:t>Представьте MDP как минимальный контракт задачи. S описывает состояния, A допустимые действия, P динамику переходов, R награду, gamma отношение к будущим последствиям. Марковское свойство требует, чтобы текущее состояние содержало достаточно информации для прогноза следующего перехода при выбранном действии.</w:t>
      </w:r>
    </w:p>
    <w:p>
      <w:r>
        <w:t>В реальных задачах агент часто видит не состояние, а наблюдение. В торговле это окно рыночных признаков, в робототехнике показания датчиков, в диалоге история сообщений. Тогда полезно говорить о частичной наблюдаемости и добавлять память или belief state.</w:t>
      </w:r>
    </w:p>
    <w:p>
      <w:pPr>
        <w:pStyle w:val="Heading2"/>
      </w:pPr>
      <w:r>
        <w:t>Комментарий к слайду</w:t>
      </w:r>
    </w:p>
    <w:p>
      <w:r>
        <w:t>Для каждого символа попросите привести пример из собственной ВКР.</w:t>
      </w:r>
    </w:p>
    <w:p>
      <w:pPr>
        <w:pStyle w:val="Heading2"/>
      </w:pPr>
      <w:r>
        <w:t>Вопрос аудитории или переход</w:t>
      </w:r>
    </w:p>
    <w:p>
      <w:r>
        <w:t>Переход: после определения MDP разберём, как измеряется результат целой траектории.</w:t>
      </w:r>
    </w:p>
    <w:p>
      <w:r>
        <w:br w:type="page"/>
      </w:r>
    </w:p>
    <w:p>
      <w:pPr>
        <w:pStyle w:val="Heading1"/>
      </w:pPr>
      <w:r>
        <w:t>Слайд 6. Траектория, эпизод и возврат</w:t>
      </w:r>
    </w:p>
    <w:p>
      <w:r>
        <w:t>Траектория хранит последовательность состояний, действий и наград. Эпизод заканчивается естественным терминальным событием или внешним ограничением времени. Возврат G_t суммирует будущие награды с коэффициентом дисконтирования.</w:t>
      </w:r>
    </w:p>
    <w:p>
      <w:r>
        <w:t>При gamma равном нулю агент оценивает только следующий шаг. Значение, близкое к единице, увеличивает горизонт планирования, но одновременно повышает дисперсию оценки и усложняет определение вклада ранних действий. Gamma выбирают с учётом временного масштаба задачи, а не по привычке.</w:t>
      </w:r>
    </w:p>
    <w:p>
      <w:pPr>
        <w:pStyle w:val="Heading2"/>
      </w:pPr>
      <w:r>
        <w:t>Комментарий к слайду</w:t>
      </w:r>
    </w:p>
    <w:p>
      <w:r>
        <w:t>Сравните три режима gamma и предложите аудитории выбрать подходящий для короткого эпизода и для портфельной стратегии.</w:t>
      </w:r>
    </w:p>
    <w:p>
      <w:pPr>
        <w:pStyle w:val="Heading2"/>
      </w:pPr>
      <w:r>
        <w:t>Вопрос аудитории или переход</w:t>
      </w:r>
    </w:p>
    <w:p>
      <w:r>
        <w:t>Переход: возврат позволяет определить функции ценности.</w:t>
      </w:r>
    </w:p>
    <w:p>
      <w:r>
        <w:br w:type="page"/>
      </w:r>
    </w:p>
    <w:p>
      <w:pPr>
        <w:pStyle w:val="Heading1"/>
      </w:pPr>
      <w:r>
        <w:t>Слайд 7. Политика и две функции ценности</w:t>
      </w:r>
    </w:p>
    <w:p>
      <w:r>
        <w:t>Политика задаёт способ выбора действия. V оценивает перспективность состояния при заданной политике, а Q оценивает пару состояние-действие. Разница принципиальна: V говорит, хорошо ли находиться в состоянии, Q позволяет сравнить конкретные решения.</w:t>
      </w:r>
    </w:p>
    <w:p>
      <w:r>
        <w:t>Оптимальная политика выбирает действие с максимальным Q. В стохастической среде Q остаётся математическим ожиданием, поэтому отдельный неудачный исход не доказывает, что действие было плохим. Нужны повторения и оценка неопределённости.</w:t>
      </w:r>
    </w:p>
    <w:p>
      <w:pPr>
        <w:pStyle w:val="Heading2"/>
      </w:pPr>
      <w:r>
        <w:t>Комментарий к слайду</w:t>
      </w:r>
    </w:p>
    <w:p>
      <w:r>
        <w:t>Покажите три карточки и попросите сформулировать каждой функции вопрос на естественном языке.</w:t>
      </w:r>
    </w:p>
    <w:p>
      <w:pPr>
        <w:pStyle w:val="Heading2"/>
      </w:pPr>
      <w:r>
        <w:t>Вопрос аудитории или переход</w:t>
      </w:r>
    </w:p>
    <w:p>
      <w:r>
        <w:t>Переход: связь текущей и будущей ценности выражает уравнение Беллмана.</w:t>
      </w:r>
    </w:p>
    <w:p>
      <w:r>
        <w:br w:type="page"/>
      </w:r>
    </w:p>
    <w:p>
      <w:pPr>
        <w:pStyle w:val="Heading1"/>
      </w:pPr>
      <w:r>
        <w:t>Слайд 8. Уравнение Беллмана: рекурсия будущего</w:t>
      </w:r>
    </w:p>
    <w:p>
      <w:r>
        <w:t>Уравнение Беллмана раскладывает ценность решения на немедленную награду и дисконтированную ценность продолжения. Эта рекурсия позволяет обновлять оценку по отдельным переходам, не дожидаясь полного знания динамики среды.</w:t>
      </w:r>
    </w:p>
    <w:p>
      <w:r>
        <w:t>TD error показывает расхождение между текущей оценкой Q и новой целью. Положительная ошибка повышает ценность выбранного действия, отрицательная снижает. В глубоком RL этот же сигнал определяет функцию потерь, но его устойчивость зависит от способа построения цели.</w:t>
      </w:r>
    </w:p>
    <w:p>
      <w:pPr>
        <w:pStyle w:val="Heading2"/>
      </w:pPr>
      <w:r>
        <w:t>Комментарий к слайду</w:t>
      </w:r>
    </w:p>
    <w:p>
      <w:r>
        <w:t>Прочитайте формулу слева направо и отдельно выделите max по действиям в следующем состоянии.</w:t>
      </w:r>
    </w:p>
    <w:p>
      <w:pPr>
        <w:pStyle w:val="Heading2"/>
      </w:pPr>
      <w:r>
        <w:t>Вопрос аудитории или переход</w:t>
      </w:r>
    </w:p>
    <w:p>
      <w:r>
        <w:t>Переход: для получения полезных переходов агент должен сочетать исследование и использование.</w:t>
      </w:r>
    </w:p>
    <w:p>
      <w:r>
        <w:br w:type="page"/>
      </w:r>
    </w:p>
    <w:p>
      <w:pPr>
        <w:pStyle w:val="Heading1"/>
      </w:pPr>
      <w:r>
        <w:t>Слайд 9. Исследовать или использовать?</w:t>
      </w:r>
    </w:p>
    <w:p>
      <w:r>
        <w:t>Исследование собирает информацию о действиях, чья ценность пока неизвестна. Использование выбирает действие с наилучшей текущей оценкой. Если слишком рано перейти к использованию, случайно удачное действие может закрепиться как лучшее. Если исследовать слишком долго, агент теряет награду на заведомо слабых вариантах.</w:t>
      </w:r>
    </w:p>
    <w:p>
      <w:r>
        <w:t>Поэтому оценивают не только суммарную награду, но и regret, долю оптимальных действий и скорость адаптации после изменения среды. В сложных методах ту же задачу решают entropy bonus, noisy networks и intrinsic motivation.</w:t>
      </w:r>
    </w:p>
    <w:p>
      <w:pPr>
        <w:pStyle w:val="Heading2"/>
      </w:pPr>
      <w:r>
        <w:t>Комментарий к слайду</w:t>
      </w:r>
    </w:p>
    <w:p>
      <w:r>
        <w:t>Сравните три карточки и подчеркните, что стратегия исследования является частью алгоритма.</w:t>
      </w:r>
    </w:p>
    <w:p>
      <w:pPr>
        <w:pStyle w:val="Heading2"/>
      </w:pPr>
      <w:r>
        <w:t>Вопрос аудитории или переход</w:t>
      </w:r>
    </w:p>
    <w:p>
      <w:r>
        <w:t>Переход: посмотрим, как цикл среды выражается в программном интерфейсе.</w:t>
      </w:r>
    </w:p>
    <w:p>
      <w:r>
        <w:br w:type="page"/>
      </w:r>
    </w:p>
    <w:p>
      <w:pPr>
        <w:pStyle w:val="Heading1"/>
      </w:pPr>
      <w:r>
        <w:t>Слайд 10. Контракт среды: reset и step</w:t>
      </w:r>
    </w:p>
    <w:p>
      <w:r>
        <w:t>Функция reset создаёт новый эпизод и возвращает начальное наблюдение. Step принимает действие и возвращает следующее наблюдение, награду, признаки terminated и truncated, а также служебную информацию. Разделение terminated и truncated важно для bootstrap: естественный конец задачи и внешний лимит времени несут разный смысл.</w:t>
      </w:r>
    </w:p>
    <w:p>
      <w:r>
        <w:t>Модульный контракт позволяет менять агента, не переписывая среду, и тестировать динамику отдельно от обучения. В лабораторной работе сначала проверяют reset, границы действий, награду и завершение, затем запускают обучение.</w:t>
      </w:r>
    </w:p>
    <w:p>
      <w:pPr>
        <w:pStyle w:val="Heading2"/>
      </w:pPr>
      <w:r>
        <w:t>Комментарий к слайду</w:t>
      </w:r>
    </w:p>
    <w:p>
      <w:r>
        <w:t>Пройдите код построчно. Спросите, какие данные должны попасть в replay buffer.</w:t>
      </w:r>
    </w:p>
    <w:p>
      <w:pPr>
        <w:pStyle w:val="Heading2"/>
      </w:pPr>
      <w:r>
        <w:t>Вопрос аудитории или переход</w:t>
      </w:r>
    </w:p>
    <w:p>
      <w:r>
        <w:t>Переход: упростим цикл до задачи, где состояние отсутствует.</w:t>
      </w:r>
    </w:p>
    <w:p>
      <w:r>
        <w:br w:type="page"/>
      </w:r>
    </w:p>
    <w:p>
      <w:pPr>
        <w:pStyle w:val="Heading1"/>
      </w:pPr>
      <w:r>
        <w:t>Слайд 11. Многорукий бандит: RL без состояния</w:t>
      </w:r>
    </w:p>
    <w:p>
      <w:r>
        <w:t>В задаче бандита каждое действие соответствует автомату с неизвестным распределением награды. Агент видит только результат выбранного действия и постепенно оценивает среднее вознаграждение. Переходов между состояниями нет, поэтому вся сложность сосредоточена в исследовании.</w:t>
      </w:r>
    </w:p>
    <w:p>
      <w:r>
        <w:t>Regret сравнивает фактические решения с гипотетическим выбором лучшей руки на каждом шаге. Эта метрика показывает цену обучения. Низкий regret означает, что агент быстро нашёл хорошее действие и редко отклонялся от него.</w:t>
      </w:r>
    </w:p>
    <w:p>
      <w:pPr>
        <w:pStyle w:val="Heading2"/>
      </w:pPr>
      <w:r>
        <w:t>Комментарий к слайду</w:t>
      </w:r>
    </w:p>
    <w:p>
      <w:r>
        <w:t>Не раскрывайте лучший автомат сразу. Попросите аудиторию предложить стратегию первых десяти шагов.</w:t>
      </w:r>
    </w:p>
    <w:p>
      <w:pPr>
        <w:pStyle w:val="Heading2"/>
      </w:pPr>
      <w:r>
        <w:t>Вопрос аудитории или переход</w:t>
      </w:r>
    </w:p>
    <w:p>
      <w:r>
        <w:t>Переход: сравним три способа представлять неопределённость.</w:t>
      </w:r>
    </w:p>
    <w:p>
      <w:r>
        <w:br w:type="page"/>
      </w:r>
    </w:p>
    <w:p>
      <w:pPr>
        <w:pStyle w:val="Heading1"/>
      </w:pPr>
      <w:r>
        <w:t>Слайд 12. Три стратегии: три представления неопределённости</w:t>
      </w:r>
    </w:p>
    <w:p>
      <w:r>
        <w:t>Epsilon-greedy выполняет случайное действие с вероятностью epsilon и использует лучшую оценку в остальных случаях. UCB добавляет к оценке бонус за редкие действия, поэтому исследование становится направленным. Thompson sampling сэмплирует параметры из апостериорного распределения и выбирает действие, которое оказалось лучшим в этом сэмпле.</w:t>
      </w:r>
    </w:p>
    <w:p>
      <w:r>
        <w:t>Стратегии следует сравнивать при одинаковых истинных вероятностях, горизонте и наборах seed. В стационарной среде UCB и Thompson часто используют данные эффективнее, но при изменении вероятностей требуется забывание старых наблюдений или скользящее окно.</w:t>
      </w:r>
    </w:p>
    <w:p>
      <w:pPr>
        <w:pStyle w:val="Heading2"/>
      </w:pPr>
      <w:r>
        <w:t>Комментарий к слайду</w:t>
      </w:r>
    </w:p>
    <w:p>
      <w:r>
        <w:t>Свяжите плюс и минус каждой стратегии с конкретным экспериментом.</w:t>
      </w:r>
    </w:p>
    <w:p>
      <w:pPr>
        <w:pStyle w:val="Heading2"/>
      </w:pPr>
      <w:r>
        <w:t>Вопрос аудитории или переход</w:t>
      </w:r>
    </w:p>
    <w:p>
      <w:r>
        <w:t>Переход: разберём минимальную реализацию epsilon-greedy.</w:t>
      </w:r>
    </w:p>
    <w:p>
      <w:r>
        <w:br w:type="page"/>
      </w:r>
    </w:p>
    <w:p>
      <w:pPr>
        <w:pStyle w:val="Heading1"/>
      </w:pPr>
      <w:r>
        <w:t>Слайд 13. Epsilon-greedy: два метода, которые нужно понимать</w:t>
      </w:r>
    </w:p>
    <w:p>
      <w:r>
        <w:t>Select action реализует две ветви: исследовательскую и жадную. Update использует формулу онлайн-среднего, поэтому хранить всю историю наград не требуется. После n наблюдений новая оценка сдвигается к награде на величину, обратную n.</w:t>
      </w:r>
    </w:p>
    <w:p>
      <w:r>
        <w:t>Обсудите начальные равные оценки и проблему одинакового argmax. Для воспроизводимости генератор случайных чисел должен иметь фиксированный seed. Для нестационарной среды вместо среднего по всей истории используют постоянный learning rate.</w:t>
      </w:r>
    </w:p>
    <w:p>
      <w:pPr>
        <w:pStyle w:val="Heading2"/>
      </w:pPr>
      <w:r>
        <w:t>Комментарий к слайду</w:t>
      </w:r>
    </w:p>
    <w:p>
      <w:r>
        <w:t>Попросите студента объяснить каждую строку без терминов библиотеки.</w:t>
      </w:r>
    </w:p>
    <w:p>
      <w:pPr>
        <w:pStyle w:val="Heading2"/>
      </w:pPr>
      <w:r>
        <w:t>Вопрос аудитории или переход</w:t>
      </w:r>
    </w:p>
    <w:p>
      <w:r>
        <w:t>Переход: теперь запустим тот же механизм в интерактивном стенде.</w:t>
      </w:r>
    </w:p>
    <w:p>
      <w:r>
        <w:br w:type="page"/>
      </w:r>
    </w:p>
    <w:p>
      <w:pPr>
        <w:pStyle w:val="Heading1"/>
      </w:pPr>
      <w:r>
        <w:t>Слайд 14. Живая демонстрация: накопление знания</w:t>
      </w:r>
    </w:p>
    <w:p>
      <w:r>
        <w:t>Сначала оставьте вероятности по умолчанию и выполните 200 шагов. Покажите, как меняются Q-оценки и число выборов. Затем уменьшите epsilon и обсудите, почему график становится стабильнее, но адаптация к изменению вероятностей замедляется.</w:t>
      </w:r>
    </w:p>
    <w:p>
      <w:r>
        <w:t>После перестановки лучшей вероятности старые средние продолжают влиять на решение. Это наглядно демонстрирует предположение стационарности. Сравните epsilon-greedy, UCB и Thompson при одинаковых настройках.</w:t>
      </w:r>
    </w:p>
    <w:p>
      <w:pPr>
        <w:pStyle w:val="Heading2"/>
      </w:pPr>
      <w:r>
        <w:t>Комментарий к слайду</w:t>
      </w:r>
    </w:p>
    <w:p>
      <w:r>
        <w:t>Не делайте вывод по одному запуску. Демонстрация показывает механизм, а следующий слайд задаёт исследовательский протокол.</w:t>
      </w:r>
    </w:p>
    <w:p>
      <w:pPr>
        <w:pStyle w:val="Heading2"/>
      </w:pPr>
      <w:r>
        <w:t>Вопрос аудитории или переход</w:t>
      </w:r>
    </w:p>
    <w:p>
      <w:r>
        <w:t>Вопрос аудитории: какая метрика первой обнаружит, что лучшая рука изменилась?</w:t>
      </w:r>
    </w:p>
    <w:p>
      <w:r>
        <w:br w:type="page"/>
      </w:r>
    </w:p>
    <w:p>
      <w:pPr>
        <w:pStyle w:val="Heading1"/>
      </w:pPr>
      <w:r>
        <w:t>Слайд 15. Эксперимент бандита: минимальный честный протокол</w:t>
      </w:r>
    </w:p>
    <w:p>
      <w:r>
        <w:t>Зафиксируйте распределения наград и горизонт. Для каждой стратегии используйте один и тот же набор seed и не менее тридцати независимых запусков. Считайте среднюю награду, cumulative regret и долю оптимальных действий. На графике показывайте среднюю кривую и доверительный интервал.</w:t>
      </w:r>
    </w:p>
    <w:p>
      <w:r>
        <w:t>Добавьте нестационарный сценарий, где лучшая рука меняется в середине. Такой эксперимент отделяет быстрое первоначальное обучение от способности адаптироваться. Иллюстративные кривые на слайде не являются результатом исследования и должны быть заменены фактическими данными лабораторной работы.</w:t>
      </w:r>
    </w:p>
    <w:p>
      <w:pPr>
        <w:pStyle w:val="Heading2"/>
      </w:pPr>
      <w:r>
        <w:t>Комментарий к слайду</w:t>
      </w:r>
    </w:p>
    <w:p>
      <w:r>
        <w:t>Покажите, почему линии без интервалов не дают информации о разбросе.</w:t>
      </w:r>
    </w:p>
    <w:p>
      <w:pPr>
        <w:pStyle w:val="Heading2"/>
      </w:pPr>
      <w:r>
        <w:t>Вопрос аудитории или переход</w:t>
      </w:r>
    </w:p>
    <w:p>
      <w:r>
        <w:t>Переход: далее переходим от отдельных действий к полным траекториям.</w:t>
      </w:r>
    </w:p>
    <w:p>
      <w:r>
        <w:br w:type="page"/>
      </w:r>
    </w:p>
    <w:p>
      <w:pPr>
        <w:pStyle w:val="Heading1"/>
      </w:pPr>
      <w:r>
        <w:t>Слайд 16. Cross-Entropy Method: учимся на лучших траекториях</w:t>
      </w:r>
    </w:p>
    <w:p>
      <w:r>
        <w:t>CEM собирает эпизоды текущей политикой, выбирает верхнюю долю по возврату и обучает политику воспроизводить действия элитных эпизодов. Так задача RL временно превращается в обучение с учителем на отфильтрованных парах состояние-действие.</w:t>
      </w:r>
    </w:p>
    <w:p>
      <w:r>
        <w:t>Метод понятен и удобен для учебной работы, но чувствителен к редким успешным траекториям, порогу элиты и форме награды. Если ни один эпизод не достигает цели, элитная выборка может закреплять лишь менее плохое поведение.</w:t>
      </w:r>
    </w:p>
    <w:p>
      <w:pPr>
        <w:pStyle w:val="Heading2"/>
      </w:pPr>
      <w:r>
        <w:t>Комментарий к слайду</w:t>
      </w:r>
    </w:p>
    <w:p>
      <w:r>
        <w:t>Прочитайте формулу как максимизацию правдоподобия действий из элитных траекторий.</w:t>
      </w:r>
    </w:p>
    <w:p>
      <w:pPr>
        <w:pStyle w:val="Heading2"/>
      </w:pPr>
      <w:r>
        <w:t>Вопрос аудитории или переход</w:t>
      </w:r>
    </w:p>
    <w:p>
      <w:r>
        <w:t>Переход: разложим одну итерацию на конкретные операции.</w:t>
      </w:r>
    </w:p>
    <w:p>
      <w:r>
        <w:br w:type="page"/>
      </w:r>
    </w:p>
    <w:p>
      <w:pPr>
        <w:pStyle w:val="Heading1"/>
      </w:pPr>
      <w:r>
        <w:t>Слайд 17. Алгоритм CEM: одна итерация</w:t>
      </w:r>
    </w:p>
    <w:p>
      <w:r>
        <w:t>Шаги повторяются циклически. Сначала политика генерирует N эпизодов. Затем возвраты сортируются, квантиль задаёт порог, а эпизоды выше порога образуют элиту. Все пары состояние-действие из элиты становятся обучающим набором для следующей версии политики.</w:t>
      </w:r>
    </w:p>
    <w:p>
      <w:r>
        <w:t>Размер batch влияет на вероятность увидеть успешную траекторию. Процентиль управляет компромиссом между качеством и объёмом данных. Слишком высокий порог оставляет мало примеров, слишком низкий размывает сигнал. Обучение прекращают по метрике успеха и стабильности, а не по красивой отдельной траектории.</w:t>
      </w:r>
    </w:p>
    <w:p>
      <w:pPr>
        <w:pStyle w:val="Heading2"/>
      </w:pPr>
      <w:r>
        <w:t>Комментарий к слайду</w:t>
      </w:r>
    </w:p>
    <w:p>
      <w:r>
        <w:t>Покажите порядок из шести шагов и укажите, какие параметры нужно фиксировать в отчёте.</w:t>
      </w:r>
    </w:p>
    <w:p>
      <w:pPr>
        <w:pStyle w:val="Heading2"/>
      </w:pPr>
      <w:r>
        <w:t>Вопрос аудитории или переход</w:t>
      </w:r>
    </w:p>
    <w:p>
      <w:r>
        <w:t>Переход: применим алгоритм к среде собака и кость.</w:t>
      </w:r>
    </w:p>
    <w:p>
      <w:r>
        <w:br w:type="page"/>
      </w:r>
    </w:p>
    <w:p>
      <w:pPr>
        <w:pStyle w:val="Heading1"/>
      </w:pPr>
      <w:r>
        <w:t>Слайд 18. Среда собака и кость: формализация лабораторной № 1</w:t>
      </w:r>
    </w:p>
    <w:p>
      <w:r>
        <w:t>Состояние задаётся координатами собаки, цель координатами кости. Действия перемещают агента вверх, вниз, влево или вправо. Награда за достижение цели положительная, штраф за шаг стимулирует короткий путь, лимит шагов предотвращает бесконечный эпизод.</w:t>
      </w:r>
    </w:p>
    <w:p>
      <w:r>
        <w:t>Обсудите границы поля. Попытка выйти за границу может оставить позицию неизменной и всё равно начислить штраф. Добавление препятствий расширяет задачу, но требует явно описать, что видит агент и как обрабатывается столкновение.</w:t>
      </w:r>
    </w:p>
    <w:p>
      <w:pPr>
        <w:pStyle w:val="Heading2"/>
      </w:pPr>
      <w:r>
        <w:t>Комментарий к слайду</w:t>
      </w:r>
    </w:p>
    <w:p>
      <w:r>
        <w:t>Попросите аудиторию найти минимальную длину пути на показанном поле.</w:t>
      </w:r>
    </w:p>
    <w:p>
      <w:pPr>
        <w:pStyle w:val="Heading2"/>
      </w:pPr>
      <w:r>
        <w:t>Вопрос аудитории или переход</w:t>
      </w:r>
    </w:p>
    <w:p>
      <w:r>
        <w:t>Переход: теперь проверим, как конструкция награды меняет оптимальное поведение.</w:t>
      </w:r>
    </w:p>
    <w:p>
      <w:r>
        <w:br w:type="page"/>
      </w:r>
    </w:p>
    <w:p>
      <w:pPr>
        <w:pStyle w:val="Heading1"/>
      </w:pPr>
      <w:r>
        <w:t>Слайд 19. Reward shaping: как агент ломает замысел</w:t>
      </w:r>
    </w:p>
    <w:p>
      <w:r>
        <w:t>Награда является формальным заданием, которое агент оптимизирует буквально. Если платить только за достижение цели, сигнал может быть слишком редким. Если штраф за шаг слишком велик, агент предпочитает избегать движения. Если награда допускает повторное получение, агент может зациклиться.</w:t>
      </w:r>
    </w:p>
    <w:p>
      <w:r>
        <w:t>Каждый компонент награды нужно проверять отдельной абляцией. Сравните обучение без штрафа, с малым штрафом и с чрезмерным штрафом. В отчёте объясните связь компонента награды с желаемым поведением и возможный путь злоупотребления.</w:t>
      </w:r>
    </w:p>
    <w:p>
      <w:pPr>
        <w:pStyle w:val="Heading2"/>
      </w:pPr>
      <w:r>
        <w:t>Комментарий к слайду</w:t>
      </w:r>
    </w:p>
    <w:p>
      <w:r>
        <w:t>Разберите три сценария слайда как тесты спецификации.</w:t>
      </w:r>
    </w:p>
    <w:p>
      <w:pPr>
        <w:pStyle w:val="Heading2"/>
      </w:pPr>
      <w:r>
        <w:t>Вопрос аудитории или переход</w:t>
      </w:r>
    </w:p>
    <w:p>
      <w:r>
        <w:t>Переход: корректную награду удобнее тестировать в отдельном модуле среды.</w:t>
      </w:r>
    </w:p>
    <w:p>
      <w:r>
        <w:br w:type="page"/>
      </w:r>
    </w:p>
    <w:p>
      <w:pPr>
        <w:pStyle w:val="Heading1"/>
      </w:pPr>
      <w:r>
        <w:t>Слайд 20. Среда как отдельный модуль</w:t>
      </w:r>
    </w:p>
    <w:p>
      <w:r>
        <w:t>В коде среды хранятся размер поля, позиция агента и цели, правила перехода, награда и критерии завершения. Метод step не должен знать, каким алгоритмом обучается агент. Это обеспечивает повторное использование и изолированное тестирование.</w:t>
      </w:r>
    </w:p>
    <w:p>
      <w:r>
        <w:t>Покажите проверки: наблюдение находится в допустимом пространстве, действие обрабатывается детерминированно при фиксированном seed, терминальный переход возвращает правильную награду, а лимит времени формирует truncated. Такие тесты экономят больше времени, чем настройка сети при ошибочной динамике.</w:t>
      </w:r>
    </w:p>
    <w:p>
      <w:pPr>
        <w:pStyle w:val="Heading2"/>
      </w:pPr>
      <w:r>
        <w:t>Комментарий к слайду</w:t>
      </w:r>
    </w:p>
    <w:p>
      <w:r>
        <w:t>Пройдите код сверху вниз и отделите данные состояния от логики обучения.</w:t>
      </w:r>
    </w:p>
    <w:p>
      <w:pPr>
        <w:pStyle w:val="Heading2"/>
      </w:pPr>
      <w:r>
        <w:t>Вопрос аудитории или переход</w:t>
      </w:r>
    </w:p>
    <w:p>
      <w:r>
        <w:t>Переход: после проверки среды рассмотрим код одной итерации CEM.</w:t>
      </w:r>
    </w:p>
    <w:p>
      <w:r>
        <w:br w:type="page"/>
      </w:r>
    </w:p>
    <w:p>
      <w:pPr>
        <w:pStyle w:val="Heading1"/>
      </w:pPr>
      <w:r>
        <w:t>Слайд 21. Обучение на элитных эпизодах</w:t>
      </w:r>
    </w:p>
    <w:p>
      <w:r>
        <w:t>Список sessions содержит полные траектории и их возвраты. Percentile формирует порог, после чего состояния и действия элитных эпизодов объединяются в обучающую выборку. Классификатор политики предсказывает действие по состоянию.</w:t>
      </w:r>
    </w:p>
    <w:p>
      <w:r>
        <w:t>Нужно обработать пустую элитную выборку, дисбаланс действий и повторяемость seed. Для оценки используйте отдельные эпизоды без исследования. Сохраняйте историю среднего возврата, порога элиты, успеха и длины эпизода.</w:t>
      </w:r>
    </w:p>
    <w:p>
      <w:pPr>
        <w:pStyle w:val="Heading2"/>
      </w:pPr>
      <w:r>
        <w:t>Комментарий к слайду</w:t>
      </w:r>
    </w:p>
    <w:p>
      <w:r>
        <w:t>Попросите объяснить, почему нельзя обучать политику на оценочных эпизодах и затем сообщать результат на тех же данных.</w:t>
      </w:r>
    </w:p>
    <w:p>
      <w:pPr>
        <w:pStyle w:val="Heading2"/>
      </w:pPr>
      <w:r>
        <w:t>Вопрос аудитории или переход</w:t>
      </w:r>
    </w:p>
    <w:p>
      <w:r>
        <w:t>Переход: запустим несколько итераций и посмотрим на изменение политики.</w:t>
      </w:r>
    </w:p>
    <w:p>
      <w:r>
        <w:br w:type="page"/>
      </w:r>
    </w:p>
    <w:p>
      <w:pPr>
        <w:pStyle w:val="Heading1"/>
      </w:pPr>
      <w:r>
        <w:t>Слайд 22. Живая демонстрация: обучение собаки</w:t>
      </w:r>
    </w:p>
    <w:p>
      <w:r>
        <w:t>Покажите исходную случайную политику, затем выполните одну итерацию и десять итераций. Следите сразу за долей успеха, средней наградой, порогом элиты и длиной пути. Рост одной метрики без улучшения остальных может указывать на особенности shaping.</w:t>
      </w:r>
    </w:p>
    <w:p>
      <w:r>
        <w:t>Измените процентиль и размер batch. При малом batch результат сильнее зависит от случайности. При слишком высоком процентиле обучение может остановиться из-за малого числа примеров. Запуск жадной политики демонстрирует выученный маршрут, но итоговый вывод делают по множеству оценочных эпизодов.</w:t>
      </w:r>
    </w:p>
    <w:p>
      <w:pPr>
        <w:pStyle w:val="Heading2"/>
      </w:pPr>
      <w:r>
        <w:t>Комментарий к слайду</w:t>
      </w:r>
    </w:p>
    <w:p>
      <w:r>
        <w:t>Подготовьте резервный сценарий: если обучение нестабильно, уменьшите поле и увеличьте число эпизодов.</w:t>
      </w:r>
    </w:p>
    <w:p>
      <w:pPr>
        <w:pStyle w:val="Heading2"/>
      </w:pPr>
      <w:r>
        <w:t>Вопрос аудитории или переход</w:t>
      </w:r>
    </w:p>
    <w:p>
      <w:r>
        <w:t>Переход: сформулируем требования к сдаче первой лабораторной.</w:t>
      </w:r>
    </w:p>
    <w:p>
      <w:r>
        <w:br w:type="page"/>
      </w:r>
    </w:p>
    <w:p>
      <w:pPr>
        <w:pStyle w:val="Heading1"/>
      </w:pPr>
      <w:r>
        <w:t>Слайд 23. Что сдаём по лабораторной № 1</w:t>
      </w:r>
    </w:p>
    <w:p>
      <w:r>
        <w:t>Отчёт начинается с постановки MDP и гипотезы. Далее студент описывает реализацию среды, настройки CEM и протокол эксперимента. Обязательны baseline, несколько seed, кривые обучения с неопределённостью и абляция хотя бы одного элемента награды или алгоритма.</w:t>
      </w:r>
    </w:p>
    <w:p>
      <w:r>
        <w:t>В разделе воспроизводимости перечисляются версии зависимостей, seed, конфигурация и команда запуска. В обсуждении ошибок приводятся не только неудачные графики, но и объяснение причин. Защита включает короткую живую демонстрацию и ответ на вопрос, какое наблюдение опровергло бы гипотезу.</w:t>
      </w:r>
    </w:p>
    <w:p>
      <w:pPr>
        <w:pStyle w:val="Heading2"/>
      </w:pPr>
      <w:r>
        <w:t>Комментарий к слайду</w:t>
      </w:r>
    </w:p>
    <w:p>
      <w:r>
        <w:t>Используйте слайд как чек-лист комплекта сдачи.</w:t>
      </w:r>
    </w:p>
    <w:p>
      <w:pPr>
        <w:pStyle w:val="Heading2"/>
      </w:pPr>
      <w:r>
        <w:t>Вопрос аудитории или переход</w:t>
      </w:r>
    </w:p>
    <w:p>
      <w:r>
        <w:t>Переход: далее рассматриваем методы, которые оценивают действия через Q-функцию.</w:t>
      </w:r>
    </w:p>
    <w:p>
      <w:r>
        <w:br w:type="page"/>
      </w:r>
    </w:p>
    <w:p>
      <w:pPr>
        <w:pStyle w:val="Heading1"/>
      </w:pPr>
      <w:r>
        <w:t>Слайд 24. Q-learning: обновляем оценку одного перехода</w:t>
      </w:r>
    </w:p>
    <w:p>
      <w:r>
        <w:t>Q-learning использует off-policy цель: награда плюс дисконтированный максимум Q в следующем состоянии. Обновление с learning rate приближает текущую оценку к этой цели. Алгоритм может учиться на переходах, собранных исследовательской политикой, но оценивает жадное продолжение.</w:t>
      </w:r>
    </w:p>
    <w:p>
      <w:r>
        <w:t>Параметр alpha управляет скоростью обновления, gamma горизонтом, epsilon сбором данных. TD error удобно логировать: его взрыв или постоянное смещение сигнализируют об ошибке масштаба награды, терминальных масок или скорости обучения.</w:t>
      </w:r>
    </w:p>
    <w:p>
      <w:pPr>
        <w:pStyle w:val="Heading2"/>
      </w:pPr>
      <w:r>
        <w:t>Комментарий к слайду</w:t>
      </w:r>
    </w:p>
    <w:p>
      <w:r>
        <w:t>Разберите каждое слагаемое формулы и укажите, где прекращается bootstrap.</w:t>
      </w:r>
    </w:p>
    <w:p>
      <w:pPr>
        <w:pStyle w:val="Heading2"/>
      </w:pPr>
      <w:r>
        <w:t>Вопрос аудитории или переход</w:t>
      </w:r>
    </w:p>
    <w:p>
      <w:r>
        <w:t>Переход: посмотрим на табличную реализацию этого обновления.</w:t>
      </w:r>
    </w:p>
    <w:p>
      <w:r>
        <w:br w:type="page"/>
      </w:r>
    </w:p>
    <w:p>
      <w:pPr>
        <w:pStyle w:val="Heading1"/>
      </w:pPr>
      <w:r>
        <w:t>Слайд 25. Табличный шаг Q-learning</w:t>
      </w:r>
    </w:p>
    <w:p>
      <w:r>
        <w:t>Сначала epsilon-greedy выбирает действие. Затем среда возвращает переход. Для терминального состояния будущая часть цели должна быть обнулена. В остальных случаях берётся максимум по строке следующего состояния.</w:t>
      </w:r>
    </w:p>
    <w:p>
      <w:r>
        <w:t>Таблица удобна, когда состояния и действия дискретны и их число умеренно. Она прозрачна: можно вывести значения, увидеть предпочтительное действие и проверить ручной расчёт одного шага. Именно поэтому табличный вариант полезен как baseline перед нейросетевой моделью.</w:t>
      </w:r>
    </w:p>
    <w:p>
      <w:pPr>
        <w:pStyle w:val="Heading2"/>
      </w:pPr>
      <w:r>
        <w:t>Комментарий к слайду</w:t>
      </w:r>
    </w:p>
    <w:p>
      <w:r>
        <w:t>Сопоставьте строки кода с формулой предыдущего слайда.</w:t>
      </w:r>
    </w:p>
    <w:p>
      <w:pPr>
        <w:pStyle w:val="Heading2"/>
      </w:pPr>
      <w:r>
        <w:t>Вопрос аудитории или переход</w:t>
      </w:r>
    </w:p>
    <w:p>
      <w:r>
        <w:t>Переход: обсудим, почему таблица перестаёт масштабироваться.</w:t>
      </w:r>
    </w:p>
    <w:p>
      <w:r>
        <w:br w:type="page"/>
      </w:r>
    </w:p>
    <w:p>
      <w:pPr>
        <w:pStyle w:val="Heading1"/>
      </w:pPr>
      <w:r>
        <w:t>Слайд 26. Когда таблица Q перестаёт работать</w:t>
      </w:r>
    </w:p>
    <w:p>
      <w:r>
        <w:t>Число комбинаций состояний быстро растёт при добавлении признаков. Непрерывные наблюдения требуют дискретизации, которая теряет информацию и плохо переносит знания между соседними состояниями. Нейросеть аппроксимирует общую зависимость Q от признаков и выдаёт оценки для всех действий.</w:t>
      </w:r>
    </w:p>
    <w:p>
      <w:r>
        <w:t>Аппроксимация вводит новые риски: коррелированные данные, движущаяся цель, большие TD ошибки и катастрофическое забывание. Поэтому переход к DQN требует специальных стабилизаторов.</w:t>
      </w:r>
    </w:p>
    <w:p>
      <w:pPr>
        <w:pStyle w:val="Heading2"/>
      </w:pPr>
      <w:r>
        <w:t>Комментарий к слайду</w:t>
      </w:r>
    </w:p>
    <w:p>
      <w:r>
        <w:t>Покажите переход от таблицы к сети и попросите назвать, что мы выигрываем и что теряем.</w:t>
      </w:r>
    </w:p>
    <w:p>
      <w:pPr>
        <w:pStyle w:val="Heading2"/>
      </w:pPr>
      <w:r>
        <w:t>Вопрос аудитории или переход</w:t>
      </w:r>
    </w:p>
    <w:p>
      <w:r>
        <w:t>Переход: четыре ключевых механизма DQN.</w:t>
      </w:r>
    </w:p>
    <w:p>
      <w:r>
        <w:br w:type="page"/>
      </w:r>
    </w:p>
    <w:p>
      <w:pPr>
        <w:pStyle w:val="Heading1"/>
      </w:pPr>
      <w:r>
        <w:t>Слайд 27. DQN: четыре детали, без которых обучение нестабильно</w:t>
      </w:r>
    </w:p>
    <w:p>
      <w:r>
        <w:t>Online network обновляется градиентом и оценивает текущие Q. Replay buffer хранит переходы и позволяет формировать менее коррелированные mini-batch. Target network меняется медленнее и стабилизирует целевое значение. Huber loss и clipping ограничивают влияние редких больших ошибок.</w:t>
      </w:r>
    </w:p>
    <w:p>
      <w:r>
        <w:t>Эти механизмы решают разные проблемы, поэтому полезна абляция. Например, удаление target network часто вызывает колебания или расходимость, а малый replay buffer делает выборку зависимой от недавней политики.</w:t>
      </w:r>
    </w:p>
    <w:p>
      <w:pPr>
        <w:pStyle w:val="Heading2"/>
      </w:pPr>
      <w:r>
        <w:t>Комментарий к слайду</w:t>
      </w:r>
    </w:p>
    <w:p>
      <w:r>
        <w:t>Свяжите каждую карточку с конкретным источником нестабильности.</w:t>
      </w:r>
    </w:p>
    <w:p>
      <w:pPr>
        <w:pStyle w:val="Heading2"/>
      </w:pPr>
      <w:r>
        <w:t>Вопрос аудитории или переход</w:t>
      </w:r>
    </w:p>
    <w:p>
      <w:r>
        <w:t>Переход: проследим полный gradient step по коду.</w:t>
      </w:r>
    </w:p>
    <w:p>
      <w:r>
        <w:br w:type="page"/>
      </w:r>
    </w:p>
    <w:p>
      <w:pPr>
        <w:pStyle w:val="Heading1"/>
      </w:pPr>
      <w:r>
        <w:t>Слайд 28. DQN: из replay buffer в gradient step</w:t>
      </w:r>
    </w:p>
    <w:p>
      <w:r>
        <w:t>Mini-batch извлекается из памяти. Online network оценивает Q совершённых действий через gather. Target network без градиента вычисляет максимум для следующего состояния. Терминальная маска убирает будущую ценность после конца эпизода. Huber loss сравнивает текущую оценку с TD target.</w:t>
      </w:r>
    </w:p>
    <w:p>
      <w:r>
        <w:t>После backward выполняется clipping градиента и шаг оптимизатора. Target network обновляется отдельно через hard copy или Polyak averaging. В логах полезно хранить loss, среднюю абсолютную TD ошибку, распределение Q и норму градиента.</w:t>
      </w:r>
    </w:p>
    <w:p>
      <w:pPr>
        <w:pStyle w:val="Heading2"/>
      </w:pPr>
      <w:r>
        <w:t>Комментарий к слайду</w:t>
      </w:r>
    </w:p>
    <w:p>
      <w:r>
        <w:t>Пройдите код по блокам: данные, цель, ошибка, градиент, обновление.</w:t>
      </w:r>
    </w:p>
    <w:p>
      <w:pPr>
        <w:pStyle w:val="Heading2"/>
      </w:pPr>
      <w:r>
        <w:t>Вопрос аудитории или переход</w:t>
      </w:r>
    </w:p>
    <w:p>
      <w:r>
        <w:t>Переход: теперь отделим выбор действия от его оценки.</w:t>
      </w:r>
    </w:p>
    <w:p>
      <w:r>
        <w:br w:type="page"/>
      </w:r>
    </w:p>
    <w:p>
      <w:pPr>
        <w:pStyle w:val="Heading1"/>
      </w:pPr>
      <w:r>
        <w:t>Слайд 29. Double DQN: убрать систематическое завышение Q</w:t>
      </w:r>
    </w:p>
    <w:p>
      <w:r>
        <w:t>Обычный max использует одни и те же шумные оценки для выбора и измерения действия, поэтому чаще выбирается положительная ошибка. Double DQN поручает online network выбрать действие, а target network оценить его. Это снижает overestimation bias.</w:t>
      </w:r>
    </w:p>
    <w:p>
      <w:r>
        <w:t>Метод не гарантирует улучшение в каждой задаче. Нужно сравнивать средние результаты, разброс и распределение Q. Если качество не меняется, возможны другие доминирующие проблемы: слабые признаки, ошибка награды или недостаточный опыт.</w:t>
      </w:r>
    </w:p>
    <w:p>
      <w:pPr>
        <w:pStyle w:val="Heading2"/>
      </w:pPr>
      <w:r>
        <w:t>Комментарий к слайду</w:t>
      </w:r>
    </w:p>
    <w:p>
      <w:r>
        <w:t>Поочерёдно покажите две формулы и явно назовите роль каждой сети.</w:t>
      </w:r>
    </w:p>
    <w:p>
      <w:pPr>
        <w:pStyle w:val="Heading2"/>
      </w:pPr>
      <w:r>
        <w:t>Вопрос аудитории или переход</w:t>
      </w:r>
    </w:p>
    <w:p>
      <w:r>
        <w:t>Переход: следующая модификация меняет внутреннюю архитектуру Q-сети.</w:t>
      </w:r>
    </w:p>
    <w:p>
      <w:r>
        <w:br w:type="page"/>
      </w:r>
    </w:p>
    <w:p>
      <w:pPr>
        <w:pStyle w:val="Heading1"/>
      </w:pPr>
      <w:r>
        <w:t>Слайд 30. Dueling architecture: ценность отдельно от преимущества</w:t>
      </w:r>
    </w:p>
    <w:p>
      <w:r>
        <w:t>Общий encoder строит представление состояния. Поток V оценивает общую ценность состояния, поток A относительное преимущество каждого действия. Для идентифицируемости из преимуществ вычитается их среднее, после чего потоки объединяются в Q.</w:t>
      </w:r>
    </w:p>
    <w:p>
      <w:r>
        <w:t>Архитектура полезна, когда многие действия в одном состоянии близки по качеству. Она не относится к Double DQN напрямую: Double меняет построение цели, dueling меняет устройство сети. Их комбинацию в лекции называем Dueling Double DQN.</w:t>
      </w:r>
    </w:p>
    <w:p>
      <w:pPr>
        <w:pStyle w:val="Heading2"/>
      </w:pPr>
      <w:r>
        <w:t>Комментарий к слайду</w:t>
      </w:r>
    </w:p>
    <w:p>
      <w:r>
        <w:t>Покажите разделение потоков и формулу объединения.</w:t>
      </w:r>
    </w:p>
    <w:p>
      <w:pPr>
        <w:pStyle w:val="Heading2"/>
      </w:pPr>
      <w:r>
        <w:t>Вопрос аудитории или переход</w:t>
      </w:r>
    </w:p>
    <w:p>
      <w:r>
        <w:t>Переход: в коде целевого шага увидим совместную работу двух идей.</w:t>
      </w:r>
    </w:p>
    <w:p>
      <w:r>
        <w:br w:type="page"/>
      </w:r>
    </w:p>
    <w:p>
      <w:pPr>
        <w:pStyle w:val="Heading1"/>
      </w:pPr>
      <w:r>
        <w:t>Слайд 31. Dueling Double DQN: целевой шаг</w:t>
      </w:r>
    </w:p>
    <w:p>
      <w:r>
        <w:t>Online network выбирает next action, target network возвращает Q именно для этого действия. Dueling-часть уже находится внутри обеих сетей и не меняет внешний код вычисления цели. Терминальная маска отключает bootstrap.</w:t>
      </w:r>
    </w:p>
    <w:p>
      <w:r>
        <w:t>При реализации проверьте формы тензоров, тип action и размерность gather. Сохраняйте обе сети и состояние оптимизатора. Для воспроизводимого сравнения DQN, DDQN и dueling-версии используйте одинаковые данные, бюджет шагов и seed.</w:t>
      </w:r>
    </w:p>
    <w:p>
      <w:pPr>
        <w:pStyle w:val="Heading2"/>
      </w:pPr>
      <w:r>
        <w:t>Комментарий к слайду</w:t>
      </w:r>
    </w:p>
    <w:p>
      <w:r>
        <w:t>Попросите найти в коде строку, где реализуется Double DQN, и объяснить, почему dueling не виден в этом фрагменте.</w:t>
      </w:r>
    </w:p>
    <w:p>
      <w:pPr>
        <w:pStyle w:val="Heading2"/>
      </w:pPr>
      <w:r>
        <w:t>Вопрос аудитории или переход</w:t>
      </w:r>
    </w:p>
    <w:p>
      <w:r>
        <w:t>Переход: применим алгоритмы к торговой среде.</w:t>
      </w:r>
    </w:p>
    <w:p>
      <w:r>
        <w:br w:type="page"/>
      </w:r>
    </w:p>
    <w:p>
      <w:pPr>
        <w:pStyle w:val="Heading1"/>
      </w:pPr>
      <w:r>
        <w:t>Слайд 32. Торговая задача как MDP</w:t>
      </w:r>
    </w:p>
    <w:p>
      <w:r>
        <w:t>Наблюдение включает рыночные признаки и состояние портфеля. Действие задаёт позицию или целевую долю капитала. Награда отражает изменение equity с учётом комиссии, оборота и риска. Завершение может означать конец периода, margin call или другое правило.</w:t>
      </w:r>
    </w:p>
    <w:p>
      <w:r>
        <w:t>Рынок частично наблюдаем и нестационарен. Исторический backtest не доказывает будущую доходность. Цель учебного эксперимента состоит в проверке алгоритмической гипотезы при прозрачных допущениях.</w:t>
      </w:r>
    </w:p>
    <w:p>
      <w:pPr>
        <w:pStyle w:val="Heading2"/>
      </w:pPr>
      <w:r>
        <w:t>Комментарий к слайду</w:t>
      </w:r>
    </w:p>
    <w:p>
      <w:r>
        <w:t>Разберите четыре элемента и предложите аудитории улучшить наблюдение без использования будущей информации.</w:t>
      </w:r>
    </w:p>
    <w:p>
      <w:pPr>
        <w:pStyle w:val="Heading2"/>
      </w:pPr>
      <w:r>
        <w:t>Вопрос аудитории или переход</w:t>
      </w:r>
    </w:p>
    <w:p>
      <w:r>
        <w:t>Переход: главная угроза такому эксперименту — утечка данных.</w:t>
      </w:r>
    </w:p>
    <w:p>
      <w:r>
        <w:br w:type="page"/>
      </w:r>
    </w:p>
    <w:p>
      <w:pPr>
        <w:pStyle w:val="Heading1"/>
      </w:pPr>
      <w:r>
        <w:t>Слайд 33. Data leakage: главная угроза красивого backtest</w:t>
      </w:r>
    </w:p>
    <w:p>
      <w:r>
        <w:t>Временной ряд делят по времени. Scaler, PCA, отбор признаков и настройка гиперпараметров выполняются только на train и validation. Test используется один раз для финальной оценки. Решение в момент t не должно использовать цену закрытия или новость, недоступную к моменту действия.</w:t>
      </w:r>
    </w:p>
    <w:p>
      <w:r>
        <w:t>В симуляцию включают комиссии, проскальзывание, корпоративные действия и ограничения ликвидности. Walk-forward evaluation показывает устойчивость во времени лучше одного удобного периода.</w:t>
      </w:r>
    </w:p>
    <w:p>
      <w:pPr>
        <w:pStyle w:val="Heading2"/>
      </w:pPr>
      <w:r>
        <w:t>Комментарий к слайду</w:t>
      </w:r>
    </w:p>
    <w:p>
      <w:r>
        <w:t>Покажите временную шкалу и объясните, почему случайное перемешивание делает задачу нереалистичной.</w:t>
      </w:r>
    </w:p>
    <w:p>
      <w:pPr>
        <w:pStyle w:val="Heading2"/>
      </w:pPr>
      <w:r>
        <w:t>Вопрос аудитории или переход</w:t>
      </w:r>
    </w:p>
    <w:p>
      <w:r>
        <w:t>Переход: даже корректный backtest требует нескольких взаимодополняющих метрик.</w:t>
      </w:r>
    </w:p>
    <w:p>
      <w:r>
        <w:br w:type="page"/>
      </w:r>
    </w:p>
    <w:p>
      <w:pPr>
        <w:pStyle w:val="Heading1"/>
      </w:pPr>
      <w:r>
        <w:t>Слайд 34. Оценка: доходность без риска ничего не значит</w:t>
      </w:r>
    </w:p>
    <w:p>
      <w:r>
        <w:t>Return показывает итоговый рост капитала, но скрывает путь. Sharpe сопоставляет среднюю доходность с общей волатильностью, Sortino фокусируется на неблагоприятных отклонениях. Max drawdown измеряет падение от предыдущего пика. Turnover связан с затратами, stability отражает разброс по seed и периодам.</w:t>
      </w:r>
    </w:p>
    <w:p>
      <w:r>
        <w:t>Сравнение должно включать Buy and Hold и простую rule-based стратегию. Метрики считаются на одном тестовом периоде при одинаковых комиссиях. Вывод формулируют с учётом неопределённости и ограничений данных.</w:t>
      </w:r>
    </w:p>
    <w:p>
      <w:pPr>
        <w:pStyle w:val="Heading2"/>
      </w:pPr>
      <w:r>
        <w:t>Комментарий к слайду</w:t>
      </w:r>
    </w:p>
    <w:p>
      <w:r>
        <w:t>Попросите выбрать метрику для консервативного инвестора и обосновать выбор.</w:t>
      </w:r>
    </w:p>
    <w:p>
      <w:pPr>
        <w:pStyle w:val="Heading2"/>
      </w:pPr>
      <w:r>
        <w:t>Вопрос аудитории или переход</w:t>
      </w:r>
    </w:p>
    <w:p>
      <w:r>
        <w:t>Переход: демонстрация покажет чувствительность результата к режиму и комиссии.</w:t>
      </w:r>
    </w:p>
    <w:p>
      <w:r>
        <w:br w:type="page"/>
      </w:r>
    </w:p>
    <w:p>
      <w:pPr>
        <w:pStyle w:val="Heading1"/>
      </w:pPr>
      <w:r>
        <w:t>Слайд 35. Живая демонстрация: алгоритм, комиссия, режим</w:t>
      </w:r>
    </w:p>
    <w:p>
      <w:r>
        <w:t>Сначала сравните DQN, Double DQN и Dueling Double DQN при одинаковом режиме. Затем увеличьте комиссию и покажите, как частые сделки снижают equity. После этого переключите трендовый режим на высокую волатильность и сравните return, Sharpe, max drawdown и число сделок.</w:t>
      </w:r>
    </w:p>
    <w:p>
      <w:r>
        <w:t>Подчеркните, что стенд использует синтетическую динамику и демонстрирует механизмы. Его график не является финансовой рекомендацией и не подтверждает преимущество алгоритма на реальном рынке.</w:t>
      </w:r>
    </w:p>
    <w:p>
      <w:pPr>
        <w:pStyle w:val="Heading2"/>
      </w:pPr>
      <w:r>
        <w:t>Комментарий к слайду</w:t>
      </w:r>
    </w:p>
    <w:p>
      <w:r>
        <w:t>Во время показа фиксируйте одну изменяемую настройку за раз.</w:t>
      </w:r>
    </w:p>
    <w:p>
      <w:pPr>
        <w:pStyle w:val="Heading2"/>
      </w:pPr>
      <w:r>
        <w:t>Вопрос аудитории или переход</w:t>
      </w:r>
    </w:p>
    <w:p>
      <w:r>
        <w:t>Переход: для полноценного исследования можно использовать готовый pipeline FinRL.</w:t>
      </w:r>
    </w:p>
    <w:p>
      <w:r>
        <w:br w:type="page"/>
      </w:r>
    </w:p>
    <w:p>
      <w:pPr>
        <w:pStyle w:val="Heading1"/>
      </w:pPr>
      <w:r>
        <w:t>Слайд 36. FinRL: готовый pipeline, не готовый научный вывод</w:t>
      </w:r>
    </w:p>
    <w:p>
      <w:r>
        <w:t>FinRL предоставляет компоненты загрузки данных, feature engineering, торговых сред, агентов и backtest. Это сокращает инженерную работу и облегчает сравнение алгоритмов. Однако фреймворк не определяет исследовательский вопрос и не предотвращает утечку данных автоматически.</w:t>
      </w:r>
    </w:p>
    <w:p>
      <w:r>
        <w:t>Студент должен проверить источник данных, временное разбиение, формулу награды, комиссии, ограничения действий и baseline. Зафиксируйте версию репозитория и конфигурацию, поскольку обновления библиотек могут менять результат.</w:t>
      </w:r>
    </w:p>
    <w:p>
      <w:pPr>
        <w:pStyle w:val="Heading2"/>
      </w:pPr>
      <w:r>
        <w:t>Комментарий к слайду</w:t>
      </w:r>
    </w:p>
    <w:p>
      <w:r>
        <w:t>Проведите по четырём слоям pipeline и откройте официальный репозиторий по ссылке.</w:t>
      </w:r>
    </w:p>
    <w:p>
      <w:pPr>
        <w:pStyle w:val="Heading2"/>
      </w:pPr>
      <w:r>
        <w:t>Вопрос аудитории или переход</w:t>
      </w:r>
    </w:p>
    <w:p>
      <w:r>
        <w:t>Переход: далее несколько агентов будут одновременно влиять на среду.</w:t>
      </w:r>
    </w:p>
    <w:p>
      <w:r>
        <w:br w:type="page"/>
      </w:r>
    </w:p>
    <w:p>
      <w:pPr>
        <w:pStyle w:val="Heading1"/>
      </w:pPr>
      <w:r>
        <w:t>Слайд 37. Почему несколько агентов — это новая задача</w:t>
      </w:r>
    </w:p>
    <w:p>
      <w:r>
        <w:t>Когда политики других агентов обучаются, для каждого отдельного агента среда становится нестационарной. Общая награда создаёт проблему credit assignment: трудно понять, кто внёс полезный вклад. Совместное пространство действий растёт экспоненциально с числом участников.</w:t>
      </w:r>
    </w:p>
    <w:p>
      <w:r>
        <w:t>CTDE разрешает использовать глобальную информацию при обучении критика или mixing network, но исполнять локальные политики по доступным наблюдениям. Такой подход сохраняет реалистичные ограничения исполнения.</w:t>
      </w:r>
    </w:p>
    <w:p>
      <w:pPr>
        <w:pStyle w:val="Heading2"/>
      </w:pPr>
      <w:r>
        <w:t>Комментарий к слайду</w:t>
      </w:r>
    </w:p>
    <w:p>
      <w:r>
        <w:t>Свяжите три трудности с примерами из портфельной команды.</w:t>
      </w:r>
    </w:p>
    <w:p>
      <w:pPr>
        <w:pStyle w:val="Heading2"/>
      </w:pPr>
      <w:r>
        <w:t>Вопрос аудитории или переход</w:t>
      </w:r>
    </w:p>
    <w:p>
      <w:r>
        <w:t>Переход: сравним семейства методов, которые отвечают на эти трудности.</w:t>
      </w:r>
    </w:p>
    <w:p>
      <w:r>
        <w:br w:type="page"/>
      </w:r>
    </w:p>
    <w:p>
      <w:pPr>
        <w:pStyle w:val="Heading1"/>
      </w:pPr>
      <w:r>
        <w:t>Слайд 38. Карта методов MARL</w:t>
      </w:r>
    </w:p>
    <w:p>
      <w:r>
        <w:t>Independent Q-learning обучает каждого агента отдельно и служит простым baseline, но игнорирует нестационарность. MADDPG использует централизованный критик и подходит для непрерывных действий. QMIX разлагает совместную ценность на индивидуальные Q при монотонном ограничении. MAPPO использует policy gradient и часто служит сильным кооперативным baseline.</w:t>
      </w:r>
    </w:p>
    <w:p>
      <w:r>
        <w:t>Выбор метода зависит от дискретности действий, типа кооперации, доступности общего состояния и бюджета вычислений. Название алгоритма не должно предшествовать постановке задачи.</w:t>
      </w:r>
    </w:p>
    <w:p>
      <w:pPr>
        <w:pStyle w:val="Heading2"/>
      </w:pPr>
      <w:r>
        <w:t>Комментарий к слайду</w:t>
      </w:r>
    </w:p>
    <w:p>
      <w:r>
        <w:t>Для каждого метода назовите ключевое допущение и возможный baseline.</w:t>
      </w:r>
    </w:p>
    <w:p>
      <w:pPr>
        <w:pStyle w:val="Heading2"/>
      </w:pPr>
      <w:r>
        <w:t>Вопрос аудитории или переход</w:t>
      </w:r>
    </w:p>
    <w:p>
      <w:r>
        <w:t>Переход: реализация требует согласовать API среды и инфраструктуру эксперимента.</w:t>
      </w:r>
    </w:p>
    <w:p>
      <w:r>
        <w:br w:type="page"/>
      </w:r>
    </w:p>
    <w:p>
      <w:pPr>
        <w:pStyle w:val="Heading1"/>
      </w:pPr>
      <w:r>
        <w:t>Слайд 39. Инструменты: среда, обучение, эксперименты</w:t>
      </w:r>
    </w:p>
    <w:p>
      <w:r>
        <w:t>PettingZoo стандартизирует многоагентные среды и предлагает AEC и Parallel API. RLlib поддерживает распределённое обучение, сопоставление политик агентам и управление экспериментами. MARLlib предоставляет единый интерфейс для ряда алгоритмов поверх RLlib.</w:t>
      </w:r>
    </w:p>
    <w:p>
      <w:r>
        <w:t>На защите укажите версии, seed, конфигурацию среды, mapping policy to agent и метрики по каждому участнику. API-тесты среды выполняются до длительного обучения.</w:t>
      </w:r>
    </w:p>
    <w:p>
      <w:pPr>
        <w:pStyle w:val="Heading2"/>
      </w:pPr>
      <w:r>
        <w:t>Комментарий к слайду</w:t>
      </w:r>
    </w:p>
    <w:p>
      <w:r>
        <w:t>Откройте документацию PettingZoo и покажите различие последовательных и одновременных ходов.</w:t>
      </w:r>
    </w:p>
    <w:p>
      <w:pPr>
        <w:pStyle w:val="Heading2"/>
      </w:pPr>
      <w:r>
        <w:t>Вопрос аудитории или переход</w:t>
      </w:r>
    </w:p>
    <w:p>
      <w:r>
        <w:t>Переход: построим конкретную систему из трёх специализированных ролей.</w:t>
      </w:r>
    </w:p>
    <w:p>
      <w:r>
        <w:br w:type="page"/>
      </w:r>
    </w:p>
    <w:p>
      <w:pPr>
        <w:pStyle w:val="Heading1"/>
      </w:pPr>
      <w:r>
        <w:t>Слайд 40. Три роли в портфельной системе</w:t>
      </w:r>
    </w:p>
    <w:p>
      <w:r>
        <w:t>Market Agent анализирует тренд, импульс и режим волатильности. Risk Agent проверяет VaR, drawdown и лимиты позиции. News Agent преобразует события и сентимент в сигнал с оценкой доверия. Координатор агрегирует предложения и применяет ограничения, но не считается четвёртым обучающимся агентом.</w:t>
      </w:r>
    </w:p>
    <w:p>
      <w:r>
        <w:t>Разделение ролей делает решение наблюдаемым: можно отключить одного агента, измерить изменение метрик и проследить причину аллокации. При этом входы агентов должны соответствовать информации, доступной в момент решения.</w:t>
      </w:r>
    </w:p>
    <w:p>
      <w:pPr>
        <w:pStyle w:val="Heading2"/>
      </w:pPr>
      <w:r>
        <w:t>Комментарий к слайду</w:t>
      </w:r>
    </w:p>
    <w:p>
      <w:r>
        <w:t>Разберите формат proposal: signal, confidence, rationale.</w:t>
      </w:r>
    </w:p>
    <w:p>
      <w:pPr>
        <w:pStyle w:val="Heading2"/>
      </w:pPr>
      <w:r>
        <w:t>Вопрос аудитории или переход</w:t>
      </w:r>
    </w:p>
    <w:p>
      <w:r>
        <w:t>Переход: формализуем обмен сообщениями и применение жёстких ограничений.</w:t>
      </w:r>
    </w:p>
    <w:p>
      <w:r>
        <w:br w:type="page"/>
      </w:r>
    </w:p>
    <w:p>
      <w:pPr>
        <w:pStyle w:val="Heading1"/>
      </w:pPr>
      <w:r>
        <w:t>Слайд 41. Контракт сообщений и агрегатор</w:t>
      </w:r>
    </w:p>
    <w:p>
      <w:r>
        <w:t>Каждый агент возвращает типизированное предложение. Агрегатор умножает сигнал на доверие и вес роли. После агрегации Risk Agent проецирует решение в допустимое множество, поэтому жёсткий лимит не может быть отменён голосованием.</w:t>
      </w:r>
    </w:p>
    <w:p>
      <w:r>
        <w:t>Логируйте исходные предложения, веса, итоговый score и активные ограничения. Это необходимо для трассировки и абляции. В производственной системе rationale не заменяет проверяемые причины, а служит структурированным диагностическим полем.</w:t>
      </w:r>
    </w:p>
    <w:p>
      <w:pPr>
        <w:pStyle w:val="Heading2"/>
      </w:pPr>
      <w:r>
        <w:t>Комментарий к слайду</w:t>
      </w:r>
    </w:p>
    <w:p>
      <w:r>
        <w:t>Пройдите код от словаря proposals к допустимой allocation.</w:t>
      </w:r>
    </w:p>
    <w:p>
      <w:pPr>
        <w:pStyle w:val="Heading2"/>
      </w:pPr>
      <w:r>
        <w:t>Вопрос аудитории или переход</w:t>
      </w:r>
    </w:p>
    <w:p>
      <w:r>
        <w:t>Переход: веб-стенд позволит изменить веса и увидеть вклад каждого агента.</w:t>
      </w:r>
    </w:p>
    <w:p>
      <w:r>
        <w:br w:type="page"/>
      </w:r>
    </w:p>
    <w:p>
      <w:pPr>
        <w:pStyle w:val="Heading1"/>
      </w:pPr>
      <w:r>
        <w:t>Слайд 42. Живая демонстрация: три агента в одном портфеле</w:t>
      </w:r>
    </w:p>
    <w:p>
      <w:r>
        <w:t>Запустите тридцать дней и проследите сигналы ролей. Увеличьте вес новостей, затем снизьте лимит позиции. Покажите, как Risk Agent ограничивает результат даже при сильном положительном рыночном сигнале. Переключите CTDE, независимый режим и взвешенное голосование.</w:t>
      </w:r>
    </w:p>
    <w:p>
      <w:r>
        <w:t>Обсудите, что визуальная правдоподобность поведения не доказывает качество обучения. Для исследования нужны метрики команды, метрики отдельных агентов и абляции ролей.</w:t>
      </w:r>
    </w:p>
    <w:p>
      <w:pPr>
        <w:pStyle w:val="Heading2"/>
      </w:pPr>
      <w:r>
        <w:t>Комментарий к слайду</w:t>
      </w:r>
    </w:p>
    <w:p>
      <w:r>
        <w:t>Попросите аудиторию заранее предсказать, какой компонент изменится после каждой настройки.</w:t>
      </w:r>
    </w:p>
    <w:p>
      <w:pPr>
        <w:pStyle w:val="Heading2"/>
      </w:pPr>
      <w:r>
        <w:t>Вопрос аудитории или переход</w:t>
      </w:r>
    </w:p>
    <w:p>
      <w:r>
        <w:t>Переход: соберём все модули в единую архитектуру проекта.</w:t>
      </w:r>
    </w:p>
    <w:p>
      <w:r>
        <w:br w:type="page"/>
      </w:r>
    </w:p>
    <w:p>
      <w:pPr>
        <w:pStyle w:val="Heading1"/>
      </w:pPr>
      <w:r>
        <w:t>Слайд 43. Итоговая архитектура лабораторного проекта</w:t>
      </w:r>
    </w:p>
    <w:p>
      <w:r>
        <w:t>Слой data отвечает за версионирование и временное разбиение. Envs содержат динамику задач. Agents реализуют алгоритмы. Train управляет циклом обучения, seed и checkpoint. Evaluate рассчитывает метрики, baseline, интервалы и графики. Demo предоставляет сценарий показа.</w:t>
      </w:r>
    </w:p>
    <w:p>
      <w:r>
        <w:t>Одинаковые контракты позволяют заменить алгоритм без изменения среды и сравнить варианты честно. Репозиторий должен запускаться одной документированной командой и сохранять конфигурацию каждого эксперимента.</w:t>
      </w:r>
    </w:p>
    <w:p>
      <w:pPr>
        <w:pStyle w:val="Heading2"/>
      </w:pPr>
      <w:r>
        <w:t>Комментарий к слайду</w:t>
      </w:r>
    </w:p>
    <w:p>
      <w:r>
        <w:t>Пройдите архитектуру снизу вверх и покажите, как данные превращаются в проверяемый вывод.</w:t>
      </w:r>
    </w:p>
    <w:p>
      <w:pPr>
        <w:pStyle w:val="Heading2"/>
      </w:pPr>
      <w:r>
        <w:t>Вопрос аудитории или переход</w:t>
      </w:r>
    </w:p>
    <w:p>
      <w:r>
        <w:t>Переход: завершаем практическим чек-листом перед защитой.</w:t>
      </w:r>
    </w:p>
    <w:p>
      <w:r>
        <w:br w:type="page"/>
      </w:r>
    </w:p>
    <w:p>
      <w:pPr>
        <w:pStyle w:val="Heading1"/>
      </w:pPr>
      <w:r>
        <w:t>Слайд 44. Чек-лист перед показом</w:t>
      </w:r>
    </w:p>
    <w:p>
      <w:r>
        <w:t>Перед защитой проверьте API среды, версии зависимостей и seed. Убедитесь, что baseline и абляция рассчитаны, временные данные разделены корректно, а графики агрегируют несколько запусков. Опишите ошибки и ограничения. Подготовьте основную и резервную команду запуска веб-демо.</w:t>
      </w:r>
    </w:p>
    <w:p>
      <w:r>
        <w:t>Сильный вывод включает размер эффекта, неопределённость и границы применимости. В финансовом примере обязательно отделяйте учебный backtest от инвестиционной рекомендации.</w:t>
      </w:r>
    </w:p>
    <w:p>
      <w:pPr>
        <w:pStyle w:val="Heading2"/>
      </w:pPr>
      <w:r>
        <w:t>Комментарий к слайду</w:t>
      </w:r>
    </w:p>
    <w:p>
      <w:r>
        <w:t>Дайте аудитории минуту отметить выполненные пункты и выбрать один пробел, который нужно закрыть до сдачи.</w:t>
      </w:r>
    </w:p>
    <w:p>
      <w:pPr>
        <w:pStyle w:val="Heading2"/>
      </w:pPr>
      <w:r>
        <w:t>Вопрос аудитории или переход</w:t>
      </w:r>
    </w:p>
    <w:p>
      <w:r>
        <w:t>Переход: два последних слайда содержат первичные источники для углубления.</w:t>
      </w:r>
    </w:p>
    <w:p>
      <w:r>
        <w:br w:type="page"/>
      </w:r>
    </w:p>
    <w:p>
      <w:pPr>
        <w:pStyle w:val="Heading1"/>
      </w:pPr>
      <w:r>
        <w:t>Слайд 45. Источники по основам и Deep RL</w:t>
      </w:r>
    </w:p>
    <w:p>
      <w:r>
        <w:t>Поясните назначение каждого источника. Учебник Sutton и Barto задаёт базовую терминологию и математический аппарат. Документация Gymnasium определяет программный контракт среды. Статья DQN описывает сочетание нейросети, replay buffer и target network. Работа Double DQN анализирует завышение оценок, статья о dueling architecture разделяет ценность и преимущество.</w:t>
      </w:r>
    </w:p>
    <w:p>
      <w:r>
        <w:t>Рекомендуйте читать первичный текст вместе с кодом эксперимента: выписать гипотезу, постановку, метрики, baseline и ограничения. Названия на слайде кликабельны.</w:t>
      </w:r>
    </w:p>
    <w:p>
      <w:pPr>
        <w:pStyle w:val="Heading2"/>
      </w:pPr>
      <w:r>
        <w:t>Комментарий к слайду</w:t>
      </w:r>
    </w:p>
    <w:p>
      <w:r>
        <w:t>Откройте одну публикацию и покажите, где искать разделы Methods, Experiments и Ablation.</w:t>
      </w:r>
    </w:p>
    <w:p>
      <w:pPr>
        <w:pStyle w:val="Heading2"/>
      </w:pPr>
      <w:r>
        <w:t>Вопрос аудитории или переход</w:t>
      </w:r>
    </w:p>
    <w:p>
      <w:r>
        <w:t>Переход: следующий список охватывает финансовый pipeline и многоагентные методы.</w:t>
      </w:r>
    </w:p>
    <w:p>
      <w:r>
        <w:br w:type="page"/>
      </w:r>
    </w:p>
    <w:p>
      <w:pPr>
        <w:pStyle w:val="Heading1"/>
      </w:pPr>
      <w:r>
        <w:t>Слайд 46. Источники по финансам и MARL</w:t>
      </w:r>
    </w:p>
    <w:p>
      <w:r>
        <w:t>FinRL полезен как инженерный пример полного pipeline. PettingZoo задаёт стандарт среды. QMIX, MADDPG и MAPPO представляют разные семейства многоагентных методов. При чтении сравнивайте тип действий, доступную информацию, способ централизации обучения и набор сред.</w:t>
      </w:r>
    </w:p>
    <w:p>
      <w:r>
        <w:t>Завершите лекцию напоминанием: статья или репозиторий становятся частью работы только после критического анализа и воспроизводимого эксперимента. Студент должен уметь объяснить, почему выбранный метод соответствует его постановке и какое наблюдение опровергнет гипотезу.</w:t>
      </w:r>
    </w:p>
    <w:p>
      <w:pPr>
        <w:pStyle w:val="Heading2"/>
      </w:pPr>
      <w:r>
        <w:t>Комментарий к слайду</w:t>
      </w:r>
    </w:p>
    <w:p>
      <w:r>
        <w:t>Покажите кликабельные ссылки и путь к материалам курса в GitHub.</w:t>
      </w:r>
    </w:p>
    <w:p>
      <w:pPr>
        <w:pStyle w:val="Heading2"/>
      </w:pPr>
      <w:r>
        <w:t>Вопрос аудитории или переход</w:t>
      </w:r>
    </w:p>
    <w:p>
      <w:r>
        <w:t>Финальный вопрос аудитории: какую одну гипотезу вы готовы проверить в своей лабораторной работе?</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0"/>
      </w:rPr>
      <w:t>П. В. Никитин · Обучение с подкреплением · текст лектора</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