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386E" w:rsidRPr="009124E9" w:rsidRDefault="001E2017" w:rsidP="009124E9">
      <w:pPr>
        <w:ind w:firstLine="709"/>
        <w:jc w:val="both"/>
        <w:rPr>
          <w:rFonts w:cs="Times New Roman"/>
          <w:sz w:val="28"/>
          <w:szCs w:val="28"/>
        </w:rPr>
      </w:pPr>
      <w:r w:rsidRPr="009124E9">
        <w:rPr>
          <w:rFonts w:cs="Times New Roman"/>
          <w:sz w:val="28"/>
          <w:szCs w:val="28"/>
        </w:rPr>
        <w:t>Чтобы воспользоваться данным программным продуктом, необходимо выполнить следующие действия.</w:t>
      </w:r>
    </w:p>
    <w:p w:rsidR="001E2017" w:rsidRPr="009124E9" w:rsidRDefault="001E2017" w:rsidP="009124E9">
      <w:pPr>
        <w:ind w:firstLine="709"/>
        <w:jc w:val="both"/>
        <w:rPr>
          <w:rFonts w:cs="Times New Roman"/>
          <w:sz w:val="28"/>
          <w:szCs w:val="28"/>
        </w:rPr>
      </w:pPr>
      <w:r w:rsidRPr="009124E9">
        <w:rPr>
          <w:rFonts w:cs="Times New Roman"/>
          <w:sz w:val="28"/>
          <w:szCs w:val="28"/>
        </w:rPr>
        <w:t>При открытии программы появляется главное меню приложения (рис. 1).</w:t>
      </w:r>
    </w:p>
    <w:p w:rsidR="001E2017" w:rsidRPr="009124E9" w:rsidRDefault="001E2017" w:rsidP="009124E9">
      <w:pPr>
        <w:jc w:val="center"/>
        <w:rPr>
          <w:rFonts w:cs="Times New Roman"/>
          <w:sz w:val="28"/>
          <w:szCs w:val="28"/>
        </w:rPr>
      </w:pPr>
      <w:r w:rsidRPr="009124E9">
        <w:rPr>
          <w:rFonts w:cs="Times New Roman"/>
          <w:noProof/>
          <w:sz w:val="28"/>
          <w:szCs w:val="28"/>
        </w:rPr>
        <w:drawing>
          <wp:inline distT="0" distB="0" distL="0" distR="0" wp14:anchorId="74EBF025" wp14:editId="44E93773">
            <wp:extent cx="5940425" cy="374459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744595"/>
                    </a:xfrm>
                    <a:prstGeom prst="rect">
                      <a:avLst/>
                    </a:prstGeom>
                  </pic:spPr>
                </pic:pic>
              </a:graphicData>
            </a:graphic>
          </wp:inline>
        </w:drawing>
      </w:r>
    </w:p>
    <w:p w:rsidR="001E2017" w:rsidRPr="009124E9" w:rsidRDefault="001E2017" w:rsidP="009124E9">
      <w:pPr>
        <w:jc w:val="center"/>
        <w:rPr>
          <w:rFonts w:cs="Times New Roman"/>
          <w:sz w:val="28"/>
          <w:szCs w:val="28"/>
        </w:rPr>
      </w:pPr>
      <w:r w:rsidRPr="009124E9">
        <w:rPr>
          <w:rFonts w:cs="Times New Roman"/>
          <w:sz w:val="28"/>
          <w:szCs w:val="28"/>
        </w:rPr>
        <w:t>Рис. 1. Главное меню приложения</w:t>
      </w:r>
    </w:p>
    <w:p w:rsidR="001E2017" w:rsidRPr="009124E9" w:rsidRDefault="001E2017" w:rsidP="009124E9">
      <w:pPr>
        <w:ind w:firstLine="709"/>
        <w:jc w:val="both"/>
        <w:rPr>
          <w:rFonts w:cs="Times New Roman"/>
          <w:sz w:val="28"/>
          <w:szCs w:val="28"/>
        </w:rPr>
      </w:pPr>
      <w:r w:rsidRPr="009124E9">
        <w:rPr>
          <w:rFonts w:cs="Times New Roman"/>
          <w:sz w:val="28"/>
          <w:szCs w:val="28"/>
        </w:rPr>
        <w:t xml:space="preserve">Чтобы лучше ориентироваться в программе пользователь может прочитать дополнительную справочную литературу. Чтобы это сделать необходимо нажать на кнопку, обозначенную на рисунке 2, после чего откроется </w:t>
      </w:r>
      <w:r w:rsidRPr="009124E9">
        <w:rPr>
          <w:rFonts w:cs="Times New Roman"/>
          <w:sz w:val="28"/>
          <w:szCs w:val="28"/>
          <w:lang w:val="en-US"/>
        </w:rPr>
        <w:t>PDF</w:t>
      </w:r>
      <w:r w:rsidRPr="009124E9">
        <w:rPr>
          <w:rFonts w:cs="Times New Roman"/>
          <w:sz w:val="28"/>
          <w:szCs w:val="28"/>
        </w:rPr>
        <w:t xml:space="preserve"> документ необходимого содержания (рис. 3). </w:t>
      </w:r>
    </w:p>
    <w:p w:rsidR="001E2017" w:rsidRPr="009124E9" w:rsidRDefault="004A5FD5" w:rsidP="009124E9">
      <w:pPr>
        <w:jc w:val="center"/>
        <w:rPr>
          <w:rFonts w:cs="Times New Roman"/>
          <w:sz w:val="28"/>
          <w:szCs w:val="28"/>
        </w:rPr>
      </w:pPr>
      <w:r w:rsidRPr="009124E9">
        <w:rPr>
          <w:rFonts w:cs="Times New Roman"/>
          <w:noProof/>
          <w:sz w:val="28"/>
          <w:szCs w:val="28"/>
        </w:rPr>
        <w:lastRenderedPageBreak/>
        <w:drawing>
          <wp:inline distT="0" distB="0" distL="0" distR="0" wp14:anchorId="041C8F3D" wp14:editId="45B9ED35">
            <wp:extent cx="5940425" cy="381063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810635"/>
                    </a:xfrm>
                    <a:prstGeom prst="rect">
                      <a:avLst/>
                    </a:prstGeom>
                  </pic:spPr>
                </pic:pic>
              </a:graphicData>
            </a:graphic>
          </wp:inline>
        </w:drawing>
      </w:r>
    </w:p>
    <w:p w:rsidR="001E2017" w:rsidRPr="009124E9" w:rsidRDefault="001E2017" w:rsidP="009124E9">
      <w:pPr>
        <w:jc w:val="center"/>
        <w:rPr>
          <w:rFonts w:cs="Times New Roman"/>
          <w:sz w:val="28"/>
          <w:szCs w:val="28"/>
        </w:rPr>
      </w:pPr>
      <w:r w:rsidRPr="009124E9">
        <w:rPr>
          <w:rFonts w:cs="Times New Roman"/>
          <w:sz w:val="28"/>
          <w:szCs w:val="28"/>
        </w:rPr>
        <w:t>Рис. 2. Кнопка для прос</w:t>
      </w:r>
      <w:r w:rsidR="004A5FD5" w:rsidRPr="009124E9">
        <w:rPr>
          <w:rFonts w:cs="Times New Roman"/>
          <w:sz w:val="28"/>
          <w:szCs w:val="28"/>
        </w:rPr>
        <w:t>мотра дополнительной информации</w:t>
      </w:r>
    </w:p>
    <w:p w:rsidR="001E2017" w:rsidRPr="009124E9" w:rsidRDefault="001E2017" w:rsidP="009124E9">
      <w:pPr>
        <w:jc w:val="center"/>
        <w:rPr>
          <w:rFonts w:cs="Times New Roman"/>
          <w:sz w:val="28"/>
          <w:szCs w:val="28"/>
        </w:rPr>
      </w:pPr>
      <w:r w:rsidRPr="009124E9">
        <w:rPr>
          <w:rFonts w:cs="Times New Roman"/>
          <w:noProof/>
          <w:sz w:val="28"/>
          <w:szCs w:val="28"/>
        </w:rPr>
        <w:drawing>
          <wp:inline distT="0" distB="0" distL="0" distR="0" wp14:anchorId="6C0C8D83" wp14:editId="20FE0D27">
            <wp:extent cx="5940425" cy="277812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778125"/>
                    </a:xfrm>
                    <a:prstGeom prst="rect">
                      <a:avLst/>
                    </a:prstGeom>
                  </pic:spPr>
                </pic:pic>
              </a:graphicData>
            </a:graphic>
          </wp:inline>
        </w:drawing>
      </w:r>
    </w:p>
    <w:p w:rsidR="001E2017" w:rsidRPr="009124E9" w:rsidRDefault="001E2017" w:rsidP="009124E9">
      <w:pPr>
        <w:jc w:val="center"/>
        <w:rPr>
          <w:rFonts w:cs="Times New Roman"/>
          <w:sz w:val="28"/>
          <w:szCs w:val="28"/>
        </w:rPr>
      </w:pPr>
      <w:r w:rsidRPr="009124E9">
        <w:rPr>
          <w:rFonts w:cs="Times New Roman"/>
          <w:sz w:val="28"/>
          <w:szCs w:val="28"/>
        </w:rPr>
        <w:t>Рис. 3. Справочный материал</w:t>
      </w:r>
    </w:p>
    <w:p w:rsidR="001E2017" w:rsidRPr="009124E9" w:rsidRDefault="001E2017" w:rsidP="009124E9">
      <w:pPr>
        <w:ind w:firstLine="709"/>
        <w:jc w:val="both"/>
        <w:rPr>
          <w:rFonts w:cs="Times New Roman"/>
          <w:sz w:val="28"/>
          <w:szCs w:val="28"/>
        </w:rPr>
      </w:pPr>
      <w:r w:rsidRPr="009124E9">
        <w:rPr>
          <w:rFonts w:cs="Times New Roman"/>
          <w:sz w:val="28"/>
          <w:szCs w:val="28"/>
        </w:rPr>
        <w:t xml:space="preserve">Так же на форме располагается кнопка (рис. 4), при нажатии на которую откроется </w:t>
      </w:r>
      <w:r w:rsidR="00CC5854">
        <w:rPr>
          <w:rFonts w:cs="Times New Roman"/>
          <w:sz w:val="28"/>
          <w:szCs w:val="28"/>
        </w:rPr>
        <w:t>д</w:t>
      </w:r>
      <w:r w:rsidR="00CC5854">
        <w:rPr>
          <w:rFonts w:cs="Times New Roman"/>
          <w:sz w:val="28"/>
          <w:szCs w:val="28"/>
        </w:rPr>
        <w:t xml:space="preserve">окумент </w:t>
      </w:r>
      <w:r w:rsidR="004A5FD5" w:rsidRPr="009124E9">
        <w:rPr>
          <w:rFonts w:cs="Times New Roman"/>
          <w:sz w:val="28"/>
          <w:szCs w:val="28"/>
        </w:rPr>
        <w:t>с информацией по использованию данной программы (рис. 5).</w:t>
      </w:r>
    </w:p>
    <w:p w:rsidR="004A5FD5" w:rsidRPr="009124E9" w:rsidRDefault="004A5FD5" w:rsidP="009124E9">
      <w:pPr>
        <w:jc w:val="center"/>
        <w:rPr>
          <w:rFonts w:cs="Times New Roman"/>
          <w:sz w:val="28"/>
          <w:szCs w:val="28"/>
        </w:rPr>
      </w:pPr>
      <w:r w:rsidRPr="009124E9">
        <w:rPr>
          <w:rFonts w:cs="Times New Roman"/>
          <w:noProof/>
          <w:sz w:val="28"/>
          <w:szCs w:val="28"/>
        </w:rPr>
        <w:lastRenderedPageBreak/>
        <w:drawing>
          <wp:inline distT="0" distB="0" distL="0" distR="0" wp14:anchorId="6EFEBB4C" wp14:editId="5EDF896C">
            <wp:extent cx="5940425" cy="379476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794760"/>
                    </a:xfrm>
                    <a:prstGeom prst="rect">
                      <a:avLst/>
                    </a:prstGeom>
                  </pic:spPr>
                </pic:pic>
              </a:graphicData>
            </a:graphic>
          </wp:inline>
        </w:drawing>
      </w:r>
    </w:p>
    <w:p w:rsidR="004A5FD5" w:rsidRDefault="004A5FD5" w:rsidP="009124E9">
      <w:pPr>
        <w:jc w:val="center"/>
        <w:rPr>
          <w:rFonts w:cs="Times New Roman"/>
          <w:sz w:val="28"/>
          <w:szCs w:val="28"/>
        </w:rPr>
      </w:pPr>
      <w:r w:rsidRPr="009124E9">
        <w:rPr>
          <w:rFonts w:cs="Times New Roman"/>
          <w:sz w:val="28"/>
          <w:szCs w:val="28"/>
        </w:rPr>
        <w:t>Рис. 4. Кнопка для открытия формы с информацией по использованию данной программы</w:t>
      </w:r>
    </w:p>
    <w:p w:rsidR="00B62B25" w:rsidRPr="009124E9" w:rsidRDefault="00B62B25" w:rsidP="009124E9">
      <w:pPr>
        <w:jc w:val="center"/>
        <w:rPr>
          <w:rFonts w:cs="Times New Roman"/>
          <w:sz w:val="28"/>
          <w:szCs w:val="28"/>
        </w:rPr>
      </w:pPr>
      <w:r w:rsidRPr="00B62B25">
        <w:rPr>
          <w:rFonts w:cs="Times New Roman"/>
          <w:noProof/>
          <w:sz w:val="28"/>
          <w:szCs w:val="28"/>
        </w:rPr>
        <w:drawing>
          <wp:inline distT="0" distB="0" distL="0" distR="0" wp14:anchorId="676B67B5" wp14:editId="7499D8C3">
            <wp:extent cx="5940425" cy="319595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95955"/>
                    </a:xfrm>
                    <a:prstGeom prst="rect">
                      <a:avLst/>
                    </a:prstGeom>
                  </pic:spPr>
                </pic:pic>
              </a:graphicData>
            </a:graphic>
          </wp:inline>
        </w:drawing>
      </w:r>
    </w:p>
    <w:p w:rsidR="004A5FD5" w:rsidRPr="009124E9" w:rsidRDefault="004A5FD5" w:rsidP="009124E9">
      <w:pPr>
        <w:ind w:firstLine="709"/>
        <w:jc w:val="both"/>
        <w:rPr>
          <w:rFonts w:cs="Times New Roman"/>
          <w:sz w:val="28"/>
          <w:szCs w:val="28"/>
        </w:rPr>
      </w:pPr>
      <w:r w:rsidRPr="009124E9">
        <w:rPr>
          <w:rFonts w:cs="Times New Roman"/>
          <w:sz w:val="28"/>
          <w:szCs w:val="28"/>
        </w:rPr>
        <w:t xml:space="preserve">Рис. 5. </w:t>
      </w:r>
      <w:r w:rsidR="00CC5854">
        <w:rPr>
          <w:rFonts w:cs="Times New Roman"/>
          <w:sz w:val="28"/>
          <w:szCs w:val="28"/>
        </w:rPr>
        <w:t xml:space="preserve">Документ </w:t>
      </w:r>
      <w:bookmarkStart w:id="0" w:name="_GoBack"/>
      <w:bookmarkEnd w:id="0"/>
      <w:r w:rsidRPr="009124E9">
        <w:rPr>
          <w:rFonts w:cs="Times New Roman"/>
          <w:sz w:val="28"/>
          <w:szCs w:val="28"/>
        </w:rPr>
        <w:t>с информацией по использованию данной программы</w:t>
      </w:r>
    </w:p>
    <w:p w:rsidR="004A5FD5" w:rsidRPr="009124E9" w:rsidRDefault="004A5FD5" w:rsidP="009124E9">
      <w:pPr>
        <w:ind w:firstLine="709"/>
        <w:jc w:val="both"/>
        <w:rPr>
          <w:rFonts w:cs="Times New Roman"/>
          <w:sz w:val="28"/>
          <w:szCs w:val="28"/>
        </w:rPr>
      </w:pPr>
      <w:r w:rsidRPr="009124E9">
        <w:rPr>
          <w:rFonts w:cs="Times New Roman"/>
          <w:sz w:val="28"/>
          <w:szCs w:val="28"/>
        </w:rPr>
        <w:t>Если Пользователю нет необходимости в проведении оценки кредитоспособности заемщика, то необходимо нажать на кнопку (рис. 6), после чего программа завершит свою работу.</w:t>
      </w:r>
    </w:p>
    <w:p w:rsidR="004A5FD5" w:rsidRPr="009124E9" w:rsidRDefault="004A5FD5" w:rsidP="009124E9">
      <w:pPr>
        <w:jc w:val="center"/>
        <w:rPr>
          <w:rFonts w:cs="Times New Roman"/>
          <w:sz w:val="28"/>
          <w:szCs w:val="28"/>
        </w:rPr>
      </w:pPr>
      <w:r w:rsidRPr="009124E9">
        <w:rPr>
          <w:rFonts w:cs="Times New Roman"/>
          <w:noProof/>
          <w:sz w:val="28"/>
          <w:szCs w:val="28"/>
        </w:rPr>
        <w:lastRenderedPageBreak/>
        <w:drawing>
          <wp:inline distT="0" distB="0" distL="0" distR="0" wp14:anchorId="42103C3C" wp14:editId="17E3D2C3">
            <wp:extent cx="5940425" cy="377634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776345"/>
                    </a:xfrm>
                    <a:prstGeom prst="rect">
                      <a:avLst/>
                    </a:prstGeom>
                  </pic:spPr>
                </pic:pic>
              </a:graphicData>
            </a:graphic>
          </wp:inline>
        </w:drawing>
      </w:r>
    </w:p>
    <w:p w:rsidR="004A5FD5" w:rsidRPr="009124E9" w:rsidRDefault="004A5FD5" w:rsidP="009124E9">
      <w:pPr>
        <w:jc w:val="center"/>
        <w:rPr>
          <w:rFonts w:cs="Times New Roman"/>
          <w:sz w:val="28"/>
          <w:szCs w:val="28"/>
        </w:rPr>
      </w:pPr>
      <w:r w:rsidRPr="009124E9">
        <w:rPr>
          <w:rFonts w:cs="Times New Roman"/>
          <w:sz w:val="28"/>
          <w:szCs w:val="28"/>
        </w:rPr>
        <w:t>Рис. 6. Завершение работы программы</w:t>
      </w:r>
    </w:p>
    <w:p w:rsidR="004A5FD5" w:rsidRPr="009124E9" w:rsidRDefault="004A5FD5" w:rsidP="009124E9">
      <w:pPr>
        <w:ind w:firstLine="709"/>
        <w:jc w:val="both"/>
        <w:rPr>
          <w:rFonts w:cs="Times New Roman"/>
          <w:sz w:val="28"/>
          <w:szCs w:val="28"/>
        </w:rPr>
      </w:pPr>
      <w:r w:rsidRPr="009124E9">
        <w:rPr>
          <w:rFonts w:cs="Times New Roman"/>
          <w:sz w:val="28"/>
          <w:szCs w:val="28"/>
        </w:rPr>
        <w:t>Но если все-таки необходимо провести оценку, то Пользователь должен нажать на кнопку (</w:t>
      </w:r>
      <w:r w:rsidR="001958A0" w:rsidRPr="009124E9">
        <w:rPr>
          <w:rFonts w:cs="Times New Roman"/>
          <w:sz w:val="28"/>
          <w:szCs w:val="28"/>
        </w:rPr>
        <w:t>рис. 7).</w:t>
      </w:r>
    </w:p>
    <w:p w:rsidR="001958A0" w:rsidRPr="009124E9" w:rsidRDefault="001958A0" w:rsidP="009124E9">
      <w:pPr>
        <w:jc w:val="center"/>
        <w:rPr>
          <w:rFonts w:cs="Times New Roman"/>
          <w:sz w:val="28"/>
          <w:szCs w:val="28"/>
        </w:rPr>
      </w:pPr>
      <w:r w:rsidRPr="009124E9">
        <w:rPr>
          <w:rFonts w:cs="Times New Roman"/>
          <w:noProof/>
          <w:sz w:val="28"/>
          <w:szCs w:val="28"/>
        </w:rPr>
        <w:drawing>
          <wp:inline distT="0" distB="0" distL="0" distR="0" wp14:anchorId="41A221B1" wp14:editId="590ADAAF">
            <wp:extent cx="5940425" cy="3764915"/>
            <wp:effectExtent l="0" t="0" r="3175"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764915"/>
                    </a:xfrm>
                    <a:prstGeom prst="rect">
                      <a:avLst/>
                    </a:prstGeom>
                  </pic:spPr>
                </pic:pic>
              </a:graphicData>
            </a:graphic>
          </wp:inline>
        </w:drawing>
      </w:r>
    </w:p>
    <w:p w:rsidR="001958A0" w:rsidRPr="009124E9" w:rsidRDefault="001958A0" w:rsidP="009124E9">
      <w:pPr>
        <w:jc w:val="center"/>
        <w:rPr>
          <w:rFonts w:cs="Times New Roman"/>
          <w:sz w:val="28"/>
          <w:szCs w:val="28"/>
        </w:rPr>
      </w:pPr>
      <w:r w:rsidRPr="009124E9">
        <w:rPr>
          <w:rFonts w:cs="Times New Roman"/>
          <w:sz w:val="28"/>
          <w:szCs w:val="28"/>
        </w:rPr>
        <w:t>Рис. 7. Открытие главной формы проекта с расчётами</w:t>
      </w:r>
    </w:p>
    <w:p w:rsidR="001958A0" w:rsidRPr="009124E9" w:rsidRDefault="001958A0" w:rsidP="009124E9">
      <w:pPr>
        <w:ind w:firstLine="709"/>
        <w:jc w:val="both"/>
        <w:rPr>
          <w:rFonts w:cs="Times New Roman"/>
          <w:sz w:val="28"/>
          <w:szCs w:val="28"/>
        </w:rPr>
      </w:pPr>
      <w:r w:rsidRPr="009124E9">
        <w:rPr>
          <w:rFonts w:cs="Times New Roman"/>
          <w:sz w:val="28"/>
          <w:szCs w:val="28"/>
        </w:rPr>
        <w:t xml:space="preserve">На главной форме проекта есть навигационное меню, идентичное главному меню программы. Оно необходимо, если Пользователь захочет уточнить некоторые термины, формулы расчёта, корректность выполняемых Им действий или завершить работу программы. Соответственно нужно </w:t>
      </w:r>
      <w:r w:rsidRPr="009124E9">
        <w:rPr>
          <w:rFonts w:cs="Times New Roman"/>
          <w:sz w:val="28"/>
          <w:szCs w:val="28"/>
        </w:rPr>
        <w:lastRenderedPageBreak/>
        <w:t>нажимать на пункты «Справочники», «Руководство пользователя» и «Выход» (рис. 8).</w:t>
      </w:r>
    </w:p>
    <w:p w:rsidR="001958A0" w:rsidRPr="009124E9" w:rsidRDefault="001958A0" w:rsidP="009124E9">
      <w:pPr>
        <w:jc w:val="center"/>
        <w:rPr>
          <w:rFonts w:cs="Times New Roman"/>
          <w:sz w:val="28"/>
          <w:szCs w:val="28"/>
        </w:rPr>
      </w:pPr>
      <w:r w:rsidRPr="009124E9">
        <w:rPr>
          <w:rFonts w:cs="Times New Roman"/>
          <w:noProof/>
          <w:sz w:val="28"/>
          <w:szCs w:val="28"/>
        </w:rPr>
        <w:drawing>
          <wp:inline distT="0" distB="0" distL="0" distR="0" wp14:anchorId="76AF8248" wp14:editId="662C9662">
            <wp:extent cx="5940425" cy="4298315"/>
            <wp:effectExtent l="0" t="0" r="317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298315"/>
                    </a:xfrm>
                    <a:prstGeom prst="rect">
                      <a:avLst/>
                    </a:prstGeom>
                  </pic:spPr>
                </pic:pic>
              </a:graphicData>
            </a:graphic>
          </wp:inline>
        </w:drawing>
      </w:r>
    </w:p>
    <w:p w:rsidR="001958A0" w:rsidRPr="009124E9" w:rsidRDefault="001958A0" w:rsidP="009124E9">
      <w:pPr>
        <w:jc w:val="center"/>
        <w:rPr>
          <w:rFonts w:cs="Times New Roman"/>
          <w:sz w:val="28"/>
          <w:szCs w:val="28"/>
        </w:rPr>
      </w:pPr>
      <w:r w:rsidRPr="009124E9">
        <w:rPr>
          <w:rFonts w:cs="Times New Roman"/>
          <w:sz w:val="28"/>
          <w:szCs w:val="28"/>
        </w:rPr>
        <w:t>Рис. 8. Навигационное меню проекта</w:t>
      </w:r>
    </w:p>
    <w:p w:rsidR="001958A0" w:rsidRPr="009124E9" w:rsidRDefault="001958A0" w:rsidP="009124E9">
      <w:pPr>
        <w:ind w:firstLine="709"/>
        <w:jc w:val="both"/>
        <w:rPr>
          <w:rFonts w:cs="Times New Roman"/>
          <w:sz w:val="28"/>
          <w:szCs w:val="28"/>
        </w:rPr>
      </w:pPr>
      <w:r w:rsidRPr="009124E9">
        <w:rPr>
          <w:rFonts w:cs="Times New Roman"/>
          <w:sz w:val="28"/>
          <w:szCs w:val="28"/>
        </w:rPr>
        <w:t xml:space="preserve">В данном окне находятся 8 кнопок для вычислений баллов различных критериев, и 1 кнопка для подсчета общего результата. Большинство критериев вычисляются суммированием баллов. Рассмотрим </w:t>
      </w:r>
      <w:r w:rsidR="00911A36" w:rsidRPr="009124E9">
        <w:rPr>
          <w:rFonts w:cs="Times New Roman"/>
          <w:sz w:val="28"/>
          <w:szCs w:val="28"/>
        </w:rPr>
        <w:t xml:space="preserve">на </w:t>
      </w:r>
      <w:r w:rsidRPr="009124E9">
        <w:rPr>
          <w:rFonts w:cs="Times New Roman"/>
          <w:sz w:val="28"/>
          <w:szCs w:val="28"/>
        </w:rPr>
        <w:t>пример</w:t>
      </w:r>
      <w:r w:rsidR="00911A36" w:rsidRPr="009124E9">
        <w:rPr>
          <w:rFonts w:cs="Times New Roman"/>
          <w:sz w:val="28"/>
          <w:szCs w:val="28"/>
        </w:rPr>
        <w:t>е</w:t>
      </w:r>
      <w:r w:rsidRPr="009124E9">
        <w:rPr>
          <w:rFonts w:cs="Times New Roman"/>
          <w:sz w:val="28"/>
          <w:szCs w:val="28"/>
        </w:rPr>
        <w:t xml:space="preserve"> критерия «Оценка общих данных»</w:t>
      </w:r>
      <w:r w:rsidR="00911A36" w:rsidRPr="009124E9">
        <w:rPr>
          <w:rFonts w:cs="Times New Roman"/>
          <w:sz w:val="28"/>
          <w:szCs w:val="28"/>
        </w:rPr>
        <w:t>. Для этого нажимаем на кнопку «Считать», расположенной напротив наименования критерия (рис. 9).</w:t>
      </w:r>
    </w:p>
    <w:p w:rsidR="00911A36" w:rsidRPr="009124E9" w:rsidRDefault="00911A36" w:rsidP="009124E9">
      <w:pPr>
        <w:jc w:val="center"/>
        <w:rPr>
          <w:rFonts w:cs="Times New Roman"/>
          <w:sz w:val="28"/>
          <w:szCs w:val="28"/>
        </w:rPr>
      </w:pPr>
      <w:r w:rsidRPr="009124E9">
        <w:rPr>
          <w:rFonts w:cs="Times New Roman"/>
          <w:noProof/>
          <w:sz w:val="28"/>
          <w:szCs w:val="28"/>
        </w:rPr>
        <w:lastRenderedPageBreak/>
        <w:drawing>
          <wp:inline distT="0" distB="0" distL="0" distR="0" wp14:anchorId="0C529CE0" wp14:editId="472207F3">
            <wp:extent cx="5940425" cy="4316730"/>
            <wp:effectExtent l="0" t="0" r="317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316730"/>
                    </a:xfrm>
                    <a:prstGeom prst="rect">
                      <a:avLst/>
                    </a:prstGeom>
                  </pic:spPr>
                </pic:pic>
              </a:graphicData>
            </a:graphic>
          </wp:inline>
        </w:drawing>
      </w:r>
    </w:p>
    <w:p w:rsidR="00911A36" w:rsidRPr="009124E9" w:rsidRDefault="00911A36" w:rsidP="009124E9">
      <w:pPr>
        <w:jc w:val="center"/>
        <w:rPr>
          <w:rFonts w:cs="Times New Roman"/>
          <w:sz w:val="28"/>
          <w:szCs w:val="28"/>
        </w:rPr>
      </w:pPr>
      <w:r w:rsidRPr="009124E9">
        <w:rPr>
          <w:rFonts w:cs="Times New Roman"/>
          <w:sz w:val="28"/>
          <w:szCs w:val="28"/>
        </w:rPr>
        <w:t>Рис. 9. Переход к подсчёту баллов по критерию «Оценка общих данных»</w:t>
      </w:r>
    </w:p>
    <w:p w:rsidR="00911A36" w:rsidRPr="009124E9" w:rsidRDefault="00911A36" w:rsidP="009124E9">
      <w:pPr>
        <w:ind w:firstLine="709"/>
        <w:jc w:val="both"/>
        <w:rPr>
          <w:rFonts w:cs="Times New Roman"/>
          <w:sz w:val="28"/>
          <w:szCs w:val="28"/>
        </w:rPr>
      </w:pPr>
      <w:r w:rsidRPr="009124E9">
        <w:rPr>
          <w:rFonts w:cs="Times New Roman"/>
          <w:sz w:val="28"/>
          <w:szCs w:val="28"/>
        </w:rPr>
        <w:t xml:space="preserve">При нажатии на кнопку открывается окно (рис. 10). В нем, при нажатии на </w:t>
      </w:r>
      <w:r w:rsidR="00967F29" w:rsidRPr="009124E9">
        <w:rPr>
          <w:rFonts w:cs="Times New Roman"/>
          <w:sz w:val="28"/>
          <w:szCs w:val="28"/>
        </w:rPr>
        <w:t xml:space="preserve">стрелочки в </w:t>
      </w:r>
      <w:r w:rsidRPr="009124E9">
        <w:rPr>
          <w:rFonts w:cs="Times New Roman"/>
          <w:sz w:val="28"/>
          <w:szCs w:val="28"/>
        </w:rPr>
        <w:t>строчк</w:t>
      </w:r>
      <w:r w:rsidR="00967F29" w:rsidRPr="009124E9">
        <w:rPr>
          <w:rFonts w:cs="Times New Roman"/>
          <w:sz w:val="28"/>
          <w:szCs w:val="28"/>
        </w:rPr>
        <w:t>ах</w:t>
      </w:r>
      <w:r w:rsidRPr="009124E9">
        <w:rPr>
          <w:rFonts w:cs="Times New Roman"/>
          <w:sz w:val="28"/>
          <w:szCs w:val="28"/>
        </w:rPr>
        <w:t xml:space="preserve"> с подписью «Выбрать», появляют</w:t>
      </w:r>
      <w:r w:rsidR="00967F29" w:rsidRPr="009124E9">
        <w:rPr>
          <w:rFonts w:cs="Times New Roman"/>
          <w:sz w:val="28"/>
          <w:szCs w:val="28"/>
        </w:rPr>
        <w:t>ся пункты, из которых необходимо выбрать один, и в соответствии с выбором в соседнем поле появится число – балл (рис. 11).</w:t>
      </w:r>
    </w:p>
    <w:p w:rsidR="00967F29" w:rsidRPr="009124E9" w:rsidRDefault="00967F29" w:rsidP="009124E9">
      <w:pPr>
        <w:jc w:val="center"/>
        <w:rPr>
          <w:rFonts w:cs="Times New Roman"/>
          <w:sz w:val="28"/>
          <w:szCs w:val="28"/>
        </w:rPr>
      </w:pPr>
      <w:r w:rsidRPr="009124E9">
        <w:rPr>
          <w:rFonts w:cs="Times New Roman"/>
          <w:noProof/>
          <w:sz w:val="28"/>
          <w:szCs w:val="28"/>
        </w:rPr>
        <w:drawing>
          <wp:inline distT="0" distB="0" distL="0" distR="0" wp14:anchorId="2281F2D3" wp14:editId="210151D5">
            <wp:extent cx="5940425" cy="33807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80740"/>
                    </a:xfrm>
                    <a:prstGeom prst="rect">
                      <a:avLst/>
                    </a:prstGeom>
                  </pic:spPr>
                </pic:pic>
              </a:graphicData>
            </a:graphic>
          </wp:inline>
        </w:drawing>
      </w:r>
    </w:p>
    <w:p w:rsidR="00967F29" w:rsidRPr="009124E9" w:rsidRDefault="00967F29" w:rsidP="009124E9">
      <w:pPr>
        <w:jc w:val="center"/>
        <w:rPr>
          <w:rFonts w:cs="Times New Roman"/>
          <w:sz w:val="28"/>
          <w:szCs w:val="28"/>
        </w:rPr>
      </w:pPr>
      <w:r w:rsidRPr="009124E9">
        <w:rPr>
          <w:rFonts w:cs="Times New Roman"/>
          <w:sz w:val="28"/>
          <w:szCs w:val="28"/>
        </w:rPr>
        <w:t>Рис. 10. Окно для оценки общих данных заёмщика</w:t>
      </w:r>
    </w:p>
    <w:p w:rsidR="00967F29" w:rsidRPr="009124E9" w:rsidRDefault="00967F29" w:rsidP="009124E9">
      <w:pPr>
        <w:jc w:val="center"/>
        <w:rPr>
          <w:rFonts w:cs="Times New Roman"/>
          <w:sz w:val="28"/>
          <w:szCs w:val="28"/>
        </w:rPr>
      </w:pPr>
      <w:r w:rsidRPr="009124E9">
        <w:rPr>
          <w:rFonts w:cs="Times New Roman"/>
          <w:noProof/>
          <w:sz w:val="28"/>
          <w:szCs w:val="28"/>
        </w:rPr>
        <w:lastRenderedPageBreak/>
        <w:drawing>
          <wp:inline distT="0" distB="0" distL="0" distR="0" wp14:anchorId="0767C61C" wp14:editId="28934DD3">
            <wp:extent cx="5940425" cy="3389630"/>
            <wp:effectExtent l="0" t="0" r="3175"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89630"/>
                    </a:xfrm>
                    <a:prstGeom prst="rect">
                      <a:avLst/>
                    </a:prstGeom>
                  </pic:spPr>
                </pic:pic>
              </a:graphicData>
            </a:graphic>
          </wp:inline>
        </w:drawing>
      </w:r>
    </w:p>
    <w:p w:rsidR="00967F29" w:rsidRPr="009124E9" w:rsidRDefault="00967F29" w:rsidP="009124E9">
      <w:pPr>
        <w:jc w:val="center"/>
        <w:rPr>
          <w:rFonts w:cs="Times New Roman"/>
          <w:sz w:val="28"/>
          <w:szCs w:val="28"/>
        </w:rPr>
      </w:pPr>
      <w:r w:rsidRPr="009124E9">
        <w:rPr>
          <w:rFonts w:cs="Times New Roman"/>
          <w:sz w:val="28"/>
          <w:szCs w:val="28"/>
        </w:rPr>
        <w:t>Рис. 11. Оценивание</w:t>
      </w:r>
    </w:p>
    <w:p w:rsidR="00967F29" w:rsidRPr="009124E9" w:rsidRDefault="00967F29" w:rsidP="009124E9">
      <w:pPr>
        <w:ind w:firstLine="709"/>
        <w:jc w:val="both"/>
        <w:rPr>
          <w:rFonts w:cs="Times New Roman"/>
          <w:sz w:val="28"/>
          <w:szCs w:val="28"/>
        </w:rPr>
      </w:pPr>
      <w:r w:rsidRPr="009124E9">
        <w:rPr>
          <w:rFonts w:cs="Times New Roman"/>
          <w:sz w:val="28"/>
          <w:szCs w:val="28"/>
        </w:rPr>
        <w:t>После того, как все баллы будут выставлены, необходимо нажать на кнопку «Подсчитать результат», после чего все баллы суммируются и переносятся в соответствующее поле на главной форме (рис. 12).</w:t>
      </w:r>
      <w:r w:rsidR="00CE2492" w:rsidRPr="009124E9">
        <w:rPr>
          <w:rFonts w:cs="Times New Roman"/>
          <w:sz w:val="28"/>
          <w:szCs w:val="28"/>
        </w:rPr>
        <w:t xml:space="preserve"> Максимальное количество баллов по данному критерию составляет 8.</w:t>
      </w:r>
    </w:p>
    <w:p w:rsidR="00967F29" w:rsidRPr="009124E9" w:rsidRDefault="00967F29" w:rsidP="009124E9">
      <w:pPr>
        <w:jc w:val="center"/>
        <w:rPr>
          <w:rFonts w:cs="Times New Roman"/>
          <w:sz w:val="28"/>
          <w:szCs w:val="28"/>
        </w:rPr>
      </w:pPr>
      <w:r w:rsidRPr="009124E9">
        <w:rPr>
          <w:rFonts w:cs="Times New Roman"/>
          <w:noProof/>
          <w:sz w:val="28"/>
          <w:szCs w:val="28"/>
        </w:rPr>
        <w:drawing>
          <wp:inline distT="0" distB="0" distL="0" distR="0" wp14:anchorId="15AE671A" wp14:editId="00C38448">
            <wp:extent cx="5940425" cy="4316730"/>
            <wp:effectExtent l="0" t="0" r="317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316730"/>
                    </a:xfrm>
                    <a:prstGeom prst="rect">
                      <a:avLst/>
                    </a:prstGeom>
                  </pic:spPr>
                </pic:pic>
              </a:graphicData>
            </a:graphic>
          </wp:inline>
        </w:drawing>
      </w:r>
    </w:p>
    <w:p w:rsidR="00B55F22" w:rsidRPr="009124E9" w:rsidRDefault="00B55F22" w:rsidP="009124E9">
      <w:pPr>
        <w:jc w:val="center"/>
        <w:rPr>
          <w:rFonts w:cs="Times New Roman"/>
          <w:sz w:val="28"/>
          <w:szCs w:val="28"/>
        </w:rPr>
      </w:pPr>
      <w:r w:rsidRPr="009124E9">
        <w:rPr>
          <w:rFonts w:cs="Times New Roman"/>
          <w:sz w:val="28"/>
          <w:szCs w:val="28"/>
        </w:rPr>
        <w:t>Рис. 12. Баллы за критерий «Оценка общих данных»</w:t>
      </w:r>
    </w:p>
    <w:p w:rsidR="00B55F22" w:rsidRPr="009124E9" w:rsidRDefault="00CE2492" w:rsidP="009124E9">
      <w:pPr>
        <w:ind w:firstLine="709"/>
        <w:jc w:val="both"/>
        <w:rPr>
          <w:rFonts w:cs="Times New Roman"/>
          <w:sz w:val="28"/>
          <w:szCs w:val="28"/>
        </w:rPr>
      </w:pPr>
      <w:r w:rsidRPr="009124E9">
        <w:rPr>
          <w:rFonts w:cs="Times New Roman"/>
          <w:sz w:val="28"/>
          <w:szCs w:val="28"/>
        </w:rPr>
        <w:lastRenderedPageBreak/>
        <w:t>Подобным образом необходимо работать с оценками по следующим критериям:</w:t>
      </w:r>
    </w:p>
    <w:p w:rsidR="00CE2492" w:rsidRPr="009124E9" w:rsidRDefault="00CE2492" w:rsidP="009124E9">
      <w:pPr>
        <w:pStyle w:val="a3"/>
        <w:numPr>
          <w:ilvl w:val="0"/>
          <w:numId w:val="1"/>
        </w:numPr>
        <w:ind w:left="0" w:firstLine="567"/>
        <w:jc w:val="both"/>
        <w:rPr>
          <w:sz w:val="28"/>
          <w:szCs w:val="28"/>
        </w:rPr>
      </w:pPr>
      <w:r w:rsidRPr="009124E9">
        <w:rPr>
          <w:sz w:val="28"/>
          <w:szCs w:val="28"/>
        </w:rPr>
        <w:t>Оценка данных о занятости клиента, максимальное количество баллов = 16;</w:t>
      </w:r>
    </w:p>
    <w:p w:rsidR="00CE2492" w:rsidRPr="009124E9" w:rsidRDefault="00CE2492" w:rsidP="009124E9">
      <w:pPr>
        <w:pStyle w:val="a3"/>
        <w:numPr>
          <w:ilvl w:val="0"/>
          <w:numId w:val="1"/>
        </w:numPr>
        <w:ind w:left="0" w:firstLine="567"/>
        <w:jc w:val="both"/>
        <w:rPr>
          <w:sz w:val="28"/>
          <w:szCs w:val="28"/>
        </w:rPr>
      </w:pPr>
      <w:r w:rsidRPr="009124E9">
        <w:rPr>
          <w:sz w:val="28"/>
          <w:szCs w:val="28"/>
        </w:rPr>
        <w:t>Оценки кредитоспособности заемщика</w:t>
      </w:r>
      <w:r w:rsidR="009B525B" w:rsidRPr="009124E9">
        <w:rPr>
          <w:sz w:val="28"/>
          <w:szCs w:val="28"/>
        </w:rPr>
        <w:t>,</w:t>
      </w:r>
      <w:r w:rsidRPr="009124E9">
        <w:rPr>
          <w:sz w:val="28"/>
          <w:szCs w:val="28"/>
        </w:rPr>
        <w:t xml:space="preserve"> максимальное количество баллов =</w:t>
      </w:r>
      <w:r w:rsidR="009B525B" w:rsidRPr="009124E9">
        <w:rPr>
          <w:sz w:val="28"/>
          <w:szCs w:val="28"/>
        </w:rPr>
        <w:t xml:space="preserve"> 3;</w:t>
      </w:r>
    </w:p>
    <w:p w:rsidR="00CE2492" w:rsidRPr="009124E9" w:rsidRDefault="00CE2492" w:rsidP="009124E9">
      <w:pPr>
        <w:pStyle w:val="a3"/>
        <w:numPr>
          <w:ilvl w:val="0"/>
          <w:numId w:val="1"/>
        </w:numPr>
        <w:ind w:left="0" w:firstLine="567"/>
        <w:jc w:val="both"/>
        <w:rPr>
          <w:sz w:val="28"/>
          <w:szCs w:val="28"/>
        </w:rPr>
      </w:pPr>
      <w:r w:rsidRPr="009124E9">
        <w:rPr>
          <w:sz w:val="28"/>
          <w:szCs w:val="28"/>
        </w:rPr>
        <w:t>Оценивание обязательств и активов клиента</w:t>
      </w:r>
      <w:r w:rsidR="009B525B" w:rsidRPr="009124E9">
        <w:rPr>
          <w:sz w:val="28"/>
          <w:szCs w:val="28"/>
        </w:rPr>
        <w:t>, максимальное количество баллов = 12;</w:t>
      </w:r>
    </w:p>
    <w:p w:rsidR="00CE2492" w:rsidRPr="009124E9" w:rsidRDefault="00CE2492" w:rsidP="009124E9">
      <w:pPr>
        <w:pStyle w:val="a3"/>
        <w:numPr>
          <w:ilvl w:val="0"/>
          <w:numId w:val="1"/>
        </w:numPr>
        <w:ind w:left="0" w:firstLine="567"/>
        <w:jc w:val="both"/>
        <w:rPr>
          <w:sz w:val="28"/>
          <w:szCs w:val="28"/>
        </w:rPr>
      </w:pPr>
      <w:r w:rsidRPr="009124E9">
        <w:rPr>
          <w:sz w:val="28"/>
          <w:szCs w:val="28"/>
        </w:rPr>
        <w:t>Данные относительно приобретаемого за счет запрашиваемого кредита имущества</w:t>
      </w:r>
      <w:r w:rsidR="009B525B" w:rsidRPr="009124E9">
        <w:rPr>
          <w:sz w:val="28"/>
          <w:szCs w:val="28"/>
        </w:rPr>
        <w:t>, максимальное количество баллов = 12 баллам, если в кредит берется автомобиль, и 15 баллов, если кредит запрашивается на приобретение квартиры;</w:t>
      </w:r>
    </w:p>
    <w:p w:rsidR="00CE2492" w:rsidRPr="009124E9" w:rsidRDefault="00CE2492" w:rsidP="009124E9">
      <w:pPr>
        <w:pStyle w:val="a3"/>
        <w:numPr>
          <w:ilvl w:val="0"/>
          <w:numId w:val="1"/>
        </w:numPr>
        <w:ind w:left="0" w:firstLine="567"/>
        <w:jc w:val="both"/>
        <w:rPr>
          <w:sz w:val="28"/>
          <w:szCs w:val="28"/>
        </w:rPr>
      </w:pPr>
      <w:r w:rsidRPr="009124E9">
        <w:rPr>
          <w:sz w:val="28"/>
          <w:szCs w:val="28"/>
        </w:rPr>
        <w:t>Оценивание кредитоспособности физического лица исследуются данные относительно поручителя</w:t>
      </w:r>
      <w:r w:rsidR="009B525B" w:rsidRPr="009124E9">
        <w:rPr>
          <w:sz w:val="28"/>
          <w:szCs w:val="28"/>
        </w:rPr>
        <w:t>, максимальное количество баллов = 10;</w:t>
      </w:r>
    </w:p>
    <w:p w:rsidR="00CE2492" w:rsidRPr="009124E9" w:rsidRDefault="00CE2492" w:rsidP="009124E9">
      <w:pPr>
        <w:pStyle w:val="a3"/>
        <w:numPr>
          <w:ilvl w:val="0"/>
          <w:numId w:val="1"/>
        </w:numPr>
        <w:ind w:left="0" w:firstLine="567"/>
        <w:jc w:val="both"/>
        <w:rPr>
          <w:sz w:val="28"/>
          <w:szCs w:val="28"/>
        </w:rPr>
      </w:pPr>
      <w:r w:rsidRPr="009124E9">
        <w:rPr>
          <w:sz w:val="28"/>
          <w:szCs w:val="28"/>
        </w:rPr>
        <w:t>Дополнительные данные относительно потенциального заемщика</w:t>
      </w:r>
      <w:r w:rsidR="009B525B" w:rsidRPr="009124E9">
        <w:rPr>
          <w:sz w:val="28"/>
          <w:szCs w:val="28"/>
        </w:rPr>
        <w:t>, максимальное количество баллов = 0</w:t>
      </w:r>
      <w:r w:rsidRPr="009124E9">
        <w:rPr>
          <w:sz w:val="28"/>
          <w:szCs w:val="28"/>
        </w:rPr>
        <w:t>.</w:t>
      </w:r>
    </w:p>
    <w:p w:rsidR="00CE2492" w:rsidRPr="009124E9" w:rsidRDefault="009B525B" w:rsidP="009124E9">
      <w:pPr>
        <w:ind w:firstLine="709"/>
        <w:jc w:val="both"/>
        <w:rPr>
          <w:rFonts w:cs="Times New Roman"/>
          <w:sz w:val="28"/>
          <w:szCs w:val="28"/>
        </w:rPr>
      </w:pPr>
      <w:r w:rsidRPr="009124E9">
        <w:rPr>
          <w:rFonts w:cs="Times New Roman"/>
          <w:sz w:val="28"/>
          <w:szCs w:val="28"/>
        </w:rPr>
        <w:t xml:space="preserve">Но есть один критерий, баллы по которому рассчитываются при помощи расчётов по определенным формулам. Этот критерий носит название «Порядок оценивания финансовых возможностей возможного заемщика». А также особенностью данного пункта является то, что определение баллов по нему происходит в 3 этапа. На первом этапе вычисляется </w:t>
      </w:r>
      <w:r w:rsidR="00754396" w:rsidRPr="009124E9">
        <w:rPr>
          <w:rFonts w:cs="Times New Roman"/>
          <w:sz w:val="28"/>
          <w:szCs w:val="28"/>
        </w:rPr>
        <w:t>финансовые возможности клиента (рис. 13) (максимальное количество баллов за этот этап = 30), на втором этапе проводится анализ имущества клиента (рис. 14) (максимальное количество баллов = 14), на третьем – оценка достаточности незаложенного имущества клиента (рис. 15) (максимальное количество баллов = 5). Максимальное количество баллов по данному критерию будет соответствовать 49 баллам. При нажатии на кнопку «Подсчитать результат» на первых двух этапах, полученные при расчёте баллы запоминаются, а при нажатии на такую кнопку на третьем этапе – все баллы суммируются и выводятся в соответствующее поле в главном окне (рис. 16).</w:t>
      </w:r>
    </w:p>
    <w:p w:rsidR="00754396" w:rsidRPr="009124E9" w:rsidRDefault="00754396" w:rsidP="009124E9">
      <w:pPr>
        <w:jc w:val="center"/>
        <w:rPr>
          <w:rFonts w:cs="Times New Roman"/>
          <w:sz w:val="28"/>
          <w:szCs w:val="28"/>
        </w:rPr>
      </w:pPr>
      <w:r w:rsidRPr="009124E9">
        <w:rPr>
          <w:rFonts w:cs="Times New Roman"/>
          <w:noProof/>
          <w:sz w:val="28"/>
          <w:szCs w:val="28"/>
        </w:rPr>
        <w:lastRenderedPageBreak/>
        <w:drawing>
          <wp:inline distT="0" distB="0" distL="0" distR="0" wp14:anchorId="41D46AB7" wp14:editId="586E421A">
            <wp:extent cx="5940425" cy="4891405"/>
            <wp:effectExtent l="0" t="0" r="317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891405"/>
                    </a:xfrm>
                    <a:prstGeom prst="rect">
                      <a:avLst/>
                    </a:prstGeom>
                  </pic:spPr>
                </pic:pic>
              </a:graphicData>
            </a:graphic>
          </wp:inline>
        </w:drawing>
      </w:r>
    </w:p>
    <w:p w:rsidR="00754396" w:rsidRPr="009124E9" w:rsidRDefault="00754396" w:rsidP="009124E9">
      <w:pPr>
        <w:jc w:val="center"/>
        <w:rPr>
          <w:rFonts w:cs="Times New Roman"/>
          <w:sz w:val="28"/>
          <w:szCs w:val="28"/>
        </w:rPr>
      </w:pPr>
      <w:r w:rsidRPr="009124E9">
        <w:rPr>
          <w:rFonts w:cs="Times New Roman"/>
          <w:sz w:val="28"/>
          <w:szCs w:val="28"/>
        </w:rPr>
        <w:t>Рис. 13. Первый этап подсчёта баллов по критерию «Порядок оценивания финансовых возможностей возможного заемщика»</w:t>
      </w:r>
    </w:p>
    <w:p w:rsidR="00754396" w:rsidRPr="009124E9" w:rsidRDefault="00754396" w:rsidP="009124E9">
      <w:pPr>
        <w:jc w:val="center"/>
        <w:rPr>
          <w:rFonts w:cs="Times New Roman"/>
          <w:sz w:val="28"/>
          <w:szCs w:val="28"/>
        </w:rPr>
      </w:pPr>
      <w:r w:rsidRPr="009124E9">
        <w:rPr>
          <w:rFonts w:cs="Times New Roman"/>
          <w:noProof/>
          <w:sz w:val="28"/>
          <w:szCs w:val="28"/>
        </w:rPr>
        <w:drawing>
          <wp:inline distT="0" distB="0" distL="0" distR="0" wp14:anchorId="16D1D332" wp14:editId="33C220AC">
            <wp:extent cx="5772150" cy="35052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2150" cy="3505200"/>
                    </a:xfrm>
                    <a:prstGeom prst="rect">
                      <a:avLst/>
                    </a:prstGeom>
                  </pic:spPr>
                </pic:pic>
              </a:graphicData>
            </a:graphic>
          </wp:inline>
        </w:drawing>
      </w:r>
    </w:p>
    <w:p w:rsidR="00754396" w:rsidRPr="009124E9" w:rsidRDefault="00754396" w:rsidP="009124E9">
      <w:pPr>
        <w:jc w:val="center"/>
        <w:rPr>
          <w:rFonts w:cs="Times New Roman"/>
          <w:sz w:val="28"/>
          <w:szCs w:val="28"/>
        </w:rPr>
      </w:pPr>
      <w:r w:rsidRPr="009124E9">
        <w:rPr>
          <w:rFonts w:cs="Times New Roman"/>
          <w:sz w:val="28"/>
          <w:szCs w:val="28"/>
        </w:rPr>
        <w:t>Рис. 14. Второй этап подсчёта баллов по критерию «Порядок оценивания финансовых возможностей возможного заемщика»</w:t>
      </w:r>
    </w:p>
    <w:p w:rsidR="00754396" w:rsidRPr="009124E9" w:rsidRDefault="00754396" w:rsidP="009124E9">
      <w:pPr>
        <w:jc w:val="center"/>
        <w:rPr>
          <w:rFonts w:cs="Times New Roman"/>
          <w:sz w:val="28"/>
          <w:szCs w:val="28"/>
        </w:rPr>
      </w:pPr>
      <w:r w:rsidRPr="009124E9">
        <w:rPr>
          <w:rFonts w:cs="Times New Roman"/>
          <w:noProof/>
          <w:sz w:val="28"/>
          <w:szCs w:val="28"/>
        </w:rPr>
        <w:lastRenderedPageBreak/>
        <w:drawing>
          <wp:inline distT="0" distB="0" distL="0" distR="0" wp14:anchorId="13925266" wp14:editId="2E29089C">
            <wp:extent cx="5940425" cy="4488815"/>
            <wp:effectExtent l="0" t="0" r="317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488815"/>
                    </a:xfrm>
                    <a:prstGeom prst="rect">
                      <a:avLst/>
                    </a:prstGeom>
                  </pic:spPr>
                </pic:pic>
              </a:graphicData>
            </a:graphic>
          </wp:inline>
        </w:drawing>
      </w:r>
    </w:p>
    <w:p w:rsidR="003B548C" w:rsidRPr="009124E9" w:rsidRDefault="003B548C" w:rsidP="009124E9">
      <w:pPr>
        <w:jc w:val="center"/>
        <w:rPr>
          <w:rFonts w:cs="Times New Roman"/>
          <w:sz w:val="28"/>
          <w:szCs w:val="28"/>
        </w:rPr>
      </w:pPr>
      <w:r w:rsidRPr="009124E9">
        <w:rPr>
          <w:rFonts w:cs="Times New Roman"/>
          <w:sz w:val="28"/>
          <w:szCs w:val="28"/>
        </w:rPr>
        <w:t>Рис. 15. Третий этап подсчёта баллов по критерию «Порядок оценивания финансовых возможностей возможного заемщика»</w:t>
      </w:r>
    </w:p>
    <w:p w:rsidR="003B548C" w:rsidRPr="009124E9" w:rsidRDefault="003B548C" w:rsidP="009124E9">
      <w:pPr>
        <w:jc w:val="center"/>
        <w:rPr>
          <w:rFonts w:cs="Times New Roman"/>
          <w:sz w:val="28"/>
          <w:szCs w:val="28"/>
        </w:rPr>
      </w:pPr>
      <w:r w:rsidRPr="009124E9">
        <w:rPr>
          <w:rFonts w:cs="Times New Roman"/>
          <w:noProof/>
          <w:sz w:val="28"/>
          <w:szCs w:val="28"/>
        </w:rPr>
        <w:drawing>
          <wp:inline distT="0" distB="0" distL="0" distR="0" wp14:anchorId="3AA697C2" wp14:editId="40316D03">
            <wp:extent cx="5940425" cy="426910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269105"/>
                    </a:xfrm>
                    <a:prstGeom prst="rect">
                      <a:avLst/>
                    </a:prstGeom>
                  </pic:spPr>
                </pic:pic>
              </a:graphicData>
            </a:graphic>
          </wp:inline>
        </w:drawing>
      </w:r>
    </w:p>
    <w:p w:rsidR="003B548C" w:rsidRPr="009124E9" w:rsidRDefault="003B548C" w:rsidP="009124E9">
      <w:pPr>
        <w:jc w:val="center"/>
        <w:rPr>
          <w:rFonts w:cs="Times New Roman"/>
          <w:sz w:val="28"/>
          <w:szCs w:val="28"/>
        </w:rPr>
      </w:pPr>
      <w:r w:rsidRPr="009124E9">
        <w:rPr>
          <w:rFonts w:cs="Times New Roman"/>
          <w:sz w:val="28"/>
          <w:szCs w:val="28"/>
        </w:rPr>
        <w:lastRenderedPageBreak/>
        <w:t>Рис. 16. Баллы по критерию «Порядок оценивания финансовых возможностей возможного заемщика»</w:t>
      </w:r>
    </w:p>
    <w:p w:rsidR="00B55F22" w:rsidRPr="009124E9" w:rsidRDefault="00B55F22" w:rsidP="009124E9">
      <w:pPr>
        <w:ind w:firstLine="709"/>
        <w:jc w:val="both"/>
        <w:rPr>
          <w:rFonts w:cs="Times New Roman"/>
          <w:sz w:val="28"/>
          <w:szCs w:val="28"/>
        </w:rPr>
      </w:pPr>
      <w:r w:rsidRPr="009124E9">
        <w:rPr>
          <w:rFonts w:cs="Times New Roman"/>
          <w:sz w:val="28"/>
          <w:szCs w:val="28"/>
        </w:rPr>
        <w:t xml:space="preserve">Но есть критерии, баллы которых могут быть отрицательные. Это критерии «Оценка общих данных» и «Порядок оценивания финансовых возможностей возможного заемщика». Если поданным критериям получаются отрицательные баллы, то продолжать оценку кредитоспособности клиента нет смысла, поэтому все кнопку становятся неактивными, то есть на них не получится нажать (рис. </w:t>
      </w:r>
      <w:proofErr w:type="gramStart"/>
      <w:r w:rsidR="003B548C" w:rsidRPr="009124E9">
        <w:rPr>
          <w:rFonts w:cs="Times New Roman"/>
          <w:sz w:val="28"/>
          <w:szCs w:val="28"/>
        </w:rPr>
        <w:t>17</w:t>
      </w:r>
      <w:proofErr w:type="gramEnd"/>
      <w:r w:rsidR="003B548C" w:rsidRPr="009124E9">
        <w:rPr>
          <w:rFonts w:cs="Times New Roman"/>
          <w:sz w:val="28"/>
          <w:szCs w:val="28"/>
        </w:rPr>
        <w:t xml:space="preserve"> </w:t>
      </w:r>
      <w:r w:rsidRPr="009124E9">
        <w:rPr>
          <w:rFonts w:cs="Times New Roman"/>
          <w:sz w:val="28"/>
          <w:szCs w:val="28"/>
        </w:rPr>
        <w:t>а, б).</w:t>
      </w:r>
    </w:p>
    <w:p w:rsidR="00B55F22" w:rsidRPr="009124E9" w:rsidRDefault="00B55F22" w:rsidP="009124E9">
      <w:pPr>
        <w:jc w:val="center"/>
        <w:rPr>
          <w:rFonts w:cs="Times New Roman"/>
          <w:sz w:val="28"/>
          <w:szCs w:val="28"/>
        </w:rPr>
      </w:pPr>
      <w:r w:rsidRPr="009124E9">
        <w:rPr>
          <w:rFonts w:cs="Times New Roman"/>
          <w:noProof/>
          <w:sz w:val="28"/>
          <w:szCs w:val="28"/>
        </w:rPr>
        <w:drawing>
          <wp:inline distT="0" distB="0" distL="0" distR="0" wp14:anchorId="208F0590" wp14:editId="7BD60E25">
            <wp:extent cx="5940425" cy="430593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305935"/>
                    </a:xfrm>
                    <a:prstGeom prst="rect">
                      <a:avLst/>
                    </a:prstGeom>
                  </pic:spPr>
                </pic:pic>
              </a:graphicData>
            </a:graphic>
          </wp:inline>
        </w:drawing>
      </w:r>
    </w:p>
    <w:p w:rsidR="00B55F22" w:rsidRPr="009124E9" w:rsidRDefault="00B55F22" w:rsidP="009124E9">
      <w:pPr>
        <w:jc w:val="center"/>
        <w:rPr>
          <w:rFonts w:cs="Times New Roman"/>
          <w:sz w:val="28"/>
          <w:szCs w:val="28"/>
        </w:rPr>
      </w:pPr>
      <w:r w:rsidRPr="009124E9">
        <w:rPr>
          <w:rFonts w:cs="Times New Roman"/>
          <w:sz w:val="28"/>
          <w:szCs w:val="28"/>
        </w:rPr>
        <w:t xml:space="preserve">Рис. </w:t>
      </w:r>
      <w:r w:rsidR="003B548C" w:rsidRPr="009124E9">
        <w:rPr>
          <w:rFonts w:cs="Times New Roman"/>
          <w:sz w:val="28"/>
          <w:szCs w:val="28"/>
        </w:rPr>
        <w:t xml:space="preserve">17 </w:t>
      </w:r>
      <w:r w:rsidRPr="009124E9">
        <w:rPr>
          <w:rFonts w:cs="Times New Roman"/>
          <w:sz w:val="28"/>
          <w:szCs w:val="28"/>
        </w:rPr>
        <w:t>(а). Отрицательные баллы по критерию «Оценка общих данных»</w:t>
      </w:r>
    </w:p>
    <w:p w:rsidR="00B55F22" w:rsidRPr="009124E9" w:rsidRDefault="00CE2492" w:rsidP="009124E9">
      <w:pPr>
        <w:jc w:val="center"/>
        <w:rPr>
          <w:rFonts w:cs="Times New Roman"/>
          <w:sz w:val="28"/>
          <w:szCs w:val="28"/>
          <w:lang w:val="en-US"/>
        </w:rPr>
      </w:pPr>
      <w:r w:rsidRPr="009124E9">
        <w:rPr>
          <w:rFonts w:cs="Times New Roman"/>
          <w:noProof/>
          <w:sz w:val="28"/>
          <w:szCs w:val="28"/>
        </w:rPr>
        <w:lastRenderedPageBreak/>
        <w:drawing>
          <wp:inline distT="0" distB="0" distL="0" distR="0" wp14:anchorId="62E18E84" wp14:editId="3DFE1DF0">
            <wp:extent cx="5940425" cy="4302125"/>
            <wp:effectExtent l="0" t="0" r="317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302125"/>
                    </a:xfrm>
                    <a:prstGeom prst="rect">
                      <a:avLst/>
                    </a:prstGeom>
                  </pic:spPr>
                </pic:pic>
              </a:graphicData>
            </a:graphic>
          </wp:inline>
        </w:drawing>
      </w:r>
    </w:p>
    <w:p w:rsidR="00CE2492" w:rsidRPr="009124E9" w:rsidRDefault="003B548C" w:rsidP="009124E9">
      <w:pPr>
        <w:jc w:val="center"/>
        <w:rPr>
          <w:rFonts w:cs="Times New Roman"/>
          <w:sz w:val="28"/>
          <w:szCs w:val="28"/>
        </w:rPr>
      </w:pPr>
      <w:r w:rsidRPr="009124E9">
        <w:rPr>
          <w:rFonts w:cs="Times New Roman"/>
          <w:sz w:val="28"/>
          <w:szCs w:val="28"/>
        </w:rPr>
        <w:t xml:space="preserve">Рис. 17 </w:t>
      </w:r>
      <w:r w:rsidR="00CE2492" w:rsidRPr="009124E9">
        <w:rPr>
          <w:rFonts w:cs="Times New Roman"/>
          <w:sz w:val="28"/>
          <w:szCs w:val="28"/>
        </w:rPr>
        <w:t>(б). Отрицательные баллы по критерию «Порядок оценивания финансовых возможностей возможного заемщика»</w:t>
      </w:r>
    </w:p>
    <w:p w:rsidR="00CE2492" w:rsidRPr="009124E9" w:rsidRDefault="003B548C" w:rsidP="009124E9">
      <w:pPr>
        <w:ind w:firstLine="709"/>
        <w:jc w:val="both"/>
        <w:rPr>
          <w:rFonts w:cs="Times New Roman"/>
          <w:sz w:val="28"/>
          <w:szCs w:val="28"/>
        </w:rPr>
      </w:pPr>
      <w:r w:rsidRPr="009124E9">
        <w:rPr>
          <w:rFonts w:cs="Times New Roman"/>
          <w:sz w:val="28"/>
          <w:szCs w:val="28"/>
        </w:rPr>
        <w:t>После подсчета баллов по всем критериям вычисляется общая сумма всех баллов (рис. 18).</w:t>
      </w:r>
    </w:p>
    <w:p w:rsidR="003B548C" w:rsidRPr="009124E9" w:rsidRDefault="003B548C" w:rsidP="009124E9">
      <w:pPr>
        <w:jc w:val="center"/>
        <w:rPr>
          <w:rFonts w:cs="Times New Roman"/>
          <w:sz w:val="28"/>
          <w:szCs w:val="28"/>
        </w:rPr>
      </w:pPr>
      <w:r w:rsidRPr="009124E9">
        <w:rPr>
          <w:rFonts w:cs="Times New Roman"/>
          <w:noProof/>
          <w:sz w:val="28"/>
          <w:szCs w:val="28"/>
        </w:rPr>
        <w:lastRenderedPageBreak/>
        <w:drawing>
          <wp:inline distT="0" distB="0" distL="0" distR="0" wp14:anchorId="55BDC5E8" wp14:editId="74370862">
            <wp:extent cx="5940425" cy="432435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24350"/>
                    </a:xfrm>
                    <a:prstGeom prst="rect">
                      <a:avLst/>
                    </a:prstGeom>
                  </pic:spPr>
                </pic:pic>
              </a:graphicData>
            </a:graphic>
          </wp:inline>
        </w:drawing>
      </w:r>
    </w:p>
    <w:p w:rsidR="003B548C" w:rsidRPr="009124E9" w:rsidRDefault="003B548C" w:rsidP="009124E9">
      <w:pPr>
        <w:jc w:val="center"/>
        <w:rPr>
          <w:rFonts w:cs="Times New Roman"/>
          <w:sz w:val="28"/>
          <w:szCs w:val="28"/>
        </w:rPr>
      </w:pPr>
      <w:r w:rsidRPr="009124E9">
        <w:rPr>
          <w:rFonts w:cs="Times New Roman"/>
          <w:sz w:val="28"/>
          <w:szCs w:val="28"/>
        </w:rPr>
        <w:t>Рис. 18. Общее количество баллов</w:t>
      </w:r>
    </w:p>
    <w:p w:rsidR="003B548C" w:rsidRPr="009124E9" w:rsidRDefault="003B548C" w:rsidP="009124E9">
      <w:pPr>
        <w:ind w:firstLine="709"/>
        <w:jc w:val="both"/>
        <w:rPr>
          <w:rFonts w:cs="Times New Roman"/>
          <w:sz w:val="28"/>
          <w:szCs w:val="28"/>
        </w:rPr>
      </w:pPr>
      <w:r w:rsidRPr="009124E9">
        <w:rPr>
          <w:rFonts w:cs="Times New Roman"/>
          <w:sz w:val="28"/>
          <w:szCs w:val="28"/>
        </w:rPr>
        <w:t>После чего, Пользователю необходимо нажать на кнопку «Показать результат». В следствии чего, в соответствующей строчке будет показан результат, будет ли выдан кредит или нет, и кредитору будет присвоен</w:t>
      </w:r>
      <w:r w:rsidR="00486795" w:rsidRPr="009124E9">
        <w:rPr>
          <w:rFonts w:cs="Times New Roman"/>
          <w:sz w:val="28"/>
          <w:szCs w:val="28"/>
        </w:rPr>
        <w:t>а</w:t>
      </w:r>
      <w:r w:rsidRPr="009124E9">
        <w:rPr>
          <w:rFonts w:cs="Times New Roman"/>
          <w:sz w:val="28"/>
          <w:szCs w:val="28"/>
        </w:rPr>
        <w:t xml:space="preserve"> </w:t>
      </w:r>
      <w:r w:rsidR="00486795" w:rsidRPr="009124E9">
        <w:rPr>
          <w:rFonts w:cs="Times New Roman"/>
          <w:sz w:val="28"/>
          <w:szCs w:val="28"/>
        </w:rPr>
        <w:t xml:space="preserve">категория качества </w:t>
      </w:r>
      <w:r w:rsidRPr="009124E9">
        <w:rPr>
          <w:rFonts w:cs="Times New Roman"/>
          <w:sz w:val="28"/>
          <w:szCs w:val="28"/>
        </w:rPr>
        <w:t>(рис. 19).</w:t>
      </w:r>
    </w:p>
    <w:p w:rsidR="003B548C" w:rsidRPr="009124E9" w:rsidRDefault="00486795" w:rsidP="009124E9">
      <w:pPr>
        <w:jc w:val="center"/>
        <w:rPr>
          <w:rFonts w:cs="Times New Roman"/>
          <w:sz w:val="28"/>
          <w:szCs w:val="28"/>
        </w:rPr>
      </w:pPr>
      <w:r w:rsidRPr="009124E9">
        <w:rPr>
          <w:rFonts w:cs="Times New Roman"/>
          <w:noProof/>
          <w:sz w:val="28"/>
          <w:szCs w:val="28"/>
        </w:rPr>
        <w:lastRenderedPageBreak/>
        <w:drawing>
          <wp:inline distT="0" distB="0" distL="0" distR="0" wp14:anchorId="7D93C8BC" wp14:editId="17CABBC6">
            <wp:extent cx="5940425" cy="425704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257040"/>
                    </a:xfrm>
                    <a:prstGeom prst="rect">
                      <a:avLst/>
                    </a:prstGeom>
                  </pic:spPr>
                </pic:pic>
              </a:graphicData>
            </a:graphic>
          </wp:inline>
        </w:drawing>
      </w:r>
    </w:p>
    <w:p w:rsidR="00486795" w:rsidRPr="009124E9" w:rsidRDefault="00486795" w:rsidP="009124E9">
      <w:pPr>
        <w:jc w:val="center"/>
        <w:rPr>
          <w:rFonts w:cs="Times New Roman"/>
          <w:sz w:val="28"/>
          <w:szCs w:val="28"/>
        </w:rPr>
      </w:pPr>
      <w:r w:rsidRPr="009124E9">
        <w:rPr>
          <w:rFonts w:cs="Times New Roman"/>
          <w:sz w:val="28"/>
          <w:szCs w:val="28"/>
        </w:rPr>
        <w:t>Рис. 19. Результат оценки</w:t>
      </w:r>
    </w:p>
    <w:sectPr w:rsidR="00486795" w:rsidRPr="009124E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A52A6D"/>
    <w:multiLevelType w:val="hybridMultilevel"/>
    <w:tmpl w:val="87B6F8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59D"/>
    <w:rsid w:val="001958A0"/>
    <w:rsid w:val="001E2017"/>
    <w:rsid w:val="003B548C"/>
    <w:rsid w:val="00486795"/>
    <w:rsid w:val="004A5FD5"/>
    <w:rsid w:val="005D4B5F"/>
    <w:rsid w:val="00696866"/>
    <w:rsid w:val="00754396"/>
    <w:rsid w:val="00911A36"/>
    <w:rsid w:val="009124E9"/>
    <w:rsid w:val="00967F29"/>
    <w:rsid w:val="009B525B"/>
    <w:rsid w:val="00A41AF1"/>
    <w:rsid w:val="00B55F22"/>
    <w:rsid w:val="00B62B25"/>
    <w:rsid w:val="00CC5854"/>
    <w:rsid w:val="00CE2492"/>
    <w:rsid w:val="00E2386E"/>
    <w:rsid w:val="00FF15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927ED"/>
  <w15:chartTrackingRefBased/>
  <w15:docId w15:val="{5E718FBB-796A-4F36-BCF5-90EC1A8F5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6866"/>
    <w:pPr>
      <w:spacing w:after="0" w:line="240" w:lineRule="auto"/>
    </w:pPr>
    <w:rPr>
      <w:rFonts w:ascii="Times New Roman" w:eastAsiaTheme="minorEastAsia" w:hAnsi="Times New Roman"/>
      <w:lang w:eastAsia="ru-RU"/>
    </w:rPr>
  </w:style>
  <w:style w:type="paragraph" w:styleId="1">
    <w:name w:val="heading 1"/>
    <w:basedOn w:val="a"/>
    <w:next w:val="a"/>
    <w:link w:val="10"/>
    <w:uiPriority w:val="9"/>
    <w:qFormat/>
    <w:rsid w:val="0069686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9686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9686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96866"/>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696866"/>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696866"/>
    <w:rPr>
      <w:rFonts w:asciiTheme="majorHAnsi" w:eastAsiaTheme="majorEastAsia" w:hAnsiTheme="majorHAnsi" w:cstheme="majorBidi"/>
      <w:color w:val="1F4D78" w:themeColor="accent1" w:themeShade="7F"/>
      <w:sz w:val="24"/>
      <w:szCs w:val="24"/>
      <w:lang w:eastAsia="ru-RU"/>
    </w:rPr>
  </w:style>
  <w:style w:type="paragraph" w:styleId="a3">
    <w:name w:val="List Paragraph"/>
    <w:basedOn w:val="a"/>
    <w:uiPriority w:val="34"/>
    <w:qFormat/>
    <w:rsid w:val="00696866"/>
    <w:pPr>
      <w:ind w:left="720"/>
      <w:contextualSpacing/>
    </w:pPr>
    <w:rPr>
      <w:rFonts w:cs="Times New Roman"/>
    </w:rPr>
  </w:style>
  <w:style w:type="character" w:styleId="a4">
    <w:name w:val="annotation reference"/>
    <w:basedOn w:val="a0"/>
    <w:uiPriority w:val="99"/>
    <w:semiHidden/>
    <w:unhideWhenUsed/>
    <w:rsid w:val="00967F29"/>
    <w:rPr>
      <w:sz w:val="16"/>
      <w:szCs w:val="16"/>
    </w:rPr>
  </w:style>
  <w:style w:type="paragraph" w:styleId="a5">
    <w:name w:val="annotation text"/>
    <w:basedOn w:val="a"/>
    <w:link w:val="a6"/>
    <w:uiPriority w:val="99"/>
    <w:semiHidden/>
    <w:unhideWhenUsed/>
    <w:rsid w:val="00967F29"/>
    <w:rPr>
      <w:sz w:val="20"/>
      <w:szCs w:val="20"/>
    </w:rPr>
  </w:style>
  <w:style w:type="character" w:customStyle="1" w:styleId="a6">
    <w:name w:val="Текст примечания Знак"/>
    <w:basedOn w:val="a0"/>
    <w:link w:val="a5"/>
    <w:uiPriority w:val="99"/>
    <w:semiHidden/>
    <w:rsid w:val="00967F29"/>
    <w:rPr>
      <w:rFonts w:ascii="Times New Roman" w:eastAsiaTheme="minorEastAsia" w:hAnsi="Times New Roman"/>
      <w:sz w:val="20"/>
      <w:szCs w:val="20"/>
      <w:lang w:eastAsia="ru-RU"/>
    </w:rPr>
  </w:style>
  <w:style w:type="paragraph" w:styleId="a7">
    <w:name w:val="annotation subject"/>
    <w:basedOn w:val="a5"/>
    <w:next w:val="a5"/>
    <w:link w:val="a8"/>
    <w:uiPriority w:val="99"/>
    <w:semiHidden/>
    <w:unhideWhenUsed/>
    <w:rsid w:val="00967F29"/>
    <w:rPr>
      <w:b/>
      <w:bCs/>
    </w:rPr>
  </w:style>
  <w:style w:type="character" w:customStyle="1" w:styleId="a8">
    <w:name w:val="Тема примечания Знак"/>
    <w:basedOn w:val="a6"/>
    <w:link w:val="a7"/>
    <w:uiPriority w:val="99"/>
    <w:semiHidden/>
    <w:rsid w:val="00967F29"/>
    <w:rPr>
      <w:rFonts w:ascii="Times New Roman" w:eastAsiaTheme="minorEastAsia" w:hAnsi="Times New Roman"/>
      <w:b/>
      <w:bCs/>
      <w:sz w:val="20"/>
      <w:szCs w:val="20"/>
      <w:lang w:eastAsia="ru-RU"/>
    </w:rPr>
  </w:style>
  <w:style w:type="paragraph" w:styleId="a9">
    <w:name w:val="Balloon Text"/>
    <w:basedOn w:val="a"/>
    <w:link w:val="aa"/>
    <w:uiPriority w:val="99"/>
    <w:semiHidden/>
    <w:unhideWhenUsed/>
    <w:rsid w:val="00967F29"/>
    <w:rPr>
      <w:rFonts w:ascii="Segoe UI" w:hAnsi="Segoe UI" w:cs="Segoe UI"/>
      <w:sz w:val="18"/>
      <w:szCs w:val="18"/>
    </w:rPr>
  </w:style>
  <w:style w:type="character" w:customStyle="1" w:styleId="aa">
    <w:name w:val="Текст выноски Знак"/>
    <w:basedOn w:val="a0"/>
    <w:link w:val="a9"/>
    <w:uiPriority w:val="99"/>
    <w:semiHidden/>
    <w:rsid w:val="00967F29"/>
    <w:rPr>
      <w:rFonts w:ascii="Segoe UI" w:eastAsiaTheme="minorEastAsia"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14</Pages>
  <Words>845</Words>
  <Characters>4821</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9</cp:revision>
  <dcterms:created xsi:type="dcterms:W3CDTF">2021-05-29T19:15:00Z</dcterms:created>
  <dcterms:modified xsi:type="dcterms:W3CDTF">2021-05-29T21:52:00Z</dcterms:modified>
</cp:coreProperties>
</file>