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C839" w14:textId="77777777" w:rsidR="00790DD8" w:rsidRDefault="00ED62AD">
      <w:pPr>
        <w:pBdr>
          <w:top w:val="nil"/>
          <w:left w:val="nil"/>
          <w:bottom w:val="nil"/>
          <w:right w:val="nil"/>
          <w:between w:val="nil"/>
        </w:pBdr>
        <w:spacing w:after="0" w:line="240" w:lineRule="auto"/>
        <w:jc w:val="both"/>
        <w:rPr>
          <w:rFonts w:ascii="Play" w:eastAsia="Play" w:hAnsi="Play" w:cs="Play"/>
          <w:color w:val="000000"/>
          <w:sz w:val="28"/>
          <w:szCs w:val="28"/>
        </w:rPr>
      </w:pPr>
      <w:r>
        <w:rPr>
          <w:rFonts w:ascii="Architects Daughter" w:eastAsia="Architects Daughter" w:hAnsi="Architects Daughter" w:cs="Architects Daughter"/>
          <w:color w:val="000000"/>
          <w:sz w:val="36"/>
          <w:szCs w:val="36"/>
        </w:rPr>
        <w:t xml:space="preserve"> </w:t>
      </w:r>
      <w:r>
        <w:rPr>
          <w:rFonts w:ascii="Play" w:eastAsia="Play" w:hAnsi="Play" w:cs="Play"/>
          <w:color w:val="000000"/>
          <w:sz w:val="36"/>
          <w:szCs w:val="36"/>
        </w:rPr>
        <w:t xml:space="preserve">    </w:t>
      </w:r>
      <w:r>
        <w:rPr>
          <w:rFonts w:ascii="Play" w:eastAsia="Play" w:hAnsi="Play" w:cs="Play"/>
          <w:color w:val="000000"/>
          <w:sz w:val="28"/>
          <w:szCs w:val="28"/>
        </w:rPr>
        <w:t>Liceo Te</w:t>
      </w:r>
      <w:r>
        <w:rPr>
          <w:rFonts w:ascii="Play" w:eastAsia="Play" w:hAnsi="Play" w:cs="Play"/>
          <w:i/>
          <w:color w:val="000000"/>
          <w:sz w:val="28"/>
          <w:szCs w:val="28"/>
        </w:rPr>
        <w:t>ó</w:t>
      </w:r>
      <w:r>
        <w:rPr>
          <w:rFonts w:ascii="Play" w:eastAsia="Play" w:hAnsi="Play" w:cs="Play"/>
          <w:color w:val="000000"/>
          <w:sz w:val="28"/>
          <w:szCs w:val="28"/>
        </w:rPr>
        <w:t>rico</w:t>
      </w:r>
    </w:p>
    <w:p w14:paraId="38401B02" w14:textId="77777777" w:rsidR="00790DD8" w:rsidRDefault="00ED62AD">
      <w:pPr>
        <w:pBdr>
          <w:top w:val="nil"/>
          <w:left w:val="nil"/>
          <w:bottom w:val="nil"/>
          <w:right w:val="nil"/>
          <w:between w:val="nil"/>
        </w:pBdr>
        <w:spacing w:after="0" w:line="240" w:lineRule="auto"/>
        <w:jc w:val="both"/>
        <w:rPr>
          <w:rFonts w:ascii="Play" w:eastAsia="Play" w:hAnsi="Play" w:cs="Play"/>
          <w:color w:val="000000"/>
          <w:sz w:val="28"/>
          <w:szCs w:val="28"/>
        </w:rPr>
      </w:pPr>
      <w:r>
        <w:rPr>
          <w:rFonts w:ascii="Play" w:eastAsia="Play" w:hAnsi="Play" w:cs="Play"/>
          <w:color w:val="000000"/>
          <w:sz w:val="28"/>
          <w:szCs w:val="28"/>
        </w:rPr>
        <w:t>“Jean Louis Calderon”, Timi</w:t>
      </w:r>
      <w:r>
        <w:rPr>
          <w:rFonts w:ascii="Arial" w:eastAsia="Arial" w:hAnsi="Arial" w:cs="Arial"/>
          <w:i/>
          <w:color w:val="000000"/>
          <w:sz w:val="28"/>
          <w:szCs w:val="28"/>
        </w:rPr>
        <w:t>ș</w:t>
      </w:r>
      <w:r>
        <w:rPr>
          <w:rFonts w:ascii="Play" w:eastAsia="Play" w:hAnsi="Play" w:cs="Play"/>
          <w:color w:val="000000"/>
          <w:sz w:val="28"/>
          <w:szCs w:val="28"/>
        </w:rPr>
        <w:t xml:space="preserve">oara                        </w:t>
      </w:r>
    </w:p>
    <w:p w14:paraId="0E58EF93" w14:textId="77777777" w:rsidR="00790DD8" w:rsidRDefault="00790DD8">
      <w:pPr>
        <w:pBdr>
          <w:top w:val="nil"/>
          <w:left w:val="nil"/>
          <w:bottom w:val="nil"/>
          <w:right w:val="nil"/>
          <w:between w:val="nil"/>
        </w:pBdr>
        <w:spacing w:after="0" w:line="240" w:lineRule="auto"/>
        <w:rPr>
          <w:rFonts w:ascii="Vijaya" w:eastAsia="Vijaya" w:hAnsi="Vijaya" w:cs="Vijaya"/>
          <w:b/>
          <w:color w:val="000000"/>
          <w:sz w:val="40"/>
          <w:szCs w:val="40"/>
        </w:rPr>
      </w:pPr>
    </w:p>
    <w:p w14:paraId="04EB97B3" w14:textId="77777777" w:rsidR="00790DD8" w:rsidRDefault="00790DD8">
      <w:pPr>
        <w:pBdr>
          <w:top w:val="nil"/>
          <w:left w:val="nil"/>
          <w:bottom w:val="nil"/>
          <w:right w:val="nil"/>
          <w:between w:val="nil"/>
        </w:pBdr>
        <w:spacing w:after="0" w:line="240" w:lineRule="auto"/>
        <w:rPr>
          <w:rFonts w:ascii="Vijaya" w:eastAsia="Vijaya" w:hAnsi="Vijaya" w:cs="Vijaya"/>
          <w:b/>
          <w:color w:val="000000"/>
          <w:sz w:val="40"/>
          <w:szCs w:val="40"/>
        </w:rPr>
      </w:pPr>
    </w:p>
    <w:p w14:paraId="5D275178" w14:textId="77777777" w:rsidR="00790DD8" w:rsidRDefault="00ED62AD">
      <w:pPr>
        <w:jc w:val="center"/>
        <w:rPr>
          <w:rFonts w:ascii="Play" w:eastAsia="Play" w:hAnsi="Play" w:cs="Play"/>
          <w:b/>
          <w:sz w:val="36"/>
          <w:szCs w:val="36"/>
        </w:rPr>
      </w:pPr>
      <w:r>
        <w:rPr>
          <w:rFonts w:ascii="Play" w:eastAsia="Play" w:hAnsi="Play" w:cs="Play"/>
          <w:b/>
          <w:sz w:val="36"/>
          <w:szCs w:val="36"/>
        </w:rPr>
        <w:t>ATESTADO  LINGÜÍSTICO</w:t>
      </w:r>
    </w:p>
    <w:p w14:paraId="486D3F36" w14:textId="77777777" w:rsidR="00790DD8" w:rsidRDefault="00ED62AD">
      <w:pPr>
        <w:jc w:val="center"/>
        <w:rPr>
          <w:rFonts w:ascii="Play" w:eastAsia="Play" w:hAnsi="Play" w:cs="Play"/>
          <w:b/>
          <w:sz w:val="36"/>
          <w:szCs w:val="36"/>
        </w:rPr>
      </w:pPr>
      <w:r>
        <w:rPr>
          <w:rFonts w:ascii="Play" w:eastAsia="Play" w:hAnsi="Play" w:cs="Play"/>
          <w:b/>
          <w:sz w:val="36"/>
          <w:szCs w:val="36"/>
        </w:rPr>
        <w:t>LENGUA  ESPAÑOLA</w:t>
      </w:r>
    </w:p>
    <w:p w14:paraId="221ED38F" w14:textId="77777777" w:rsidR="00790DD8" w:rsidRDefault="00790DD8">
      <w:pPr>
        <w:pBdr>
          <w:top w:val="nil"/>
          <w:left w:val="nil"/>
          <w:bottom w:val="nil"/>
          <w:right w:val="nil"/>
          <w:between w:val="nil"/>
        </w:pBdr>
        <w:spacing w:after="0" w:line="240" w:lineRule="auto"/>
        <w:rPr>
          <w:rFonts w:ascii="Architects Daughter" w:eastAsia="Architects Daughter" w:hAnsi="Architects Daughter" w:cs="Architects Daughter"/>
          <w:b/>
          <w:color w:val="000000"/>
          <w:sz w:val="40"/>
          <w:szCs w:val="40"/>
          <w:u w:val="single"/>
        </w:rPr>
      </w:pPr>
    </w:p>
    <w:p w14:paraId="13A6DFBB" w14:textId="77777777" w:rsidR="00790DD8" w:rsidRDefault="00ED62AD">
      <w:pPr>
        <w:pBdr>
          <w:top w:val="nil"/>
          <w:left w:val="nil"/>
          <w:bottom w:val="nil"/>
          <w:right w:val="nil"/>
          <w:between w:val="nil"/>
        </w:pBdr>
        <w:spacing w:after="0" w:line="240" w:lineRule="auto"/>
        <w:jc w:val="center"/>
        <w:rPr>
          <w:rFonts w:ascii="Play" w:eastAsia="Play" w:hAnsi="Play" w:cs="Play"/>
          <w:color w:val="000000"/>
          <w:sz w:val="32"/>
          <w:szCs w:val="32"/>
          <w:u w:val="single"/>
        </w:rPr>
      </w:pPr>
      <w:r>
        <w:rPr>
          <w:rFonts w:ascii="Play" w:eastAsia="Play" w:hAnsi="Play" w:cs="Play"/>
          <w:color w:val="000000"/>
          <w:sz w:val="32"/>
          <w:szCs w:val="32"/>
          <w:u w:val="single"/>
        </w:rPr>
        <w:t>La pandemia de Covid-19, causas y consecuencias</w:t>
      </w:r>
    </w:p>
    <w:p w14:paraId="03E1C70E" w14:textId="77777777" w:rsidR="00790DD8" w:rsidRDefault="00790DD8">
      <w:pPr>
        <w:pBdr>
          <w:top w:val="nil"/>
          <w:left w:val="nil"/>
          <w:bottom w:val="nil"/>
          <w:right w:val="nil"/>
          <w:between w:val="nil"/>
        </w:pBdr>
        <w:spacing w:after="0" w:line="240" w:lineRule="auto"/>
        <w:rPr>
          <w:rFonts w:ascii="Arabic Typesetting" w:eastAsia="Arabic Typesetting" w:hAnsi="Arabic Typesetting" w:cs="Arabic Typesetting"/>
          <w:b/>
          <w:color w:val="000000"/>
          <w:sz w:val="40"/>
          <w:szCs w:val="40"/>
        </w:rPr>
      </w:pPr>
    </w:p>
    <w:p w14:paraId="079E0775" w14:textId="77777777" w:rsidR="00790DD8" w:rsidRDefault="00ED62AD">
      <w:pPr>
        <w:pBdr>
          <w:top w:val="nil"/>
          <w:left w:val="nil"/>
          <w:bottom w:val="nil"/>
          <w:right w:val="nil"/>
          <w:between w:val="nil"/>
        </w:pBdr>
        <w:spacing w:after="0" w:line="240" w:lineRule="auto"/>
        <w:jc w:val="center"/>
        <w:rPr>
          <w:rFonts w:ascii="Vijaya" w:eastAsia="Vijaya" w:hAnsi="Vijaya" w:cs="Vijaya"/>
          <w:b/>
          <w:color w:val="000000"/>
          <w:sz w:val="40"/>
          <w:szCs w:val="40"/>
        </w:rPr>
      </w:pPr>
      <w:r>
        <w:rPr>
          <w:rFonts w:ascii="Vijaya" w:eastAsia="Vijaya" w:hAnsi="Vijaya" w:cs="Vijaya"/>
          <w:b/>
          <w:color w:val="000000"/>
          <w:sz w:val="40"/>
          <w:szCs w:val="40"/>
        </w:rPr>
        <w:t xml:space="preserve">    </w:t>
      </w:r>
      <w:r>
        <w:rPr>
          <w:rFonts w:ascii="Vijaya" w:eastAsia="Vijaya" w:hAnsi="Vijaya" w:cs="Vijaya"/>
          <w:b/>
          <w:noProof/>
          <w:color w:val="000000"/>
          <w:sz w:val="40"/>
          <w:szCs w:val="40"/>
        </w:rPr>
        <w:drawing>
          <wp:inline distT="0" distB="0" distL="0" distR="0" wp14:anchorId="5FC4C04F" wp14:editId="1A128E5D">
            <wp:extent cx="6162822" cy="3803741"/>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162822" cy="3803741"/>
                    </a:xfrm>
                    <a:prstGeom prst="rect">
                      <a:avLst/>
                    </a:prstGeom>
                    <a:ln/>
                  </pic:spPr>
                </pic:pic>
              </a:graphicData>
            </a:graphic>
          </wp:inline>
        </w:drawing>
      </w:r>
      <w:r>
        <w:rPr>
          <w:rFonts w:ascii="Vijaya" w:eastAsia="Vijaya" w:hAnsi="Vijaya" w:cs="Vijaya"/>
          <w:b/>
          <w:color w:val="000000"/>
          <w:sz w:val="40"/>
          <w:szCs w:val="40"/>
        </w:rPr>
        <w:t xml:space="preserve">                         </w:t>
      </w:r>
    </w:p>
    <w:p w14:paraId="5490BCCA" w14:textId="77777777" w:rsidR="00790DD8" w:rsidRDefault="00ED62AD">
      <w:pPr>
        <w:pBdr>
          <w:top w:val="nil"/>
          <w:left w:val="nil"/>
          <w:bottom w:val="nil"/>
          <w:right w:val="nil"/>
          <w:between w:val="nil"/>
        </w:pBdr>
        <w:spacing w:after="0" w:line="240" w:lineRule="auto"/>
        <w:jc w:val="both"/>
        <w:rPr>
          <w:rFonts w:ascii="Vijaya" w:eastAsia="Vijaya" w:hAnsi="Vijaya" w:cs="Vijaya"/>
          <w:b/>
          <w:color w:val="000000"/>
          <w:sz w:val="40"/>
          <w:szCs w:val="40"/>
        </w:rPr>
      </w:pPr>
      <w:r>
        <w:rPr>
          <w:rFonts w:ascii="Vijaya" w:eastAsia="Vijaya" w:hAnsi="Vijaya" w:cs="Vijaya"/>
          <w:b/>
          <w:color w:val="000000"/>
          <w:sz w:val="40"/>
          <w:szCs w:val="40"/>
        </w:rPr>
        <w:t xml:space="preserve">                                           </w:t>
      </w:r>
    </w:p>
    <w:p w14:paraId="4FA76E71" w14:textId="77777777" w:rsidR="00790DD8" w:rsidRDefault="00ED62AD">
      <w:pPr>
        <w:pBdr>
          <w:top w:val="nil"/>
          <w:left w:val="nil"/>
          <w:bottom w:val="nil"/>
          <w:right w:val="nil"/>
          <w:between w:val="nil"/>
        </w:pBdr>
        <w:spacing w:after="0" w:line="240" w:lineRule="auto"/>
        <w:jc w:val="both"/>
        <w:rPr>
          <w:rFonts w:ascii="Vijaya" w:eastAsia="Vijaya" w:hAnsi="Vijaya" w:cs="Vijaya"/>
          <w:b/>
          <w:color w:val="000000"/>
          <w:sz w:val="40"/>
          <w:szCs w:val="40"/>
        </w:rPr>
      </w:pPr>
      <w:r>
        <w:rPr>
          <w:rFonts w:ascii="Vijaya" w:eastAsia="Vijaya" w:hAnsi="Vijaya" w:cs="Vijaya"/>
          <w:b/>
          <w:color w:val="000000"/>
          <w:sz w:val="40"/>
          <w:szCs w:val="40"/>
        </w:rPr>
        <w:t xml:space="preserve">                                   </w:t>
      </w:r>
    </w:p>
    <w:p w14:paraId="6544D5D1" w14:textId="77777777" w:rsidR="00790DD8" w:rsidRDefault="00ED62AD">
      <w:pPr>
        <w:pBdr>
          <w:top w:val="nil"/>
          <w:left w:val="nil"/>
          <w:bottom w:val="nil"/>
          <w:right w:val="nil"/>
          <w:between w:val="nil"/>
        </w:pBdr>
        <w:spacing w:after="0" w:line="240" w:lineRule="auto"/>
        <w:rPr>
          <w:rFonts w:ascii="Play" w:eastAsia="Play" w:hAnsi="Play" w:cs="Play"/>
          <w:color w:val="000000"/>
          <w:sz w:val="32"/>
          <w:szCs w:val="32"/>
        </w:rPr>
      </w:pPr>
      <w:r>
        <w:rPr>
          <w:rFonts w:ascii="Play" w:eastAsia="Play" w:hAnsi="Play" w:cs="Play"/>
          <w:color w:val="000000"/>
          <w:sz w:val="32"/>
          <w:szCs w:val="32"/>
        </w:rPr>
        <w:t>Profesor coordinador: T</w:t>
      </w:r>
      <w:r>
        <w:rPr>
          <w:rFonts w:ascii="Play" w:eastAsia="Play" w:hAnsi="Play" w:cs="Play"/>
          <w:i/>
          <w:color w:val="000000"/>
          <w:sz w:val="32"/>
          <w:szCs w:val="32"/>
        </w:rPr>
        <w:t>ă</w:t>
      </w:r>
      <w:r>
        <w:rPr>
          <w:rFonts w:ascii="Play" w:eastAsia="Play" w:hAnsi="Play" w:cs="Play"/>
          <w:color w:val="000000"/>
          <w:sz w:val="32"/>
          <w:szCs w:val="32"/>
        </w:rPr>
        <w:t>nase Marion Luana</w:t>
      </w:r>
      <w:r>
        <w:rPr>
          <w:rFonts w:ascii="Architects Daughter" w:eastAsia="Architects Daughter" w:hAnsi="Architects Daughter" w:cs="Architects Daughter"/>
          <w:b/>
          <w:color w:val="000000"/>
          <w:sz w:val="36"/>
          <w:szCs w:val="36"/>
        </w:rPr>
        <w:t xml:space="preserve">                                                        </w:t>
      </w:r>
    </w:p>
    <w:p w14:paraId="1CCB9AEE" w14:textId="77777777" w:rsidR="00790DD8" w:rsidRDefault="00ED62AD">
      <w:pPr>
        <w:spacing w:after="0"/>
        <w:rPr>
          <w:rFonts w:ascii="Play" w:eastAsia="Play" w:hAnsi="Play" w:cs="Play"/>
          <w:sz w:val="32"/>
          <w:szCs w:val="32"/>
        </w:rPr>
      </w:pPr>
      <w:r>
        <w:rPr>
          <w:rFonts w:ascii="Play" w:eastAsia="Play" w:hAnsi="Play" w:cs="Play"/>
          <w:sz w:val="32"/>
          <w:szCs w:val="32"/>
        </w:rPr>
        <w:t>Candidato: Zahapschi Petrică Constantin</w:t>
      </w:r>
    </w:p>
    <w:p w14:paraId="4A03546F" w14:textId="77777777" w:rsidR="00790DD8" w:rsidRDefault="00790DD8">
      <w:pPr>
        <w:spacing w:after="0"/>
        <w:rPr>
          <w:rFonts w:ascii="Play" w:eastAsia="Play" w:hAnsi="Play" w:cs="Play"/>
          <w:sz w:val="32"/>
          <w:szCs w:val="32"/>
        </w:rPr>
      </w:pPr>
    </w:p>
    <w:p w14:paraId="7CCAF419" w14:textId="77777777" w:rsidR="00790DD8" w:rsidRDefault="00790DD8">
      <w:pPr>
        <w:spacing w:after="0"/>
        <w:rPr>
          <w:rFonts w:ascii="Play" w:eastAsia="Play" w:hAnsi="Play" w:cs="Play"/>
          <w:sz w:val="32"/>
          <w:szCs w:val="32"/>
        </w:rPr>
      </w:pPr>
    </w:p>
    <w:p w14:paraId="110351C1" w14:textId="77777777" w:rsidR="00790DD8" w:rsidRDefault="00ED62AD">
      <w:pPr>
        <w:spacing w:after="0"/>
        <w:jc w:val="center"/>
        <w:rPr>
          <w:rFonts w:ascii="Play" w:eastAsia="Play" w:hAnsi="Play" w:cs="Play"/>
          <w:sz w:val="28"/>
          <w:szCs w:val="28"/>
        </w:rPr>
      </w:pPr>
      <w:r>
        <w:rPr>
          <w:rFonts w:ascii="Play" w:eastAsia="Play" w:hAnsi="Play" w:cs="Play"/>
          <w:sz w:val="28"/>
          <w:szCs w:val="28"/>
        </w:rPr>
        <w:t>Mayo de 2025</w:t>
      </w:r>
    </w:p>
    <w:p w14:paraId="47641787" w14:textId="77777777" w:rsidR="00790DD8" w:rsidRDefault="00790DD8">
      <w:pPr>
        <w:spacing w:after="0"/>
        <w:jc w:val="center"/>
        <w:rPr>
          <w:rFonts w:ascii="Play" w:eastAsia="Play" w:hAnsi="Play" w:cs="Play"/>
          <w:sz w:val="28"/>
          <w:szCs w:val="28"/>
        </w:rPr>
      </w:pPr>
    </w:p>
    <w:p w14:paraId="65E77BA5" w14:textId="77777777" w:rsidR="00790DD8" w:rsidRDefault="00ED62A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SUMARIO</w:t>
      </w:r>
    </w:p>
    <w:p w14:paraId="7C7F4E77" w14:textId="77777777" w:rsidR="00790DD8" w:rsidRDefault="00790DD8">
      <w:pPr>
        <w:spacing w:line="360" w:lineRule="auto"/>
        <w:rPr>
          <w:rFonts w:ascii="Times New Roman" w:eastAsia="Times New Roman" w:hAnsi="Times New Roman" w:cs="Times New Roman"/>
          <w:b/>
        </w:rPr>
      </w:pPr>
    </w:p>
    <w:p w14:paraId="3AF23027" w14:textId="77777777" w:rsidR="00790DD8" w:rsidRDefault="00790DD8">
      <w:pPr>
        <w:spacing w:line="360" w:lineRule="auto"/>
        <w:rPr>
          <w:rFonts w:ascii="Times New Roman" w:eastAsia="Times New Roman" w:hAnsi="Times New Roman" w:cs="Times New Roman"/>
          <w:b/>
        </w:rPr>
      </w:pPr>
    </w:p>
    <w:tbl>
      <w:tblPr>
        <w:tblStyle w:val="a"/>
        <w:tblW w:w="9479" w:type="dxa"/>
        <w:tblBorders>
          <w:top w:val="nil"/>
          <w:left w:val="nil"/>
          <w:bottom w:val="nil"/>
          <w:right w:val="nil"/>
          <w:insideH w:val="nil"/>
          <w:insideV w:val="nil"/>
        </w:tblBorders>
        <w:tblLayout w:type="fixed"/>
        <w:tblLook w:val="0400" w:firstRow="0" w:lastRow="0" w:firstColumn="0" w:lastColumn="0" w:noHBand="0" w:noVBand="1"/>
      </w:tblPr>
      <w:tblGrid>
        <w:gridCol w:w="9003"/>
        <w:gridCol w:w="476"/>
      </w:tblGrid>
      <w:tr w:rsidR="00790DD8" w14:paraId="6516CDB6" w14:textId="77777777">
        <w:tc>
          <w:tcPr>
            <w:tcW w:w="9003" w:type="dxa"/>
          </w:tcPr>
          <w:p w14:paraId="782E2AFF" w14:textId="77777777" w:rsidR="00790DD8" w:rsidRPr="00E2371B" w:rsidRDefault="00790DD8" w:rsidP="00E2371B">
            <w:pPr>
              <w:spacing w:line="360" w:lineRule="auto"/>
              <w:jc w:val="both"/>
              <w:rPr>
                <w:rFonts w:ascii="Times New Roman" w:eastAsia="Times New Roman" w:hAnsi="Times New Roman" w:cs="Times New Roman"/>
                <w:b/>
                <w:i/>
                <w:sz w:val="24"/>
                <w:szCs w:val="24"/>
              </w:rPr>
            </w:pPr>
          </w:p>
          <w:p w14:paraId="1E3468E2" w14:textId="791454A8" w:rsidR="00790DD8" w:rsidRPr="00E2371B" w:rsidRDefault="00ED62AD" w:rsidP="00E2371B">
            <w:pPr>
              <w:spacing w:line="360" w:lineRule="auto"/>
              <w:jc w:val="both"/>
              <w:rPr>
                <w:rFonts w:ascii="Times New Roman" w:eastAsia="Times New Roman" w:hAnsi="Times New Roman" w:cs="Times New Roman"/>
                <w:b/>
                <w:sz w:val="24"/>
                <w:szCs w:val="24"/>
              </w:rPr>
            </w:pPr>
            <w:r w:rsidRPr="00E2371B">
              <w:rPr>
                <w:rFonts w:ascii="Times New Roman" w:eastAsia="Times New Roman" w:hAnsi="Times New Roman" w:cs="Times New Roman"/>
                <w:b/>
                <w:sz w:val="24"/>
                <w:szCs w:val="24"/>
              </w:rPr>
              <w:t>INTRODUCCIÓN</w:t>
            </w:r>
            <w:r w:rsidRPr="00E2371B">
              <w:rPr>
                <w:rFonts w:ascii="Times New Roman" w:eastAsia="Times New Roman" w:hAnsi="Times New Roman" w:cs="Times New Roman"/>
                <w:sz w:val="24"/>
                <w:szCs w:val="24"/>
              </w:rPr>
              <w:t>…………………………………………………………………</w:t>
            </w:r>
            <w:r w:rsidR="00656341">
              <w:rPr>
                <w:rFonts w:ascii="Times New Roman" w:eastAsia="Times New Roman" w:hAnsi="Times New Roman" w:cs="Times New Roman"/>
                <w:sz w:val="24"/>
                <w:szCs w:val="24"/>
              </w:rPr>
              <w:t>..</w:t>
            </w:r>
            <w:r w:rsidR="004561CF" w:rsidRPr="00E2371B">
              <w:rPr>
                <w:rFonts w:ascii="Times New Roman" w:eastAsia="Times New Roman" w:hAnsi="Times New Roman" w:cs="Times New Roman"/>
                <w:sz w:val="24"/>
                <w:szCs w:val="24"/>
              </w:rPr>
              <w:t xml:space="preserve">    </w:t>
            </w:r>
            <w:r w:rsidRPr="00E2371B">
              <w:rPr>
                <w:rFonts w:ascii="Times New Roman" w:eastAsia="Times New Roman" w:hAnsi="Times New Roman" w:cs="Times New Roman"/>
                <w:sz w:val="24"/>
                <w:szCs w:val="24"/>
              </w:rPr>
              <w:t xml:space="preserve">      </w:t>
            </w:r>
            <w:r w:rsidRPr="00E2371B">
              <w:rPr>
                <w:rFonts w:ascii="Times New Roman" w:eastAsia="Times New Roman" w:hAnsi="Times New Roman" w:cs="Times New Roman"/>
                <w:b/>
                <w:sz w:val="24"/>
                <w:szCs w:val="24"/>
              </w:rPr>
              <w:t>3</w:t>
            </w:r>
          </w:p>
        </w:tc>
        <w:tc>
          <w:tcPr>
            <w:tcW w:w="476" w:type="dxa"/>
          </w:tcPr>
          <w:p w14:paraId="5BA85D79" w14:textId="77777777"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62270FBB" w14:textId="77777777">
        <w:tc>
          <w:tcPr>
            <w:tcW w:w="9003" w:type="dxa"/>
          </w:tcPr>
          <w:p w14:paraId="36DEA864" w14:textId="77777777" w:rsidR="00790DD8" w:rsidRPr="00E2371B" w:rsidRDefault="00790DD8" w:rsidP="00E2371B">
            <w:pPr>
              <w:spacing w:line="360" w:lineRule="auto"/>
              <w:jc w:val="both"/>
              <w:rPr>
                <w:rFonts w:ascii="Times New Roman" w:eastAsia="Times New Roman" w:hAnsi="Times New Roman" w:cs="Times New Roman"/>
                <w:b/>
                <w:sz w:val="24"/>
                <w:szCs w:val="24"/>
              </w:rPr>
            </w:pPr>
          </w:p>
          <w:p w14:paraId="53F10F1B" w14:textId="77777777" w:rsidR="00EC0DCA" w:rsidRPr="00E2371B" w:rsidRDefault="00EC0DCA" w:rsidP="00E2371B">
            <w:pPr>
              <w:spacing w:line="360" w:lineRule="auto"/>
              <w:jc w:val="both"/>
              <w:rPr>
                <w:rFonts w:ascii="Times New Roman" w:eastAsia="Times New Roman" w:hAnsi="Times New Roman" w:cs="Times New Roman"/>
                <w:b/>
                <w:sz w:val="24"/>
                <w:szCs w:val="24"/>
              </w:rPr>
            </w:pPr>
          </w:p>
          <w:p w14:paraId="65FBBBB6" w14:textId="36075FC0" w:rsidR="00790DD8" w:rsidRPr="00E2371B" w:rsidRDefault="00ED62AD" w:rsidP="00E2371B">
            <w:pPr>
              <w:spacing w:line="360" w:lineRule="auto"/>
              <w:jc w:val="both"/>
              <w:rPr>
                <w:rFonts w:ascii="Times New Roman" w:eastAsia="Times New Roman" w:hAnsi="Times New Roman" w:cs="Times New Roman"/>
                <w:b/>
                <w:sz w:val="24"/>
                <w:szCs w:val="24"/>
              </w:rPr>
            </w:pPr>
            <w:r w:rsidRPr="00E2371B">
              <w:rPr>
                <w:rFonts w:ascii="Times New Roman" w:eastAsia="Times New Roman" w:hAnsi="Times New Roman" w:cs="Times New Roman"/>
                <w:b/>
                <w:sz w:val="24"/>
                <w:szCs w:val="24"/>
              </w:rPr>
              <w:t>CAPÍTULO I</w:t>
            </w:r>
            <w:r w:rsidRPr="00E2371B">
              <w:rPr>
                <w:rFonts w:ascii="Times New Roman" w:eastAsia="Times New Roman" w:hAnsi="Times New Roman" w:cs="Times New Roman"/>
                <w:b/>
                <w:sz w:val="24"/>
                <w:szCs w:val="24"/>
              </w:rPr>
              <w:tab/>
            </w:r>
            <w:r w:rsidR="0034753F" w:rsidRPr="00E2371B">
              <w:rPr>
                <w:rFonts w:ascii="Times New Roman" w:eastAsia="Times New Roman" w:hAnsi="Times New Roman" w:cs="Times New Roman"/>
                <w:b/>
                <w:sz w:val="24"/>
                <w:szCs w:val="24"/>
              </w:rPr>
              <w:t xml:space="preserve"> : </w:t>
            </w:r>
            <w:r w:rsidRPr="00E2371B">
              <w:rPr>
                <w:rFonts w:ascii="Times New Roman" w:eastAsia="Times New Roman" w:hAnsi="Times New Roman" w:cs="Times New Roman"/>
                <w:b/>
                <w:sz w:val="24"/>
                <w:szCs w:val="24"/>
              </w:rPr>
              <w:t>LAS CAUSAS DE LA PANDEMIA DE COVID-19</w:t>
            </w:r>
          </w:p>
        </w:tc>
        <w:tc>
          <w:tcPr>
            <w:tcW w:w="476" w:type="dxa"/>
            <w:vAlign w:val="bottom"/>
          </w:tcPr>
          <w:p w14:paraId="055D2A29" w14:textId="070509C1"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29837AAA" w14:textId="77777777">
        <w:tc>
          <w:tcPr>
            <w:tcW w:w="9003" w:type="dxa"/>
          </w:tcPr>
          <w:p w14:paraId="0F93528D" w14:textId="1FBBDEBC" w:rsidR="00790DD8" w:rsidRPr="00E2371B" w:rsidRDefault="00ED62AD" w:rsidP="00E2371B">
            <w:pPr>
              <w:numPr>
                <w:ilvl w:val="0"/>
                <w:numId w:val="1"/>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E2371B">
              <w:rPr>
                <w:rFonts w:ascii="Times New Roman" w:eastAsia="Times New Roman" w:hAnsi="Times New Roman" w:cs="Times New Roman"/>
                <w:color w:val="000000"/>
                <w:sz w:val="24"/>
                <w:szCs w:val="24"/>
              </w:rPr>
              <w:t>Origen del virus...........................................................................................</w:t>
            </w:r>
            <w:r w:rsidR="00E2371B">
              <w:rPr>
                <w:rFonts w:ascii="Times New Roman" w:eastAsia="Times New Roman" w:hAnsi="Times New Roman" w:cs="Times New Roman"/>
                <w:color w:val="000000"/>
                <w:sz w:val="24"/>
                <w:szCs w:val="24"/>
              </w:rPr>
              <w:t>....</w:t>
            </w:r>
            <w:r w:rsidR="00656341">
              <w:rPr>
                <w:rFonts w:ascii="Times New Roman" w:eastAsia="Times New Roman" w:hAnsi="Times New Roman" w:cs="Times New Roman"/>
                <w:color w:val="000000"/>
                <w:sz w:val="24"/>
                <w:szCs w:val="24"/>
              </w:rPr>
              <w:t>.</w:t>
            </w:r>
            <w:r w:rsidR="00E2371B">
              <w:rPr>
                <w:rFonts w:ascii="Times New Roman" w:eastAsia="Times New Roman" w:hAnsi="Times New Roman" w:cs="Times New Roman"/>
                <w:color w:val="000000"/>
                <w:sz w:val="24"/>
                <w:szCs w:val="24"/>
              </w:rPr>
              <w:t xml:space="preserve">           </w:t>
            </w:r>
            <w:r w:rsidR="00E2371B" w:rsidRPr="00E2371B">
              <w:rPr>
                <w:rFonts w:ascii="Times New Roman" w:eastAsia="Times New Roman" w:hAnsi="Times New Roman" w:cs="Times New Roman"/>
                <w:b/>
                <w:bCs/>
                <w:color w:val="000000"/>
                <w:sz w:val="24"/>
                <w:szCs w:val="24"/>
              </w:rPr>
              <w:t>4</w:t>
            </w:r>
            <w:r w:rsidR="00E2371B">
              <w:rPr>
                <w:rFonts w:ascii="Times New Roman" w:eastAsia="Times New Roman" w:hAnsi="Times New Roman" w:cs="Times New Roman"/>
                <w:color w:val="000000"/>
                <w:sz w:val="24"/>
                <w:szCs w:val="24"/>
              </w:rPr>
              <w:t xml:space="preserve"> </w:t>
            </w:r>
          </w:p>
        </w:tc>
        <w:tc>
          <w:tcPr>
            <w:tcW w:w="476" w:type="dxa"/>
          </w:tcPr>
          <w:p w14:paraId="21D2A7FE" w14:textId="15BB5B10"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28EA3597" w14:textId="77777777">
        <w:tc>
          <w:tcPr>
            <w:tcW w:w="9003" w:type="dxa"/>
          </w:tcPr>
          <w:p w14:paraId="340598DC" w14:textId="72E27876" w:rsidR="00790DD8" w:rsidRPr="00E2371B" w:rsidRDefault="00ED62AD" w:rsidP="00E2371B">
            <w:pPr>
              <w:numPr>
                <w:ilvl w:val="0"/>
                <w:numId w:val="1"/>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E2371B">
              <w:rPr>
                <w:rFonts w:ascii="Times New Roman" w:eastAsia="Times New Roman" w:hAnsi="Times New Roman" w:cs="Times New Roman"/>
                <w:color w:val="000000"/>
                <w:sz w:val="24"/>
                <w:szCs w:val="24"/>
              </w:rPr>
              <w:t>Propagación global............................................................................…….....</w:t>
            </w:r>
            <w:r w:rsidR="00E2371B">
              <w:rPr>
                <w:rFonts w:ascii="Times New Roman" w:eastAsia="Times New Roman" w:hAnsi="Times New Roman" w:cs="Times New Roman"/>
                <w:color w:val="000000"/>
                <w:sz w:val="24"/>
                <w:szCs w:val="24"/>
              </w:rPr>
              <w:t>.</w:t>
            </w:r>
            <w:r w:rsidR="00656341">
              <w:rPr>
                <w:rFonts w:ascii="Times New Roman" w:eastAsia="Times New Roman" w:hAnsi="Times New Roman" w:cs="Times New Roman"/>
                <w:color w:val="000000"/>
                <w:sz w:val="24"/>
                <w:szCs w:val="24"/>
              </w:rPr>
              <w:t>.</w:t>
            </w:r>
            <w:r w:rsidR="00E2371B">
              <w:rPr>
                <w:rFonts w:ascii="Times New Roman" w:eastAsia="Times New Roman" w:hAnsi="Times New Roman" w:cs="Times New Roman"/>
                <w:color w:val="000000"/>
                <w:sz w:val="24"/>
                <w:szCs w:val="24"/>
              </w:rPr>
              <w:t xml:space="preserve">           </w:t>
            </w:r>
            <w:r w:rsidR="00E2371B" w:rsidRPr="00E2371B">
              <w:rPr>
                <w:rFonts w:ascii="Times New Roman" w:eastAsia="Times New Roman" w:hAnsi="Times New Roman" w:cs="Times New Roman"/>
                <w:b/>
                <w:bCs/>
                <w:color w:val="000000"/>
                <w:sz w:val="24"/>
                <w:szCs w:val="24"/>
              </w:rPr>
              <w:t>5</w:t>
            </w:r>
          </w:p>
        </w:tc>
        <w:tc>
          <w:tcPr>
            <w:tcW w:w="476" w:type="dxa"/>
          </w:tcPr>
          <w:p w14:paraId="55C6063D" w14:textId="4FA12058"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5198251A" w14:textId="77777777">
        <w:tc>
          <w:tcPr>
            <w:tcW w:w="9003" w:type="dxa"/>
          </w:tcPr>
          <w:p w14:paraId="3C16BD1E" w14:textId="77777777" w:rsidR="00790DD8" w:rsidRPr="00E2371B" w:rsidRDefault="00790DD8" w:rsidP="00E2371B">
            <w:pPr>
              <w:spacing w:line="360" w:lineRule="auto"/>
              <w:jc w:val="both"/>
              <w:rPr>
                <w:rFonts w:ascii="Times New Roman" w:eastAsia="Times New Roman" w:hAnsi="Times New Roman" w:cs="Times New Roman"/>
                <w:b/>
                <w:sz w:val="24"/>
                <w:szCs w:val="24"/>
              </w:rPr>
            </w:pPr>
          </w:p>
          <w:p w14:paraId="7F48318D" w14:textId="4BE112A3" w:rsidR="00790DD8" w:rsidRPr="00E2371B" w:rsidRDefault="00ED62AD" w:rsidP="00E2371B">
            <w:pPr>
              <w:spacing w:line="360" w:lineRule="auto"/>
              <w:jc w:val="both"/>
              <w:rPr>
                <w:rFonts w:ascii="Times New Roman" w:eastAsia="Times New Roman" w:hAnsi="Times New Roman" w:cs="Times New Roman"/>
                <w:b/>
                <w:sz w:val="24"/>
                <w:szCs w:val="24"/>
              </w:rPr>
            </w:pPr>
            <w:r w:rsidRPr="00E2371B">
              <w:rPr>
                <w:rFonts w:ascii="Times New Roman" w:eastAsia="Times New Roman" w:hAnsi="Times New Roman" w:cs="Times New Roman"/>
                <w:b/>
                <w:sz w:val="24"/>
                <w:szCs w:val="24"/>
              </w:rPr>
              <w:t>CAPÍTULO II</w:t>
            </w:r>
            <w:r w:rsidR="0034753F" w:rsidRPr="00E2371B">
              <w:rPr>
                <w:rFonts w:ascii="Times New Roman" w:eastAsia="Times New Roman" w:hAnsi="Times New Roman" w:cs="Times New Roman"/>
                <w:b/>
                <w:sz w:val="24"/>
                <w:szCs w:val="24"/>
              </w:rPr>
              <w:t xml:space="preserve"> : </w:t>
            </w:r>
            <w:r w:rsidRPr="00E2371B">
              <w:rPr>
                <w:rFonts w:ascii="Times New Roman" w:eastAsia="Times New Roman" w:hAnsi="Times New Roman" w:cs="Times New Roman"/>
                <w:b/>
                <w:sz w:val="24"/>
                <w:szCs w:val="24"/>
              </w:rPr>
              <w:t>LAS CONSECUENCIAS DE LA PANDEMIA</w:t>
            </w:r>
          </w:p>
        </w:tc>
        <w:tc>
          <w:tcPr>
            <w:tcW w:w="476" w:type="dxa"/>
            <w:vAlign w:val="bottom"/>
          </w:tcPr>
          <w:p w14:paraId="0FA1E9EF" w14:textId="1494D46E"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3C2FA6C0" w14:textId="77777777">
        <w:tc>
          <w:tcPr>
            <w:tcW w:w="9003" w:type="dxa"/>
          </w:tcPr>
          <w:p w14:paraId="54D447E3" w14:textId="77E22F77" w:rsidR="00790DD8" w:rsidRPr="00E2371B" w:rsidRDefault="00ED62AD" w:rsidP="00E2371B">
            <w:pPr>
              <w:numPr>
                <w:ilvl w:val="0"/>
                <w:numId w:val="2"/>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E2371B">
              <w:rPr>
                <w:rFonts w:ascii="Times New Roman" w:eastAsia="Times New Roman" w:hAnsi="Times New Roman" w:cs="Times New Roman"/>
                <w:color w:val="000000"/>
                <w:sz w:val="24"/>
                <w:szCs w:val="24"/>
              </w:rPr>
              <w:t>Consecuencias económicas………………………………………………....</w:t>
            </w:r>
            <w:r w:rsidR="00656341">
              <w:rPr>
                <w:rFonts w:ascii="Times New Roman" w:eastAsia="Times New Roman" w:hAnsi="Times New Roman" w:cs="Times New Roman"/>
                <w:color w:val="000000"/>
                <w:sz w:val="24"/>
                <w:szCs w:val="24"/>
              </w:rPr>
              <w:t xml:space="preserve">. </w:t>
            </w:r>
            <w:r w:rsidR="00E2371B">
              <w:rPr>
                <w:rFonts w:ascii="Times New Roman" w:eastAsia="Times New Roman" w:hAnsi="Times New Roman" w:cs="Times New Roman"/>
                <w:color w:val="000000"/>
                <w:sz w:val="24"/>
                <w:szCs w:val="24"/>
              </w:rPr>
              <w:t xml:space="preserve">           </w:t>
            </w:r>
            <w:r w:rsidR="00E2371B" w:rsidRPr="00E2371B">
              <w:rPr>
                <w:rFonts w:ascii="Times New Roman" w:eastAsia="Times New Roman" w:hAnsi="Times New Roman" w:cs="Times New Roman"/>
                <w:b/>
                <w:bCs/>
                <w:color w:val="000000"/>
                <w:sz w:val="24"/>
                <w:szCs w:val="24"/>
              </w:rPr>
              <w:t>6</w:t>
            </w:r>
          </w:p>
        </w:tc>
        <w:tc>
          <w:tcPr>
            <w:tcW w:w="476" w:type="dxa"/>
          </w:tcPr>
          <w:p w14:paraId="6ED6A974" w14:textId="7362BE43"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29B4981E" w14:textId="77777777">
        <w:tc>
          <w:tcPr>
            <w:tcW w:w="9003" w:type="dxa"/>
          </w:tcPr>
          <w:p w14:paraId="0B1CE4E7" w14:textId="6CAABA73" w:rsidR="00790DD8" w:rsidRPr="00E2371B" w:rsidRDefault="00ED62AD" w:rsidP="00E2371B">
            <w:pPr>
              <w:numPr>
                <w:ilvl w:val="0"/>
                <w:numId w:val="2"/>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E2371B">
              <w:rPr>
                <w:rFonts w:ascii="Times New Roman" w:eastAsia="Times New Roman" w:hAnsi="Times New Roman" w:cs="Times New Roman"/>
                <w:color w:val="000000"/>
                <w:sz w:val="24"/>
                <w:szCs w:val="24"/>
              </w:rPr>
              <w:t>Consecuencias sociales y psicológicas………………………………</w:t>
            </w:r>
            <w:r w:rsidRPr="00E2371B">
              <w:rPr>
                <w:rFonts w:ascii="Times New Roman" w:eastAsia="Times New Roman" w:hAnsi="Times New Roman" w:cs="Times New Roman"/>
                <w:color w:val="000000"/>
                <w:sz w:val="24"/>
                <w:szCs w:val="24"/>
              </w:rPr>
              <w:t>…</w:t>
            </w:r>
            <w:r w:rsidRPr="00E2371B">
              <w:rPr>
                <w:rFonts w:ascii="Times New Roman" w:eastAsia="Times New Roman" w:hAnsi="Times New Roman" w:cs="Times New Roman"/>
                <w:color w:val="000000"/>
                <w:sz w:val="24"/>
                <w:szCs w:val="24"/>
              </w:rPr>
              <w:t>…</w:t>
            </w:r>
            <w:r w:rsidR="00656341">
              <w:rPr>
                <w:rFonts w:ascii="Times New Roman" w:eastAsia="Times New Roman" w:hAnsi="Times New Roman" w:cs="Times New Roman"/>
                <w:color w:val="000000"/>
                <w:sz w:val="24"/>
                <w:szCs w:val="24"/>
              </w:rPr>
              <w:t xml:space="preserve">....  </w:t>
            </w:r>
            <w:r w:rsidR="00E2371B">
              <w:rPr>
                <w:rFonts w:ascii="Times New Roman" w:eastAsia="Times New Roman" w:hAnsi="Times New Roman" w:cs="Times New Roman"/>
                <w:color w:val="000000"/>
                <w:sz w:val="24"/>
                <w:szCs w:val="24"/>
              </w:rPr>
              <w:t xml:space="preserve">          </w:t>
            </w:r>
            <w:r w:rsidR="00E2371B" w:rsidRPr="00E2371B">
              <w:rPr>
                <w:rFonts w:ascii="Times New Roman" w:eastAsia="Times New Roman" w:hAnsi="Times New Roman" w:cs="Times New Roman"/>
                <w:b/>
                <w:bCs/>
                <w:color w:val="000000"/>
                <w:sz w:val="24"/>
                <w:szCs w:val="24"/>
              </w:rPr>
              <w:t>7</w:t>
            </w:r>
          </w:p>
        </w:tc>
        <w:tc>
          <w:tcPr>
            <w:tcW w:w="476" w:type="dxa"/>
          </w:tcPr>
          <w:p w14:paraId="6E861A87" w14:textId="2E29F891"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5930E68A" w14:textId="77777777">
        <w:tc>
          <w:tcPr>
            <w:tcW w:w="9003" w:type="dxa"/>
          </w:tcPr>
          <w:p w14:paraId="5C2DBA60" w14:textId="70128254" w:rsidR="00EC0DCA" w:rsidRPr="00E2371B" w:rsidRDefault="00ED62AD" w:rsidP="00E2371B">
            <w:pPr>
              <w:numPr>
                <w:ilvl w:val="0"/>
                <w:numId w:val="2"/>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E2371B">
              <w:rPr>
                <w:rFonts w:ascii="Times New Roman" w:eastAsia="Times New Roman" w:hAnsi="Times New Roman" w:cs="Times New Roman"/>
                <w:color w:val="000000"/>
                <w:sz w:val="24"/>
                <w:szCs w:val="24"/>
              </w:rPr>
              <w:t>Impacto en el sistema de salud……………………………………………</w:t>
            </w:r>
            <w:r w:rsidR="00656341">
              <w:rPr>
                <w:rFonts w:ascii="Times New Roman" w:eastAsia="Times New Roman" w:hAnsi="Times New Roman" w:cs="Times New Roman"/>
                <w:color w:val="000000"/>
                <w:sz w:val="24"/>
                <w:szCs w:val="24"/>
              </w:rPr>
              <w:t>....</w:t>
            </w:r>
            <w:r w:rsidR="00E2371B">
              <w:rPr>
                <w:rFonts w:ascii="Times New Roman" w:eastAsia="Times New Roman" w:hAnsi="Times New Roman" w:cs="Times New Roman"/>
                <w:color w:val="000000"/>
                <w:sz w:val="24"/>
                <w:szCs w:val="24"/>
              </w:rPr>
              <w:t xml:space="preserve">           </w:t>
            </w:r>
            <w:r w:rsidR="00E2371B" w:rsidRPr="00E2371B">
              <w:rPr>
                <w:rFonts w:ascii="Times New Roman" w:eastAsia="Times New Roman" w:hAnsi="Times New Roman" w:cs="Times New Roman"/>
                <w:b/>
                <w:bCs/>
                <w:color w:val="000000"/>
                <w:sz w:val="24"/>
                <w:szCs w:val="24"/>
              </w:rPr>
              <w:t>8</w:t>
            </w:r>
          </w:p>
          <w:p w14:paraId="103C801B" w14:textId="672D9EB0" w:rsidR="00EC0DCA" w:rsidRPr="00E2371B" w:rsidRDefault="00EC0DCA" w:rsidP="00E2371B">
            <w:pPr>
              <w:pBdr>
                <w:top w:val="nil"/>
                <w:left w:val="nil"/>
                <w:bottom w:val="nil"/>
                <w:right w:val="nil"/>
                <w:between w:val="nil"/>
              </w:pBdr>
              <w:spacing w:after="200" w:line="360" w:lineRule="auto"/>
              <w:ind w:left="720"/>
              <w:jc w:val="both"/>
              <w:rPr>
                <w:rFonts w:ascii="Times New Roman" w:eastAsia="Times New Roman" w:hAnsi="Times New Roman" w:cs="Times New Roman"/>
                <w:color w:val="000000"/>
                <w:sz w:val="24"/>
                <w:szCs w:val="24"/>
              </w:rPr>
            </w:pPr>
          </w:p>
        </w:tc>
        <w:tc>
          <w:tcPr>
            <w:tcW w:w="476" w:type="dxa"/>
          </w:tcPr>
          <w:p w14:paraId="7C0B510A" w14:textId="1B319FA1"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1ACD3F14" w14:textId="77777777">
        <w:tc>
          <w:tcPr>
            <w:tcW w:w="9003" w:type="dxa"/>
          </w:tcPr>
          <w:p w14:paraId="44092A5A" w14:textId="77777777" w:rsidR="00790DD8" w:rsidRPr="00E2371B" w:rsidRDefault="00790DD8" w:rsidP="00E2371B">
            <w:pPr>
              <w:spacing w:line="360" w:lineRule="auto"/>
              <w:jc w:val="both"/>
              <w:rPr>
                <w:rFonts w:ascii="Times New Roman" w:eastAsia="Times New Roman" w:hAnsi="Times New Roman" w:cs="Times New Roman"/>
                <w:b/>
                <w:i/>
                <w:sz w:val="24"/>
                <w:szCs w:val="24"/>
              </w:rPr>
            </w:pPr>
          </w:p>
          <w:p w14:paraId="2EAA9FF4" w14:textId="4936AD76" w:rsidR="00790DD8" w:rsidRPr="00E2371B" w:rsidRDefault="00ED62AD" w:rsidP="00E2371B">
            <w:pPr>
              <w:pStyle w:val="Heading3"/>
              <w:keepNext w:val="0"/>
              <w:keepLines w:val="0"/>
              <w:spacing w:before="0" w:after="240" w:line="278" w:lineRule="auto"/>
              <w:jc w:val="both"/>
              <w:outlineLvl w:val="2"/>
              <w:rPr>
                <w:rFonts w:ascii="Times New Roman" w:eastAsia="Times New Roman" w:hAnsi="Times New Roman" w:cs="Times New Roman"/>
                <w:color w:val="000000"/>
                <w:sz w:val="24"/>
                <w:szCs w:val="24"/>
              </w:rPr>
            </w:pPr>
            <w:bookmarkStart w:id="0" w:name="_sk0z8t9ha1ue" w:colFirst="0" w:colLast="0"/>
            <w:bookmarkEnd w:id="0"/>
            <w:r w:rsidRPr="00E2371B">
              <w:rPr>
                <w:rFonts w:ascii="Times New Roman" w:eastAsia="Times New Roman" w:hAnsi="Times New Roman" w:cs="Times New Roman"/>
                <w:b/>
                <w:color w:val="000000"/>
                <w:sz w:val="24"/>
                <w:szCs w:val="24"/>
              </w:rPr>
              <w:t>CONCLUSIÓN</w:t>
            </w:r>
            <w:r w:rsidRPr="00E2371B">
              <w:rPr>
                <w:rFonts w:ascii="Times New Roman" w:eastAsia="Times New Roman" w:hAnsi="Times New Roman" w:cs="Times New Roman"/>
                <w:color w:val="000000"/>
                <w:sz w:val="24"/>
                <w:szCs w:val="24"/>
              </w:rPr>
              <w:t>…………………………………………………………………</w:t>
            </w:r>
            <w:r w:rsidR="00EC0DCA" w:rsidRPr="00E2371B">
              <w:rPr>
                <w:rFonts w:ascii="Times New Roman" w:eastAsia="Times New Roman" w:hAnsi="Times New Roman" w:cs="Times New Roman"/>
                <w:color w:val="000000"/>
                <w:sz w:val="24"/>
                <w:szCs w:val="24"/>
              </w:rPr>
              <w:t xml:space="preserve">…               </w:t>
            </w:r>
            <w:r w:rsidR="004561CF" w:rsidRPr="00E2371B">
              <w:rPr>
                <w:rFonts w:ascii="Times New Roman" w:eastAsia="Times New Roman" w:hAnsi="Times New Roman" w:cs="Times New Roman"/>
                <w:b/>
                <w:bCs/>
                <w:color w:val="000000"/>
                <w:sz w:val="24"/>
                <w:szCs w:val="24"/>
              </w:rPr>
              <w:t>9</w:t>
            </w:r>
          </w:p>
          <w:p w14:paraId="62C724A3" w14:textId="2ED2F3CA" w:rsidR="00790DD8" w:rsidRPr="00E2371B" w:rsidRDefault="00ED62AD" w:rsidP="00E2371B">
            <w:pPr>
              <w:pStyle w:val="Heading3"/>
              <w:keepNext w:val="0"/>
              <w:keepLines w:val="0"/>
              <w:spacing w:before="0" w:after="240" w:line="278" w:lineRule="auto"/>
              <w:jc w:val="both"/>
              <w:outlineLvl w:val="2"/>
              <w:rPr>
                <w:rFonts w:ascii="Times New Roman" w:eastAsia="Times New Roman" w:hAnsi="Times New Roman" w:cs="Times New Roman"/>
                <w:color w:val="000000"/>
                <w:sz w:val="24"/>
                <w:szCs w:val="24"/>
              </w:rPr>
            </w:pPr>
            <w:bookmarkStart w:id="1" w:name="_8n92bsxks5yw" w:colFirst="0" w:colLast="0"/>
            <w:bookmarkEnd w:id="1"/>
            <w:r w:rsidRPr="00E2371B">
              <w:rPr>
                <w:rFonts w:ascii="Times New Roman" w:eastAsia="Times New Roman" w:hAnsi="Times New Roman" w:cs="Times New Roman"/>
                <w:b/>
                <w:sz w:val="24"/>
                <w:szCs w:val="24"/>
              </w:rPr>
              <w:br/>
            </w:r>
            <w:r w:rsidRPr="00E2371B">
              <w:rPr>
                <w:rFonts w:ascii="Times New Roman" w:eastAsia="Times New Roman" w:hAnsi="Times New Roman" w:cs="Times New Roman"/>
                <w:b/>
                <w:color w:val="000000"/>
                <w:sz w:val="24"/>
                <w:szCs w:val="24"/>
              </w:rPr>
              <w:t>ANEXOS</w:t>
            </w:r>
            <w:r w:rsidRPr="00E2371B">
              <w:rPr>
                <w:rFonts w:ascii="Times New Roman" w:eastAsia="Times New Roman" w:hAnsi="Times New Roman" w:cs="Times New Roman"/>
                <w:color w:val="000000"/>
                <w:sz w:val="24"/>
                <w:szCs w:val="24"/>
              </w:rPr>
              <w:t>…………………………………………………………………………</w:t>
            </w:r>
            <w:r w:rsidR="00EC0DCA" w:rsidRPr="00E2371B">
              <w:rPr>
                <w:rFonts w:ascii="Times New Roman" w:eastAsia="Times New Roman" w:hAnsi="Times New Roman" w:cs="Times New Roman"/>
                <w:color w:val="000000"/>
                <w:sz w:val="24"/>
                <w:szCs w:val="24"/>
              </w:rPr>
              <w:t xml:space="preserve">..               </w:t>
            </w:r>
            <w:r w:rsidR="004561CF" w:rsidRPr="00E2371B">
              <w:rPr>
                <w:rFonts w:ascii="Times New Roman" w:eastAsia="Times New Roman" w:hAnsi="Times New Roman" w:cs="Times New Roman"/>
                <w:b/>
                <w:bCs/>
                <w:color w:val="000000"/>
                <w:sz w:val="24"/>
                <w:szCs w:val="24"/>
              </w:rPr>
              <w:t>10</w:t>
            </w:r>
          </w:p>
          <w:p w14:paraId="0CD5689F" w14:textId="38F1DA65" w:rsidR="00790DD8" w:rsidRPr="00E2371B" w:rsidRDefault="00ED62AD" w:rsidP="00E2371B">
            <w:pPr>
              <w:pStyle w:val="Heading3"/>
              <w:keepNext w:val="0"/>
              <w:keepLines w:val="0"/>
              <w:spacing w:before="0" w:after="240" w:line="278" w:lineRule="auto"/>
              <w:jc w:val="both"/>
              <w:outlineLvl w:val="2"/>
              <w:rPr>
                <w:rFonts w:ascii="Times New Roman" w:eastAsia="Times New Roman" w:hAnsi="Times New Roman" w:cs="Times New Roman"/>
                <w:sz w:val="24"/>
                <w:szCs w:val="24"/>
              </w:rPr>
            </w:pPr>
            <w:bookmarkStart w:id="2" w:name="_z8kxu5jwm908" w:colFirst="0" w:colLast="0"/>
            <w:bookmarkEnd w:id="2"/>
            <w:r w:rsidRPr="00E2371B">
              <w:rPr>
                <w:rFonts w:ascii="Times New Roman" w:eastAsia="Times New Roman" w:hAnsi="Times New Roman" w:cs="Times New Roman"/>
                <w:b/>
                <w:sz w:val="24"/>
                <w:szCs w:val="24"/>
              </w:rPr>
              <w:br/>
            </w:r>
            <w:r w:rsidRPr="00E2371B">
              <w:rPr>
                <w:rFonts w:ascii="Times New Roman" w:eastAsia="Times New Roman" w:hAnsi="Times New Roman" w:cs="Times New Roman"/>
                <w:b/>
                <w:color w:val="000000"/>
                <w:sz w:val="24"/>
                <w:szCs w:val="24"/>
              </w:rPr>
              <w:t>BIBLIOGRAFÍA</w:t>
            </w:r>
            <w:r w:rsidRPr="00E2371B">
              <w:rPr>
                <w:rFonts w:ascii="Times New Roman" w:eastAsia="Times New Roman" w:hAnsi="Times New Roman" w:cs="Times New Roman"/>
                <w:color w:val="000000"/>
                <w:sz w:val="24"/>
                <w:szCs w:val="24"/>
              </w:rPr>
              <w:t>…………………………………………………………………</w:t>
            </w:r>
            <w:r w:rsidR="00EC0DCA" w:rsidRPr="00E2371B">
              <w:rPr>
                <w:rFonts w:ascii="Times New Roman" w:eastAsia="Times New Roman" w:hAnsi="Times New Roman" w:cs="Times New Roman"/>
                <w:color w:val="000000"/>
                <w:sz w:val="24"/>
                <w:szCs w:val="24"/>
              </w:rPr>
              <w:t xml:space="preserve">.               </w:t>
            </w:r>
            <w:r w:rsidR="004561CF" w:rsidRPr="00E2371B">
              <w:rPr>
                <w:rFonts w:ascii="Times New Roman" w:eastAsia="Times New Roman" w:hAnsi="Times New Roman" w:cs="Times New Roman"/>
                <w:b/>
                <w:bCs/>
                <w:color w:val="000000"/>
                <w:sz w:val="24"/>
                <w:szCs w:val="24"/>
              </w:rPr>
              <w:t>11</w:t>
            </w:r>
          </w:p>
        </w:tc>
        <w:tc>
          <w:tcPr>
            <w:tcW w:w="476" w:type="dxa"/>
          </w:tcPr>
          <w:p w14:paraId="721B4259" w14:textId="77777777" w:rsidR="00790DD8" w:rsidRPr="00E2371B" w:rsidRDefault="00790DD8" w:rsidP="00E2371B">
            <w:pPr>
              <w:spacing w:line="360" w:lineRule="auto"/>
              <w:jc w:val="both"/>
              <w:rPr>
                <w:rFonts w:ascii="Times New Roman" w:eastAsia="Times New Roman" w:hAnsi="Times New Roman" w:cs="Times New Roman"/>
                <w:b/>
                <w:sz w:val="24"/>
                <w:szCs w:val="24"/>
              </w:rPr>
            </w:pPr>
          </w:p>
        </w:tc>
      </w:tr>
      <w:tr w:rsidR="00790DD8" w14:paraId="6C1DAACF" w14:textId="77777777">
        <w:tc>
          <w:tcPr>
            <w:tcW w:w="9003" w:type="dxa"/>
          </w:tcPr>
          <w:p w14:paraId="4EF9A7B9" w14:textId="77777777" w:rsidR="00790DD8" w:rsidRPr="00E2371B" w:rsidRDefault="00790DD8" w:rsidP="00E2371B">
            <w:pPr>
              <w:spacing w:line="360" w:lineRule="auto"/>
              <w:jc w:val="both"/>
              <w:rPr>
                <w:rFonts w:ascii="Times New Roman" w:eastAsia="Times New Roman" w:hAnsi="Times New Roman" w:cs="Times New Roman"/>
                <w:b/>
                <w:i/>
                <w:sz w:val="24"/>
                <w:szCs w:val="24"/>
              </w:rPr>
            </w:pPr>
          </w:p>
        </w:tc>
        <w:tc>
          <w:tcPr>
            <w:tcW w:w="476" w:type="dxa"/>
          </w:tcPr>
          <w:p w14:paraId="5AA44CA8" w14:textId="77777777" w:rsidR="00790DD8" w:rsidRPr="00E2371B" w:rsidRDefault="00790DD8" w:rsidP="00E2371B">
            <w:pPr>
              <w:spacing w:line="360" w:lineRule="auto"/>
              <w:jc w:val="both"/>
              <w:rPr>
                <w:rFonts w:ascii="Times New Roman" w:eastAsia="Times New Roman" w:hAnsi="Times New Roman" w:cs="Times New Roman"/>
                <w:b/>
                <w:sz w:val="24"/>
                <w:szCs w:val="24"/>
              </w:rPr>
            </w:pPr>
          </w:p>
        </w:tc>
      </w:tr>
    </w:tbl>
    <w:p w14:paraId="492EC8FA" w14:textId="77777777" w:rsidR="00790DD8" w:rsidRDefault="00790DD8">
      <w:pPr>
        <w:spacing w:line="360" w:lineRule="auto"/>
        <w:rPr>
          <w:rFonts w:ascii="Times New Roman" w:eastAsia="Times New Roman" w:hAnsi="Times New Roman" w:cs="Times New Roman"/>
        </w:rPr>
      </w:pPr>
    </w:p>
    <w:p w14:paraId="22E0E960" w14:textId="77777777" w:rsidR="00790DD8" w:rsidRDefault="00790DD8">
      <w:pPr>
        <w:spacing w:line="360" w:lineRule="auto"/>
        <w:jc w:val="both"/>
        <w:rPr>
          <w:rFonts w:ascii="Times New Roman" w:eastAsia="Times New Roman" w:hAnsi="Times New Roman" w:cs="Times New Roman"/>
        </w:rPr>
      </w:pPr>
    </w:p>
    <w:p w14:paraId="2965D773" w14:textId="77777777" w:rsidR="00790DD8" w:rsidRDefault="00790DD8">
      <w:pPr>
        <w:spacing w:line="360" w:lineRule="auto"/>
        <w:jc w:val="both"/>
        <w:rPr>
          <w:rFonts w:ascii="Times New Roman" w:eastAsia="Times New Roman" w:hAnsi="Times New Roman" w:cs="Times New Roman"/>
        </w:rPr>
      </w:pPr>
    </w:p>
    <w:p w14:paraId="43072CDF" w14:textId="77777777" w:rsidR="00790DD8" w:rsidRDefault="00790DD8">
      <w:pPr>
        <w:spacing w:line="360" w:lineRule="auto"/>
        <w:jc w:val="both"/>
        <w:rPr>
          <w:rFonts w:ascii="Times New Roman" w:eastAsia="Times New Roman" w:hAnsi="Times New Roman" w:cs="Times New Roman"/>
        </w:rPr>
      </w:pPr>
    </w:p>
    <w:p w14:paraId="0551358A" w14:textId="77777777" w:rsidR="00790DD8" w:rsidRDefault="00790DD8">
      <w:pPr>
        <w:spacing w:line="360" w:lineRule="auto"/>
        <w:jc w:val="both"/>
        <w:rPr>
          <w:rFonts w:ascii="Times New Roman" w:eastAsia="Times New Roman" w:hAnsi="Times New Roman" w:cs="Times New Roman"/>
        </w:rPr>
      </w:pPr>
    </w:p>
    <w:p w14:paraId="177FB066" w14:textId="77777777" w:rsidR="00790DD8" w:rsidRDefault="00790DD8">
      <w:pPr>
        <w:spacing w:line="360" w:lineRule="auto"/>
        <w:jc w:val="both"/>
        <w:rPr>
          <w:rFonts w:ascii="Times New Roman" w:eastAsia="Times New Roman" w:hAnsi="Times New Roman" w:cs="Times New Roman"/>
        </w:rPr>
      </w:pPr>
    </w:p>
    <w:p w14:paraId="5A16DDAE" w14:textId="77777777" w:rsidR="0034753F" w:rsidRDefault="0034753F">
      <w:pPr>
        <w:spacing w:after="160" w:line="278" w:lineRule="auto"/>
        <w:jc w:val="center"/>
        <w:rPr>
          <w:rFonts w:ascii="Times New Roman" w:eastAsia="Times New Roman" w:hAnsi="Times New Roman" w:cs="Times New Roman"/>
          <w:b/>
          <w:sz w:val="24"/>
          <w:szCs w:val="24"/>
        </w:rPr>
      </w:pPr>
    </w:p>
    <w:p w14:paraId="189EF48D" w14:textId="05E916A8" w:rsidR="00790DD8" w:rsidRDefault="00ED62AD">
      <w:pPr>
        <w:spacing w:after="160" w:line="27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2518813E" w14:textId="77777777" w:rsidR="00790DD8" w:rsidRDefault="00790DD8">
      <w:pPr>
        <w:spacing w:after="160" w:line="278" w:lineRule="auto"/>
        <w:jc w:val="center"/>
        <w:rPr>
          <w:rFonts w:ascii="Times New Roman" w:eastAsia="Times New Roman" w:hAnsi="Times New Roman" w:cs="Times New Roman"/>
          <w:b/>
          <w:sz w:val="24"/>
          <w:szCs w:val="24"/>
        </w:rPr>
      </w:pPr>
    </w:p>
    <w:p w14:paraId="3822EDF5" w14:textId="77777777" w:rsidR="00790DD8" w:rsidRDefault="00790DD8">
      <w:pPr>
        <w:spacing w:after="160" w:line="278" w:lineRule="auto"/>
        <w:jc w:val="center"/>
        <w:rPr>
          <w:rFonts w:ascii="Times New Roman" w:eastAsia="Times New Roman" w:hAnsi="Times New Roman" w:cs="Times New Roman"/>
          <w:b/>
          <w:sz w:val="24"/>
          <w:szCs w:val="24"/>
        </w:rPr>
      </w:pPr>
    </w:p>
    <w:p w14:paraId="2F0F9FF4"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pandemia de COVID-19 ha sido uno de los eventos más significativos de la historia reciente, un hito que ha dejado una marca indeleble en la memoria colectiva global. Su impacto ha sido global, afectando la salud, la economía y la vida cotidiana de mil</w:t>
      </w:r>
      <w:r>
        <w:rPr>
          <w:rFonts w:ascii="Times New Roman" w:eastAsia="Times New Roman" w:hAnsi="Times New Roman" w:cs="Times New Roman"/>
          <w:sz w:val="24"/>
          <w:szCs w:val="24"/>
        </w:rPr>
        <w:t>lones de personas en todos los rincones del planeta, transformando la manera en que interactuamos y vivimos. En este trabajo, exploraremos en profundidad las causas que llevaron al brote de esta enfermedad, analizando tanto los factores biológicos como los</w:t>
      </w:r>
      <w:r>
        <w:rPr>
          <w:rFonts w:ascii="Times New Roman" w:eastAsia="Times New Roman" w:hAnsi="Times New Roman" w:cs="Times New Roman"/>
          <w:sz w:val="24"/>
          <w:szCs w:val="24"/>
        </w:rPr>
        <w:t xml:space="preserve"> sociales que contribuyeron a su aparición, su propagación a nivel mundial, examinando las rutas de transmisión y los factores que facilitaron su expansión, y las consecuencias multifacéticas que ha tenido en diversos ámbitos de la sociedad, desde el impac</w:t>
      </w:r>
      <w:r>
        <w:rPr>
          <w:rFonts w:ascii="Times New Roman" w:eastAsia="Times New Roman" w:hAnsi="Times New Roman" w:cs="Times New Roman"/>
          <w:sz w:val="24"/>
          <w:szCs w:val="24"/>
        </w:rPr>
        <w:t>to en los sistemas de salud hasta las repercusiones psicológicas y económicas.</w:t>
      </w:r>
    </w:p>
    <w:p w14:paraId="05782637"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Durante el año 2020, el mundo entero experimentó restricciones sin precedentes, medidas drásticas implementadas para frenar la propagación del virus. El confinamiento, el dist</w:t>
      </w:r>
      <w:r>
        <w:rPr>
          <w:rFonts w:ascii="Times New Roman" w:eastAsia="Times New Roman" w:hAnsi="Times New Roman" w:cs="Times New Roman"/>
          <w:sz w:val="24"/>
          <w:szCs w:val="24"/>
        </w:rPr>
        <w:t>anciamiento social y las medidas sanitarias alteraron drásticamente la vida cotidiana, afectando la interacción social, la educación y el trabajo, pilares fundamentales de la sociedad. Las cadenas de suministro globales se vieron interrumpidas, generando e</w:t>
      </w:r>
      <w:r>
        <w:rPr>
          <w:rFonts w:ascii="Times New Roman" w:eastAsia="Times New Roman" w:hAnsi="Times New Roman" w:cs="Times New Roman"/>
          <w:sz w:val="24"/>
          <w:szCs w:val="24"/>
        </w:rPr>
        <w:t>scasez y retrasos en la distribución de bienes esenciales, y la digitalización de muchos sectores se aceleró de manera abrupta, transformando la forma en que trabajamos y nos comunicamos. Empresas de todos los tamaños tuvieron que adaptarse rápidamente a u</w:t>
      </w:r>
      <w:r>
        <w:rPr>
          <w:rFonts w:ascii="Times New Roman" w:eastAsia="Times New Roman" w:hAnsi="Times New Roman" w:cs="Times New Roman"/>
          <w:sz w:val="24"/>
          <w:szCs w:val="24"/>
        </w:rPr>
        <w:t>na nueva realidad en la que el teletrabajo, la educación a distancia y las compras en línea se volvieron esenciales no solo para la supervivencia económica, sino también para mantener la cohesión social en un mundo confinado y en constante cambio.</w:t>
      </w:r>
    </w:p>
    <w:p w14:paraId="6D5EC5E6"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e</w:t>
      </w:r>
      <w:r>
        <w:rPr>
          <w:rFonts w:ascii="Times New Roman" w:eastAsia="Times New Roman" w:hAnsi="Times New Roman" w:cs="Times New Roman"/>
          <w:sz w:val="24"/>
          <w:szCs w:val="24"/>
        </w:rPr>
        <w:t>studio tiene como objetivo proporcionar un análisis detallado y exhaustivo de los factores que provocaron la pandemia, examinando tanto las causas biológicas como las condiciones sociales que facilitaron su propagación, y sus repercusiones en la sociedad m</w:t>
      </w:r>
      <w:r>
        <w:rPr>
          <w:rFonts w:ascii="Times New Roman" w:eastAsia="Times New Roman" w:hAnsi="Times New Roman" w:cs="Times New Roman"/>
          <w:sz w:val="24"/>
          <w:szCs w:val="24"/>
        </w:rPr>
        <w:t>oderna, desde los efectos inmediatos hasta las consecuencias a largo plazo. También se explorará la respuesta de los gobiernos y organizaciones internacionales, evaluando la efectividad de las medidas implementadas y las lecciones aprendidas que podrían ap</w:t>
      </w:r>
      <w:r>
        <w:rPr>
          <w:rFonts w:ascii="Times New Roman" w:eastAsia="Times New Roman" w:hAnsi="Times New Roman" w:cs="Times New Roman"/>
          <w:sz w:val="24"/>
          <w:szCs w:val="24"/>
        </w:rPr>
        <w:t>licarse en futuras crisis sanitarias, con el fin de mejorar la preparación y la resiliencia global ante futuros desafíos sanitarios.</w:t>
      </w:r>
    </w:p>
    <w:p w14:paraId="67DAF20D" w14:textId="77777777" w:rsidR="00790DD8" w:rsidRDefault="00790DD8">
      <w:pPr>
        <w:spacing w:after="160" w:line="278" w:lineRule="auto"/>
        <w:jc w:val="both"/>
        <w:rPr>
          <w:rFonts w:ascii="Times New Roman" w:eastAsia="Times New Roman" w:hAnsi="Times New Roman" w:cs="Times New Roman"/>
          <w:sz w:val="24"/>
          <w:szCs w:val="24"/>
        </w:rPr>
      </w:pPr>
    </w:p>
    <w:p w14:paraId="5584D355" w14:textId="77777777" w:rsidR="00790DD8" w:rsidRDefault="00790DD8">
      <w:pPr>
        <w:spacing w:after="160" w:line="278" w:lineRule="auto"/>
        <w:jc w:val="both"/>
        <w:rPr>
          <w:rFonts w:ascii="Times New Roman" w:eastAsia="Times New Roman" w:hAnsi="Times New Roman" w:cs="Times New Roman"/>
          <w:sz w:val="24"/>
          <w:szCs w:val="24"/>
        </w:rPr>
      </w:pPr>
    </w:p>
    <w:p w14:paraId="63AC5252" w14:textId="77777777" w:rsidR="00790DD8" w:rsidRDefault="00790DD8">
      <w:pPr>
        <w:spacing w:after="160" w:line="278" w:lineRule="auto"/>
        <w:jc w:val="both"/>
        <w:rPr>
          <w:rFonts w:ascii="Times New Roman" w:eastAsia="Times New Roman" w:hAnsi="Times New Roman" w:cs="Times New Roman"/>
          <w:sz w:val="24"/>
          <w:szCs w:val="24"/>
        </w:rPr>
      </w:pPr>
    </w:p>
    <w:p w14:paraId="64DF09F3" w14:textId="77777777" w:rsidR="00790DD8" w:rsidRDefault="00790DD8">
      <w:pPr>
        <w:spacing w:after="160" w:line="278" w:lineRule="auto"/>
        <w:jc w:val="both"/>
        <w:rPr>
          <w:rFonts w:ascii="Times New Roman" w:eastAsia="Times New Roman" w:hAnsi="Times New Roman" w:cs="Times New Roman"/>
          <w:sz w:val="24"/>
          <w:szCs w:val="24"/>
        </w:rPr>
      </w:pPr>
    </w:p>
    <w:p w14:paraId="5B8D9A46" w14:textId="77777777" w:rsidR="00790DD8" w:rsidRDefault="00790DD8">
      <w:pPr>
        <w:spacing w:after="160" w:line="278" w:lineRule="auto"/>
        <w:jc w:val="both"/>
        <w:rPr>
          <w:rFonts w:ascii="Times New Roman" w:eastAsia="Times New Roman" w:hAnsi="Times New Roman" w:cs="Times New Roman"/>
          <w:sz w:val="24"/>
          <w:szCs w:val="24"/>
        </w:rPr>
      </w:pPr>
    </w:p>
    <w:p w14:paraId="626457F4" w14:textId="77777777" w:rsidR="00790DD8" w:rsidRDefault="00790DD8">
      <w:pPr>
        <w:spacing w:after="160" w:line="278" w:lineRule="auto"/>
        <w:jc w:val="both"/>
        <w:rPr>
          <w:rFonts w:ascii="Times New Roman" w:eastAsia="Times New Roman" w:hAnsi="Times New Roman" w:cs="Times New Roman"/>
          <w:sz w:val="24"/>
          <w:szCs w:val="24"/>
        </w:rPr>
      </w:pPr>
    </w:p>
    <w:p w14:paraId="3E8F1464" w14:textId="6CC434A1" w:rsidR="00790DD8" w:rsidRDefault="00ED62AD">
      <w:pPr>
        <w:spacing w:after="160" w:line="27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LAS CAUSAS DE LA PANDEMIA DE COVID-19</w:t>
      </w:r>
    </w:p>
    <w:p w14:paraId="120E179F" w14:textId="77777777" w:rsidR="00790DD8" w:rsidRDefault="00790DD8">
      <w:pPr>
        <w:spacing w:after="160" w:line="278" w:lineRule="auto"/>
        <w:jc w:val="center"/>
        <w:rPr>
          <w:rFonts w:ascii="Times New Roman" w:eastAsia="Times New Roman" w:hAnsi="Times New Roman" w:cs="Times New Roman"/>
          <w:b/>
          <w:sz w:val="24"/>
          <w:szCs w:val="24"/>
        </w:rPr>
      </w:pPr>
    </w:p>
    <w:p w14:paraId="41ACF9B1" w14:textId="77777777" w:rsidR="00790DD8" w:rsidRDefault="00790DD8">
      <w:pPr>
        <w:spacing w:after="160" w:line="278" w:lineRule="auto"/>
        <w:jc w:val="center"/>
        <w:rPr>
          <w:rFonts w:ascii="Times New Roman" w:eastAsia="Times New Roman" w:hAnsi="Times New Roman" w:cs="Times New Roman"/>
          <w:b/>
          <w:sz w:val="24"/>
          <w:szCs w:val="24"/>
        </w:rPr>
      </w:pPr>
    </w:p>
    <w:p w14:paraId="23F3C75B" w14:textId="77777777" w:rsidR="00790DD8" w:rsidRDefault="00ED62AD">
      <w:pPr>
        <w:spacing w:after="160" w:line="278"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1. Origen del virus</w:t>
      </w:r>
    </w:p>
    <w:p w14:paraId="5A33AF8B"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virus SARS-CoV-2, el agente causante de la COVID-19, fue detectado por primera vez en la ciudad de Wuhan, China, a finales de 2019, marcando el inicio de una crisis sanitaria global sin precedentes. Se cree que su origen está estrechamente relacionado</w:t>
      </w:r>
      <w:r>
        <w:rPr>
          <w:rFonts w:ascii="Times New Roman" w:eastAsia="Times New Roman" w:hAnsi="Times New Roman" w:cs="Times New Roman"/>
          <w:sz w:val="24"/>
          <w:szCs w:val="24"/>
        </w:rPr>
        <w:t xml:space="preserve"> con un mercado de animales vivos, un punto de encuentro de diversas especies donde pudo haber ocurrido una transmisión zoonótica, es decir, el salto del virus de animales a humanos. Estudios científicos sugieren que el virus podría haber tenido un hospeda</w:t>
      </w:r>
      <w:r>
        <w:rPr>
          <w:rFonts w:ascii="Times New Roman" w:eastAsia="Times New Roman" w:hAnsi="Times New Roman" w:cs="Times New Roman"/>
          <w:sz w:val="24"/>
          <w:szCs w:val="24"/>
        </w:rPr>
        <w:t>dor intermedio, como el pangolín, antes de infectar a los humanos, aunque esta teoría aún está en debate y se siguen investigando otras posibles fuentes. Sin embargo, el origen exacto del virus sigue siendo objeto de investigación y controversia, con cient</w:t>
      </w:r>
      <w:r>
        <w:rPr>
          <w:rFonts w:ascii="Times New Roman" w:eastAsia="Times New Roman" w:hAnsi="Times New Roman" w:cs="Times New Roman"/>
          <w:sz w:val="24"/>
          <w:szCs w:val="24"/>
        </w:rPr>
        <w:t>íficos explorando diversas hipótesis y teorías, incluyendo la posibilidad de que el virus haya escapado accidentalmente de un laboratorio, una idea que ha generado tanto interés como escepticismo en la comunidad científica y el público en general.</w:t>
      </w:r>
    </w:p>
    <w:p w14:paraId="0BE25E43"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bro</w:t>
      </w:r>
      <w:r>
        <w:rPr>
          <w:rFonts w:ascii="Times New Roman" w:eastAsia="Times New Roman" w:hAnsi="Times New Roman" w:cs="Times New Roman"/>
          <w:sz w:val="24"/>
          <w:szCs w:val="24"/>
        </w:rPr>
        <w:t>te inicial generó confusión y debate sobre su procedencia, con teorías que iban desde la transmisión natural hasta la posibilidad de un escape de laboratorio, alimentando la especulación y la desinformación. Algunos estudios han analizado la posibilidad de</w:t>
      </w:r>
      <w:r>
        <w:rPr>
          <w:rFonts w:ascii="Times New Roman" w:eastAsia="Times New Roman" w:hAnsi="Times New Roman" w:cs="Times New Roman"/>
          <w:sz w:val="24"/>
          <w:szCs w:val="24"/>
        </w:rPr>
        <w:t xml:space="preserve"> un escape de laboratorio, examinando protocolos de seguridad y registros de investigación, aunque la teoría más aceptada sigue siendo la transmisión natural, respaldada por la evidencia genética y epidemiológica acumulada a lo largo de la investigación. L</w:t>
      </w:r>
      <w:r>
        <w:rPr>
          <w:rFonts w:ascii="Times New Roman" w:eastAsia="Times New Roman" w:hAnsi="Times New Roman" w:cs="Times New Roman"/>
          <w:sz w:val="24"/>
          <w:szCs w:val="24"/>
        </w:rPr>
        <w:t xml:space="preserve">a secuenciación genética del virus, una técnica que permite mapear el genoma del virus, ayudó a trazar su evolución y su relación con otros coronavirus detectados en murciélagos y pangolines, proporcionando pistas cruciales sobre su origen y adaptación, y </w:t>
      </w:r>
      <w:r>
        <w:rPr>
          <w:rFonts w:ascii="Times New Roman" w:eastAsia="Times New Roman" w:hAnsi="Times New Roman" w:cs="Times New Roman"/>
          <w:sz w:val="24"/>
          <w:szCs w:val="24"/>
        </w:rPr>
        <w:t xml:space="preserve">permitiendo a los científicos comprender mejor cómo el virus pudo haber evolucionado para infectar a los humanos. Investigaciones han demostrado que este tipo de coronavirus circulaba en la naturaleza desde hace décadas, pero fue solo en 2019 cuando logró </w:t>
      </w:r>
      <w:r>
        <w:rPr>
          <w:rFonts w:ascii="Times New Roman" w:eastAsia="Times New Roman" w:hAnsi="Times New Roman" w:cs="Times New Roman"/>
          <w:sz w:val="24"/>
          <w:szCs w:val="24"/>
        </w:rPr>
        <w:t>adaptarse lo suficiente para propagarse entre los humanos de manera eficiente, un proceso que aún se está investigando para comprender mejor los mecanismos de adaptación viral y prevenir futuras pandemias.</w:t>
      </w:r>
    </w:p>
    <w:p w14:paraId="0646E000" w14:textId="77777777" w:rsidR="00790DD8" w:rsidRDefault="00790DD8">
      <w:pPr>
        <w:spacing w:after="160" w:line="278" w:lineRule="auto"/>
        <w:jc w:val="both"/>
        <w:rPr>
          <w:rFonts w:ascii="Times New Roman" w:eastAsia="Times New Roman" w:hAnsi="Times New Roman" w:cs="Times New Roman"/>
          <w:sz w:val="24"/>
          <w:szCs w:val="24"/>
        </w:rPr>
      </w:pPr>
    </w:p>
    <w:p w14:paraId="69B92187" w14:textId="77777777" w:rsidR="0034753F" w:rsidRDefault="0034753F">
      <w:pPr>
        <w:spacing w:after="160" w:line="278" w:lineRule="auto"/>
        <w:jc w:val="both"/>
        <w:rPr>
          <w:rFonts w:ascii="Times New Roman" w:eastAsia="Times New Roman" w:hAnsi="Times New Roman" w:cs="Times New Roman"/>
          <w:b/>
          <w:i/>
          <w:sz w:val="24"/>
          <w:szCs w:val="24"/>
        </w:rPr>
      </w:pPr>
    </w:p>
    <w:p w14:paraId="303BA1BF" w14:textId="77777777" w:rsidR="0034753F" w:rsidRDefault="0034753F">
      <w:pPr>
        <w:spacing w:after="160" w:line="278" w:lineRule="auto"/>
        <w:jc w:val="both"/>
        <w:rPr>
          <w:rFonts w:ascii="Times New Roman" w:eastAsia="Times New Roman" w:hAnsi="Times New Roman" w:cs="Times New Roman"/>
          <w:b/>
          <w:i/>
          <w:sz w:val="24"/>
          <w:szCs w:val="24"/>
        </w:rPr>
      </w:pPr>
    </w:p>
    <w:p w14:paraId="22247F44" w14:textId="77777777" w:rsidR="0034753F" w:rsidRDefault="0034753F">
      <w:pPr>
        <w:spacing w:after="160" w:line="278" w:lineRule="auto"/>
        <w:jc w:val="both"/>
        <w:rPr>
          <w:rFonts w:ascii="Times New Roman" w:eastAsia="Times New Roman" w:hAnsi="Times New Roman" w:cs="Times New Roman"/>
          <w:b/>
          <w:i/>
          <w:sz w:val="24"/>
          <w:szCs w:val="24"/>
        </w:rPr>
      </w:pPr>
    </w:p>
    <w:p w14:paraId="5BA12A9F" w14:textId="77777777" w:rsidR="0034753F" w:rsidRDefault="0034753F">
      <w:pPr>
        <w:spacing w:after="160" w:line="278" w:lineRule="auto"/>
        <w:jc w:val="both"/>
        <w:rPr>
          <w:rFonts w:ascii="Times New Roman" w:eastAsia="Times New Roman" w:hAnsi="Times New Roman" w:cs="Times New Roman"/>
          <w:b/>
          <w:i/>
          <w:sz w:val="24"/>
          <w:szCs w:val="24"/>
        </w:rPr>
      </w:pPr>
    </w:p>
    <w:p w14:paraId="2D2F32EE" w14:textId="77777777" w:rsidR="0034753F" w:rsidRDefault="0034753F">
      <w:pPr>
        <w:spacing w:after="160" w:line="278" w:lineRule="auto"/>
        <w:jc w:val="both"/>
        <w:rPr>
          <w:rFonts w:ascii="Times New Roman" w:eastAsia="Times New Roman" w:hAnsi="Times New Roman" w:cs="Times New Roman"/>
          <w:b/>
          <w:i/>
          <w:sz w:val="24"/>
          <w:szCs w:val="24"/>
        </w:rPr>
      </w:pPr>
    </w:p>
    <w:p w14:paraId="4B0A0288" w14:textId="77777777" w:rsidR="0034753F" w:rsidRDefault="0034753F">
      <w:pPr>
        <w:spacing w:after="160" w:line="278" w:lineRule="auto"/>
        <w:jc w:val="both"/>
        <w:rPr>
          <w:rFonts w:ascii="Times New Roman" w:eastAsia="Times New Roman" w:hAnsi="Times New Roman" w:cs="Times New Roman"/>
          <w:b/>
          <w:i/>
          <w:sz w:val="24"/>
          <w:szCs w:val="24"/>
        </w:rPr>
      </w:pPr>
    </w:p>
    <w:p w14:paraId="2EEA5E76" w14:textId="77777777" w:rsidR="0034753F" w:rsidRDefault="0034753F">
      <w:pPr>
        <w:spacing w:after="160" w:line="278" w:lineRule="auto"/>
        <w:jc w:val="both"/>
        <w:rPr>
          <w:rFonts w:ascii="Times New Roman" w:eastAsia="Times New Roman" w:hAnsi="Times New Roman" w:cs="Times New Roman"/>
          <w:b/>
          <w:i/>
          <w:sz w:val="24"/>
          <w:szCs w:val="24"/>
        </w:rPr>
      </w:pPr>
    </w:p>
    <w:p w14:paraId="680C0131" w14:textId="16531547" w:rsidR="00790DD8" w:rsidRDefault="00ED62AD">
      <w:pPr>
        <w:spacing w:after="160" w:line="278"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2. Propagación global</w:t>
      </w:r>
    </w:p>
    <w:p w14:paraId="2F96A08D"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Debido a la globalización</w:t>
      </w:r>
      <w:r>
        <w:rPr>
          <w:rFonts w:ascii="Times New Roman" w:eastAsia="Times New Roman" w:hAnsi="Times New Roman" w:cs="Times New Roman"/>
          <w:sz w:val="24"/>
          <w:szCs w:val="24"/>
        </w:rPr>
        <w:t xml:space="preserve"> y a la alta movilidad de las personas, facilitada por los viajes aéreos y la interconexión global, el virus se propagó rápidamente por todo el mundo, alcanzando todos los continentes en cuestión de semanas, demostrando la vulnerabilidad de un mundo interc</w:t>
      </w:r>
      <w:r>
        <w:rPr>
          <w:rFonts w:ascii="Times New Roman" w:eastAsia="Times New Roman" w:hAnsi="Times New Roman" w:cs="Times New Roman"/>
          <w:sz w:val="24"/>
          <w:szCs w:val="24"/>
        </w:rPr>
        <w:t xml:space="preserve">onectado ante una amenaza biológica. Los primeros casos fuera de China se detectaron en enero de 2020, y para marzo de 2020, la Organización Mundial de la Salud (OMS) declaró oficialmente la pandemia, reconociendo la magnitud y el alcance global del brote </w:t>
      </w:r>
      <w:r>
        <w:rPr>
          <w:rFonts w:ascii="Times New Roman" w:eastAsia="Times New Roman" w:hAnsi="Times New Roman" w:cs="Times New Roman"/>
          <w:sz w:val="24"/>
          <w:szCs w:val="24"/>
        </w:rPr>
        <w:t>y activando una respuesta internacional coordinada. El contagio se produce principalmente por gotículas respiratorias, que se expulsan al toser, estornudar o hablar, lo que facilitó su rápida expansión en un mundo interconectado y densamente poblado. Se de</w:t>
      </w:r>
      <w:r>
        <w:rPr>
          <w:rFonts w:ascii="Times New Roman" w:eastAsia="Times New Roman" w:hAnsi="Times New Roman" w:cs="Times New Roman"/>
          <w:sz w:val="24"/>
          <w:szCs w:val="24"/>
        </w:rPr>
        <w:t>scubrió que el virus también podía transmitirse a través de superficies contaminadas, aunque esta vía se considera menos común, y, en algunos casos, por aerosoles en espacios cerrados y mal ventilados, lo que llevó a recomendaciones sobre la importancia de</w:t>
      </w:r>
      <w:r>
        <w:rPr>
          <w:rFonts w:ascii="Times New Roman" w:eastAsia="Times New Roman" w:hAnsi="Times New Roman" w:cs="Times New Roman"/>
          <w:sz w:val="24"/>
          <w:szCs w:val="24"/>
        </w:rPr>
        <w:t xml:space="preserve"> la ventilación y el uso de mascarillas para reducir el riesgo de transmisión.</w:t>
      </w:r>
    </w:p>
    <w:p w14:paraId="4099FC57" w14:textId="70373C99"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 viajes internacionales jugaron un papel clave en la expansión del virus, actuando como vectores que transportaron el virus a través de fronteras y continentes, permitiendo</w:t>
      </w:r>
      <w:r>
        <w:rPr>
          <w:rFonts w:ascii="Times New Roman" w:eastAsia="Times New Roman" w:hAnsi="Times New Roman" w:cs="Times New Roman"/>
          <w:sz w:val="24"/>
          <w:szCs w:val="24"/>
        </w:rPr>
        <w:t xml:space="preserve"> que se propagara a lugares remotos en un tiempo récord. Aeropuertos y estaciones de transporte se convirtieron en focos de transmisión, donde la alta concentración de personas y la movilidad facilitaron la propagación del virus a nivel mundial. Los gobier</w:t>
      </w:r>
      <w:r>
        <w:rPr>
          <w:rFonts w:ascii="Times New Roman" w:eastAsia="Times New Roman" w:hAnsi="Times New Roman" w:cs="Times New Roman"/>
          <w:sz w:val="24"/>
          <w:szCs w:val="24"/>
        </w:rPr>
        <w:t>nos reaccionaron con medidas como cuarentenas obligatorias para viajeros, pruebas masivas para detectar y aislar casos, y cierre de fronteras para limitar la entrada de personas infectadas, pero el virus ya había logrado extenderse a todos los continentes,</w:t>
      </w:r>
      <w:r>
        <w:rPr>
          <w:rFonts w:ascii="Times New Roman" w:eastAsia="Times New Roman" w:hAnsi="Times New Roman" w:cs="Times New Roman"/>
          <w:sz w:val="24"/>
          <w:szCs w:val="24"/>
        </w:rPr>
        <w:t xml:space="preserve"> demostrando la dificultad de contener un patógeno altamente contagioso en un mundo globalizado y la necesidad de una cooperación internacional más efectiva. Países con alta densidad de población y sistemas de salud frágiles fueron particularmente vulnerab</w:t>
      </w:r>
      <w:r>
        <w:rPr>
          <w:rFonts w:ascii="Times New Roman" w:eastAsia="Times New Roman" w:hAnsi="Times New Roman" w:cs="Times New Roman"/>
          <w:sz w:val="24"/>
          <w:szCs w:val="24"/>
        </w:rPr>
        <w:t>les, enfrentando dificultades para manejar el alto número de casos y la rápida saturación de hospitales, lo que llevó a un aumento en la mortalidad y puso de manifiesto las desigualdades en el acceso a la atención médica y la necesidad de fortalecer los si</w:t>
      </w:r>
      <w:r>
        <w:rPr>
          <w:rFonts w:ascii="Times New Roman" w:eastAsia="Times New Roman" w:hAnsi="Times New Roman" w:cs="Times New Roman"/>
          <w:sz w:val="24"/>
          <w:szCs w:val="24"/>
        </w:rPr>
        <w:t>stemas de salud a nivel global</w:t>
      </w:r>
      <w:r>
        <w:rPr>
          <w:rFonts w:ascii="Times New Roman" w:eastAsia="Times New Roman" w:hAnsi="Times New Roman" w:cs="Times New Roman"/>
          <w:sz w:val="24"/>
          <w:szCs w:val="24"/>
        </w:rPr>
        <w:t>.</w:t>
      </w:r>
    </w:p>
    <w:p w14:paraId="39BBD1B8" w14:textId="77777777" w:rsidR="00656341" w:rsidRDefault="00656341" w:rsidP="00656341">
      <w:pPr>
        <w:spacing w:after="160" w:line="278" w:lineRule="auto"/>
        <w:jc w:val="center"/>
        <w:rPr>
          <w:rFonts w:ascii="Times New Roman" w:eastAsia="Times New Roman" w:hAnsi="Times New Roman" w:cs="Times New Roman"/>
          <w:b/>
          <w:sz w:val="24"/>
          <w:szCs w:val="24"/>
        </w:rPr>
      </w:pPr>
    </w:p>
    <w:p w14:paraId="65C1FED2" w14:textId="77777777" w:rsidR="00656341" w:rsidRDefault="00656341" w:rsidP="00656341">
      <w:pPr>
        <w:spacing w:after="160" w:line="278" w:lineRule="auto"/>
        <w:jc w:val="center"/>
        <w:rPr>
          <w:rFonts w:ascii="Times New Roman" w:eastAsia="Times New Roman" w:hAnsi="Times New Roman" w:cs="Times New Roman"/>
          <w:b/>
          <w:sz w:val="24"/>
          <w:szCs w:val="24"/>
        </w:rPr>
      </w:pPr>
    </w:p>
    <w:p w14:paraId="32D4061F" w14:textId="77777777" w:rsidR="00656341" w:rsidRDefault="00656341" w:rsidP="00656341">
      <w:pPr>
        <w:spacing w:after="160" w:line="278" w:lineRule="auto"/>
        <w:jc w:val="center"/>
        <w:rPr>
          <w:rFonts w:ascii="Times New Roman" w:eastAsia="Times New Roman" w:hAnsi="Times New Roman" w:cs="Times New Roman"/>
          <w:b/>
          <w:sz w:val="24"/>
          <w:szCs w:val="24"/>
        </w:rPr>
      </w:pPr>
    </w:p>
    <w:p w14:paraId="7163B030" w14:textId="77777777" w:rsidR="00656341" w:rsidRDefault="00656341" w:rsidP="00656341">
      <w:pPr>
        <w:spacing w:after="160" w:line="278" w:lineRule="auto"/>
        <w:jc w:val="center"/>
        <w:rPr>
          <w:rFonts w:ascii="Times New Roman" w:eastAsia="Times New Roman" w:hAnsi="Times New Roman" w:cs="Times New Roman"/>
          <w:b/>
          <w:sz w:val="24"/>
          <w:szCs w:val="24"/>
        </w:rPr>
      </w:pPr>
    </w:p>
    <w:p w14:paraId="5ED43AE5" w14:textId="77777777" w:rsidR="00656341" w:rsidRDefault="00656341" w:rsidP="00656341">
      <w:pPr>
        <w:spacing w:after="160" w:line="278" w:lineRule="auto"/>
        <w:jc w:val="center"/>
        <w:rPr>
          <w:rFonts w:ascii="Times New Roman" w:eastAsia="Times New Roman" w:hAnsi="Times New Roman" w:cs="Times New Roman"/>
          <w:b/>
          <w:sz w:val="24"/>
          <w:szCs w:val="24"/>
        </w:rPr>
      </w:pPr>
    </w:p>
    <w:p w14:paraId="35630AE4" w14:textId="186B1368" w:rsidR="00790DD8" w:rsidRPr="00656341" w:rsidRDefault="00ED62AD" w:rsidP="00656341">
      <w:pPr>
        <w:spacing w:after="160" w:line="278"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CAPÍTULO II: LAS CONSECUENCIAS DE LA PANDEMIA</w:t>
      </w:r>
    </w:p>
    <w:p w14:paraId="33A5A1F3" w14:textId="77777777" w:rsidR="00790DD8" w:rsidRDefault="00790DD8">
      <w:pPr>
        <w:spacing w:after="160" w:line="278" w:lineRule="auto"/>
        <w:jc w:val="center"/>
        <w:rPr>
          <w:rFonts w:ascii="Times New Roman" w:eastAsia="Times New Roman" w:hAnsi="Times New Roman" w:cs="Times New Roman"/>
          <w:b/>
          <w:sz w:val="24"/>
          <w:szCs w:val="24"/>
        </w:rPr>
      </w:pPr>
    </w:p>
    <w:p w14:paraId="7442A7F0" w14:textId="77777777" w:rsidR="00790DD8" w:rsidRDefault="00790DD8">
      <w:pPr>
        <w:spacing w:after="160" w:line="278" w:lineRule="auto"/>
        <w:jc w:val="center"/>
        <w:rPr>
          <w:rFonts w:ascii="Times New Roman" w:eastAsia="Times New Roman" w:hAnsi="Times New Roman" w:cs="Times New Roman"/>
          <w:b/>
          <w:sz w:val="24"/>
          <w:szCs w:val="24"/>
        </w:rPr>
      </w:pPr>
    </w:p>
    <w:p w14:paraId="3C319906" w14:textId="77777777" w:rsidR="00790DD8" w:rsidRDefault="00ED62AD">
      <w:pPr>
        <w:spacing w:after="160" w:line="278"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1. Consecuencias económicas</w:t>
      </w:r>
    </w:p>
    <w:p w14:paraId="55C85851"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pandemia tuvo un fuerte impacto en la economía mundial, generando una crisis económica de magnitud global que afectó a todos los sectores y regiones, desde las grandes economías hasta los países en desarrollo. Muchas empresas, desde pequeñas tiendas l</w:t>
      </w:r>
      <w:r>
        <w:rPr>
          <w:rFonts w:ascii="Times New Roman" w:eastAsia="Times New Roman" w:hAnsi="Times New Roman" w:cs="Times New Roman"/>
          <w:sz w:val="24"/>
          <w:szCs w:val="24"/>
        </w:rPr>
        <w:t>ocales hasta grandes corporaciones multinacionales, cerraron temporal o permanentemente debido a las restricciones y la caída en la demanda, y millones de personas perdieron sus empleos, enfrentando dificultades financieras y la incertidumbre sobre el futu</w:t>
      </w:r>
      <w:r>
        <w:rPr>
          <w:rFonts w:ascii="Times New Roman" w:eastAsia="Times New Roman" w:hAnsi="Times New Roman" w:cs="Times New Roman"/>
          <w:sz w:val="24"/>
          <w:szCs w:val="24"/>
        </w:rPr>
        <w:t xml:space="preserve">ro laboral, lo que generó una crisis de desempleo sin precedentes. Sectores como el turismo, la hostelería y el comercio, que dependen en gran medida de la interacción presencial, fueron los más afectados, experimentando pérdidas masivas y la necesidad de </w:t>
      </w:r>
      <w:r>
        <w:rPr>
          <w:rFonts w:ascii="Times New Roman" w:eastAsia="Times New Roman" w:hAnsi="Times New Roman" w:cs="Times New Roman"/>
          <w:sz w:val="24"/>
          <w:szCs w:val="24"/>
        </w:rPr>
        <w:t>reinventarse para sobrevivir en un entorno económico adverso. Los gobiernos implementaron medidas de apoyo económico para intentar mitigar las pérdidas, incluyendo subsidios para empresas, ayudas directas a pequeñas empresas y programas de desempleo para a</w:t>
      </w:r>
      <w:r>
        <w:rPr>
          <w:rFonts w:ascii="Times New Roman" w:eastAsia="Times New Roman" w:hAnsi="Times New Roman" w:cs="Times New Roman"/>
          <w:sz w:val="24"/>
          <w:szCs w:val="24"/>
        </w:rPr>
        <w:t xml:space="preserve">poyar a los trabajadores afectados, pero la crisis económica afectó desproporcionadamente a los trabajadores informales y a las pequeñas empresas que dependían de la interacción presencial, exacerbando las desigualdades existentes y poniendo de manifiesto </w:t>
      </w:r>
      <w:r>
        <w:rPr>
          <w:rFonts w:ascii="Times New Roman" w:eastAsia="Times New Roman" w:hAnsi="Times New Roman" w:cs="Times New Roman"/>
          <w:sz w:val="24"/>
          <w:szCs w:val="24"/>
        </w:rPr>
        <w:t>la necesidad de políticas económicas más inclusivas y resilientes.</w:t>
      </w:r>
    </w:p>
    <w:p w14:paraId="01F0ECCD" w14:textId="392A02ED"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Producto Interno Bruto (PIB) de muchos países sufrió caídas históricas, reflejando la contracción económica y la pérdida de actividad productiva, y generando una recesión global sin pr</w:t>
      </w:r>
      <w:r>
        <w:rPr>
          <w:rFonts w:ascii="Times New Roman" w:eastAsia="Times New Roman" w:hAnsi="Times New Roman" w:cs="Times New Roman"/>
          <w:sz w:val="24"/>
          <w:szCs w:val="24"/>
        </w:rPr>
        <w:t xml:space="preserve">ecedentes. Los mercados financieros experimentaron volatilidad extrema, con caídas bruscas y recuperaciones inciertas, y la desigualdad económica se vio agravada, con los más vulnerables sufriendo el mayor impacto de la crisis y aumentando la brecha entre </w:t>
      </w:r>
      <w:r>
        <w:rPr>
          <w:rFonts w:ascii="Times New Roman" w:eastAsia="Times New Roman" w:hAnsi="Times New Roman" w:cs="Times New Roman"/>
          <w:sz w:val="24"/>
          <w:szCs w:val="24"/>
        </w:rPr>
        <w:t>ricos y pobres. Algunos países implementaron planes de rescate financiero masivos para ayudar a las empresas y ciudadanos afectados, inyectando miles de millones de dólares en la economía, aunque las recuperaciones han sido desiguales, con algunas economía</w:t>
      </w:r>
      <w:r>
        <w:rPr>
          <w:rFonts w:ascii="Times New Roman" w:eastAsia="Times New Roman" w:hAnsi="Times New Roman" w:cs="Times New Roman"/>
          <w:sz w:val="24"/>
          <w:szCs w:val="24"/>
        </w:rPr>
        <w:t>s logrando recuperarse rápidamente mientras que otras aún luchan con los efectos a largo plazo de la crisis, lo que plantea interrogantes sobre la sostenibilidad de los modelos económicos actuales. Además, la inflación aumentó debido a la escasez de produc</w:t>
      </w:r>
      <w:r>
        <w:rPr>
          <w:rFonts w:ascii="Times New Roman" w:eastAsia="Times New Roman" w:hAnsi="Times New Roman" w:cs="Times New Roman"/>
          <w:sz w:val="24"/>
          <w:szCs w:val="24"/>
        </w:rPr>
        <w:t>tos, la interrupción de las cadenas de suministro y el incremento de los costos logísticos, afectando el poder adquisitivo de las personas y generando preocupación sobre la estabilidad económica a largo plazo, y poniendo de manifiesto la necesidad de repen</w:t>
      </w:r>
      <w:r>
        <w:rPr>
          <w:rFonts w:ascii="Times New Roman" w:eastAsia="Times New Roman" w:hAnsi="Times New Roman" w:cs="Times New Roman"/>
          <w:sz w:val="24"/>
          <w:szCs w:val="24"/>
        </w:rPr>
        <w:t>sar los modelos de producción y consumo.</w:t>
      </w:r>
    </w:p>
    <w:p w14:paraId="12B931FE" w14:textId="77777777" w:rsidR="00790DD8" w:rsidRDefault="00790DD8">
      <w:pPr>
        <w:spacing w:after="160" w:line="278" w:lineRule="auto"/>
        <w:jc w:val="both"/>
        <w:rPr>
          <w:rFonts w:ascii="Times New Roman" w:eastAsia="Times New Roman" w:hAnsi="Times New Roman" w:cs="Times New Roman"/>
          <w:sz w:val="24"/>
          <w:szCs w:val="24"/>
        </w:rPr>
      </w:pPr>
    </w:p>
    <w:p w14:paraId="58DD03C5" w14:textId="77777777" w:rsidR="0034753F" w:rsidRDefault="0034753F">
      <w:pPr>
        <w:spacing w:after="160" w:line="278" w:lineRule="auto"/>
        <w:jc w:val="both"/>
        <w:rPr>
          <w:rFonts w:ascii="Times New Roman" w:eastAsia="Times New Roman" w:hAnsi="Times New Roman" w:cs="Times New Roman"/>
          <w:b/>
          <w:i/>
          <w:sz w:val="24"/>
          <w:szCs w:val="24"/>
        </w:rPr>
      </w:pPr>
    </w:p>
    <w:p w14:paraId="747E213D" w14:textId="48730A32" w:rsidR="0034753F" w:rsidRDefault="0034753F">
      <w:pPr>
        <w:spacing w:after="160" w:line="278" w:lineRule="auto"/>
        <w:jc w:val="both"/>
        <w:rPr>
          <w:rFonts w:ascii="Times New Roman" w:eastAsia="Times New Roman" w:hAnsi="Times New Roman" w:cs="Times New Roman"/>
          <w:b/>
          <w:i/>
          <w:sz w:val="24"/>
          <w:szCs w:val="24"/>
        </w:rPr>
      </w:pPr>
    </w:p>
    <w:p w14:paraId="6F5E847A" w14:textId="77777777" w:rsidR="0034753F" w:rsidRDefault="0034753F">
      <w:pPr>
        <w:spacing w:after="160" w:line="278" w:lineRule="auto"/>
        <w:jc w:val="both"/>
        <w:rPr>
          <w:rFonts w:ascii="Times New Roman" w:eastAsia="Times New Roman" w:hAnsi="Times New Roman" w:cs="Times New Roman"/>
          <w:b/>
          <w:i/>
          <w:sz w:val="24"/>
          <w:szCs w:val="24"/>
        </w:rPr>
      </w:pPr>
    </w:p>
    <w:p w14:paraId="685BE72B" w14:textId="77777777" w:rsidR="00656341" w:rsidRDefault="00656341">
      <w:pPr>
        <w:spacing w:after="160" w:line="278" w:lineRule="auto"/>
        <w:jc w:val="both"/>
        <w:rPr>
          <w:rFonts w:ascii="Times New Roman" w:eastAsia="Times New Roman" w:hAnsi="Times New Roman" w:cs="Times New Roman"/>
          <w:b/>
          <w:i/>
          <w:sz w:val="24"/>
          <w:szCs w:val="24"/>
        </w:rPr>
      </w:pPr>
    </w:p>
    <w:p w14:paraId="65BF959F" w14:textId="0EE4534A" w:rsidR="00790DD8" w:rsidRDefault="00ED62AD">
      <w:pPr>
        <w:spacing w:after="160" w:line="278"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2. Consecuencias sociales y psicológicas</w:t>
      </w:r>
    </w:p>
    <w:p w14:paraId="01DBD606" w14:textId="02F64FD2"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aislamiento social, impuesto por las medidas de confinamiento y distanciamiento físico, el miedo al contagio, alimentado por la incertidumbre y la información contradic</w:t>
      </w:r>
      <w:r>
        <w:rPr>
          <w:rFonts w:ascii="Times New Roman" w:eastAsia="Times New Roman" w:hAnsi="Times New Roman" w:cs="Times New Roman"/>
          <w:sz w:val="24"/>
          <w:szCs w:val="24"/>
        </w:rPr>
        <w:t>toria, y la pérdida de seres queridos, una realidad dolorosa para muchas familias, generaron un aumento en los problemas de salud mental, afectando a personas de todas las edades y condiciones sociales, y poniendo de manifiesto la necesidad de fortalecer l</w:t>
      </w:r>
      <w:r>
        <w:rPr>
          <w:rFonts w:ascii="Times New Roman" w:eastAsia="Times New Roman" w:hAnsi="Times New Roman" w:cs="Times New Roman"/>
          <w:sz w:val="24"/>
          <w:szCs w:val="24"/>
        </w:rPr>
        <w:t>os servicios de salud mental y el apoyo psicosocial. Muchas personas sufrieron ansiedad, depresión y estrés postraumático, condiciones que requieren atención y apoyo profesional, y que dejaron una huella duradera en la salud mental de la población. Además,</w:t>
      </w:r>
      <w:r>
        <w:rPr>
          <w:rFonts w:ascii="Times New Roman" w:eastAsia="Times New Roman" w:hAnsi="Times New Roman" w:cs="Times New Roman"/>
          <w:sz w:val="24"/>
          <w:szCs w:val="24"/>
        </w:rPr>
        <w:t xml:space="preserve"> la educación se vio afectada, ya que millones de estudiantes tuvieron que adaptarse a la enseñanza virtual, una modalidad que presentó desafíos tanto para estudiantes como para profesores, y que generó desigualdades en el acceso a la educación. Las escuel</w:t>
      </w:r>
      <w:r>
        <w:rPr>
          <w:rFonts w:ascii="Times New Roman" w:eastAsia="Times New Roman" w:hAnsi="Times New Roman" w:cs="Times New Roman"/>
          <w:sz w:val="24"/>
          <w:szCs w:val="24"/>
        </w:rPr>
        <w:t>as y universidades cerraron durante meses, afectando el aprendizaje y la socialización de los jóvenes, aspectos fundamentales para su desarrollo integral, y generando preocupación sobre el impacto a largo plazo en su educación y bienestar. En muchos países</w:t>
      </w:r>
      <w:r>
        <w:rPr>
          <w:rFonts w:ascii="Times New Roman" w:eastAsia="Times New Roman" w:hAnsi="Times New Roman" w:cs="Times New Roman"/>
          <w:sz w:val="24"/>
          <w:szCs w:val="24"/>
        </w:rPr>
        <w:t>, las brechas educativas se ampliaron debido a la falta de acceso a tecnología y conexión a internet, lo que dejó a muchos estudiantes sin la posibilidad de continuar su educación de manera efectiva, y puso de manifiesto la necesidad de invertir en infraes</w:t>
      </w:r>
      <w:r>
        <w:rPr>
          <w:rFonts w:ascii="Times New Roman" w:eastAsia="Times New Roman" w:hAnsi="Times New Roman" w:cs="Times New Roman"/>
          <w:sz w:val="24"/>
          <w:szCs w:val="24"/>
        </w:rPr>
        <w:t>tructura digital y programas de apoyo educativo.</w:t>
      </w:r>
    </w:p>
    <w:p w14:paraId="69AE4ED0" w14:textId="3C99C64C"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pandemia también exacerbó la violencia doméstica, con un aumento en los casos reportados debido al confinamiento y la tensión familiar, y las desigualdades de género, con mujeres enfrentando mayores dif</w:t>
      </w:r>
      <w:r>
        <w:rPr>
          <w:rFonts w:ascii="Times New Roman" w:eastAsia="Times New Roman" w:hAnsi="Times New Roman" w:cs="Times New Roman"/>
          <w:sz w:val="24"/>
          <w:szCs w:val="24"/>
        </w:rPr>
        <w:t>icultades en el ámbito laboral y familiar, y poniendo de manifiesto la necesidad de políticas de protección y apoyo para las víctimas de violencia. El acceso a servicios de salud mental se volvió crítico, con una demanda creciente que superó la capacidad d</w:t>
      </w:r>
      <w:r>
        <w:rPr>
          <w:rFonts w:ascii="Times New Roman" w:eastAsia="Times New Roman" w:hAnsi="Times New Roman" w:cs="Times New Roman"/>
          <w:sz w:val="24"/>
          <w:szCs w:val="24"/>
        </w:rPr>
        <w:t>e muchos sistemas de salud, y en muchos casos, insuficiente, dejando a muchas personas sin la atención necesaria y generando preocupación sobre la salud mental de la población. Las redes de apoyo familiar y comunitario se vieron afectadas por las restricci</w:t>
      </w:r>
      <w:r>
        <w:rPr>
          <w:rFonts w:ascii="Times New Roman" w:eastAsia="Times New Roman" w:hAnsi="Times New Roman" w:cs="Times New Roman"/>
          <w:sz w:val="24"/>
          <w:szCs w:val="24"/>
        </w:rPr>
        <w:t>ones sanitarias, lo que incrementó la soledad y el aislamiento, especialmente entre los ancianos y las personas vulnerables, y puso de manifiesto la necesidad de fortalecer los lazos sociales y comunitarios. Muchas personas se vieron obligadas a trabajar d</w:t>
      </w:r>
      <w:r>
        <w:rPr>
          <w:rFonts w:ascii="Times New Roman" w:eastAsia="Times New Roman" w:hAnsi="Times New Roman" w:cs="Times New Roman"/>
          <w:sz w:val="24"/>
          <w:szCs w:val="24"/>
        </w:rPr>
        <w:t>esde casa, mientras que otras no tuvieron esa opción y debieron exponerse al riesgo de contagio, lo que generó desigualdades en el acceso a la protección y puso de manifiesto la necesidad de políticas laborales más flexibles y equitativas. Esta situación a</w:t>
      </w:r>
      <w:r>
        <w:rPr>
          <w:rFonts w:ascii="Times New Roman" w:eastAsia="Times New Roman" w:hAnsi="Times New Roman" w:cs="Times New Roman"/>
          <w:sz w:val="24"/>
          <w:szCs w:val="24"/>
        </w:rPr>
        <w:t>fectó principalmente a los trabajadores esenciales, quienes enfrentaron jornadas laborales agotadoras y un mayor riesgo de contagio, y puso de manifiesto la importancia de reconocer y valorar su trabajo.</w:t>
      </w:r>
    </w:p>
    <w:p w14:paraId="5F1268F7" w14:textId="72493F9E" w:rsidR="00790DD8" w:rsidRDefault="00656341">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54EC3C55" wp14:editId="7F1A73D3">
            <wp:simplePos x="0" y="0"/>
            <wp:positionH relativeFrom="margin">
              <wp:align>center</wp:align>
            </wp:positionH>
            <wp:positionV relativeFrom="page">
              <wp:posOffset>8328025</wp:posOffset>
            </wp:positionV>
            <wp:extent cx="3943350" cy="2219325"/>
            <wp:effectExtent l="0" t="0" r="0" b="9525"/>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943350" cy="2219325"/>
                    </a:xfrm>
                    <a:prstGeom prst="rect">
                      <a:avLst/>
                    </a:prstGeom>
                    <a:ln/>
                  </pic:spPr>
                </pic:pic>
              </a:graphicData>
            </a:graphic>
          </wp:anchor>
        </w:drawing>
      </w:r>
    </w:p>
    <w:p w14:paraId="0C27F5C7" w14:textId="77777777" w:rsidR="0034753F" w:rsidRDefault="0034753F">
      <w:pPr>
        <w:spacing w:after="160" w:line="278" w:lineRule="auto"/>
        <w:jc w:val="both"/>
        <w:rPr>
          <w:rFonts w:ascii="Times New Roman" w:eastAsia="Times New Roman" w:hAnsi="Times New Roman" w:cs="Times New Roman"/>
          <w:b/>
          <w:i/>
          <w:sz w:val="24"/>
          <w:szCs w:val="24"/>
        </w:rPr>
      </w:pPr>
    </w:p>
    <w:p w14:paraId="21E84ABB" w14:textId="77777777" w:rsidR="0034753F" w:rsidRDefault="0034753F">
      <w:pPr>
        <w:spacing w:after="160" w:line="278" w:lineRule="auto"/>
        <w:jc w:val="both"/>
        <w:rPr>
          <w:rFonts w:ascii="Times New Roman" w:eastAsia="Times New Roman" w:hAnsi="Times New Roman" w:cs="Times New Roman"/>
          <w:b/>
          <w:i/>
          <w:sz w:val="24"/>
          <w:szCs w:val="24"/>
        </w:rPr>
      </w:pPr>
    </w:p>
    <w:p w14:paraId="5833DEE2" w14:textId="77777777" w:rsidR="0034753F" w:rsidRDefault="0034753F">
      <w:pPr>
        <w:spacing w:after="160" w:line="278" w:lineRule="auto"/>
        <w:jc w:val="both"/>
        <w:rPr>
          <w:rFonts w:ascii="Times New Roman" w:eastAsia="Times New Roman" w:hAnsi="Times New Roman" w:cs="Times New Roman"/>
          <w:b/>
          <w:i/>
          <w:sz w:val="24"/>
          <w:szCs w:val="24"/>
        </w:rPr>
      </w:pPr>
    </w:p>
    <w:p w14:paraId="1C034969" w14:textId="77777777" w:rsidR="0034753F" w:rsidRDefault="0034753F">
      <w:pPr>
        <w:spacing w:after="160" w:line="278" w:lineRule="auto"/>
        <w:jc w:val="both"/>
        <w:rPr>
          <w:rFonts w:ascii="Times New Roman" w:eastAsia="Times New Roman" w:hAnsi="Times New Roman" w:cs="Times New Roman"/>
          <w:b/>
          <w:i/>
          <w:sz w:val="24"/>
          <w:szCs w:val="24"/>
        </w:rPr>
      </w:pPr>
    </w:p>
    <w:p w14:paraId="6051AFAF" w14:textId="58FA7910" w:rsidR="00790DD8" w:rsidRDefault="00ED62AD">
      <w:pPr>
        <w:spacing w:after="160" w:line="278"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3. Impacto en el sistema de salud</w:t>
      </w:r>
    </w:p>
    <w:p w14:paraId="38CDB241" w14:textId="77777777" w:rsidR="00790DD8" w:rsidRDefault="00790DD8">
      <w:pPr>
        <w:spacing w:after="160" w:line="278" w:lineRule="auto"/>
        <w:jc w:val="both"/>
        <w:rPr>
          <w:rFonts w:ascii="Times New Roman" w:eastAsia="Times New Roman" w:hAnsi="Times New Roman" w:cs="Times New Roman"/>
          <w:b/>
          <w:i/>
          <w:sz w:val="24"/>
          <w:szCs w:val="24"/>
        </w:rPr>
      </w:pPr>
    </w:p>
    <w:p w14:paraId="463C2DBF"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 sistemas d</w:t>
      </w:r>
      <w:r>
        <w:rPr>
          <w:rFonts w:ascii="Times New Roman" w:eastAsia="Times New Roman" w:hAnsi="Times New Roman" w:cs="Times New Roman"/>
          <w:sz w:val="24"/>
          <w:szCs w:val="24"/>
        </w:rPr>
        <w:t xml:space="preserve">e salud colapsaron en varios países debido al alto número de hospitalizaciones, poniendo a prueba su capacidad y generando una crisis sanitaria sin precedentes. La falta de camas, respiradores y personal sanitario dificultó la atención a los pacientes, lo </w:t>
      </w:r>
      <w:r>
        <w:rPr>
          <w:rFonts w:ascii="Times New Roman" w:eastAsia="Times New Roman" w:hAnsi="Times New Roman" w:cs="Times New Roman"/>
          <w:sz w:val="24"/>
          <w:szCs w:val="24"/>
        </w:rPr>
        <w:t>que llevó a un aumento en la mortalidad y puso de manifiesto la necesidad de invertir en infraestructura y personal sanitario. Además, se suspendieron cirugías y tratamientos para otras enfermedades, lo que afectó la salud de muchas personas a largo plazo,</w:t>
      </w:r>
      <w:r>
        <w:rPr>
          <w:rFonts w:ascii="Times New Roman" w:eastAsia="Times New Roman" w:hAnsi="Times New Roman" w:cs="Times New Roman"/>
          <w:sz w:val="24"/>
          <w:szCs w:val="24"/>
        </w:rPr>
        <w:t xml:space="preserve"> generando preocupación sobre el impacto a largo plazo en la salud pública. Enfermedades crónicas como la diabetes y el cáncer no pudieron recibir el tratamiento adecuado debido a la saturación hospitalaria, lo que llevó a complicaciones y puso de manifies</w:t>
      </w:r>
      <w:r>
        <w:rPr>
          <w:rFonts w:ascii="Times New Roman" w:eastAsia="Times New Roman" w:hAnsi="Times New Roman" w:cs="Times New Roman"/>
          <w:sz w:val="24"/>
          <w:szCs w:val="24"/>
        </w:rPr>
        <w:t>to la necesidad de fortalecer los sistemas de salud para garantizar la atención a todas las enfermedades.</w:t>
      </w:r>
    </w:p>
    <w:p w14:paraId="0DB3D2D4" w14:textId="77777777"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 profesionales de la salud enfrentaron agotamiento extremo y traumas emocionales, trabajando largas horas y arriesgando sus vidas para salvar a o</w:t>
      </w:r>
      <w:r>
        <w:rPr>
          <w:rFonts w:ascii="Times New Roman" w:eastAsia="Times New Roman" w:hAnsi="Times New Roman" w:cs="Times New Roman"/>
          <w:sz w:val="24"/>
          <w:szCs w:val="24"/>
        </w:rPr>
        <w:t>tros, y poniendo de manifiesto la necesidad de apoyar y proteger a los trabajadores sanitarios. Las vacunas contra el COVID-19 representaron un avance crucial en el control de la pandemia, pero su distribución desigual a nivel mundial generó inequidades en</w:t>
      </w:r>
      <w:r>
        <w:rPr>
          <w:rFonts w:ascii="Times New Roman" w:eastAsia="Times New Roman" w:hAnsi="Times New Roman" w:cs="Times New Roman"/>
          <w:sz w:val="24"/>
          <w:szCs w:val="24"/>
        </w:rPr>
        <w:t xml:space="preserve"> la recuperación, dejando a muchos países en desarrollo sin acceso a las vacunas y poniendo de manifiesto la necesidad de una cooperación internacional más equitativa. Los países en desarrollo enfrentaron mayores dificultades para acceder a dosis suficient</w:t>
      </w:r>
      <w:r>
        <w:rPr>
          <w:rFonts w:ascii="Times New Roman" w:eastAsia="Times New Roman" w:hAnsi="Times New Roman" w:cs="Times New Roman"/>
          <w:sz w:val="24"/>
          <w:szCs w:val="24"/>
        </w:rPr>
        <w:t>es, lo que prolongó la crisis sanitaria en algunas regiones, y puso de manifiesto la necesidad de fortalecer los sistemas de salud y la capacidad de producción de vacunas en estos países. A pesar de los esfuerzos de vacunación, nuevas variantes del virus c</w:t>
      </w:r>
      <w:r>
        <w:rPr>
          <w:rFonts w:ascii="Times New Roman" w:eastAsia="Times New Roman" w:hAnsi="Times New Roman" w:cs="Times New Roman"/>
          <w:sz w:val="24"/>
          <w:szCs w:val="24"/>
        </w:rPr>
        <w:t>ontinúan surgiendo, lo que mantiene la incertidumbre sobre el futuro de la pandemia, y pone de manifiesto la necesidad de seguir investigando y desarrollando nuevas vacunas y tratamientos.</w:t>
      </w:r>
    </w:p>
    <w:p w14:paraId="17A0D714" w14:textId="02BD4195" w:rsidR="00F24257" w:rsidRDefault="00F24257">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9264" behindDoc="0" locked="0" layoutInCell="1" hidden="0" allowOverlap="1" wp14:anchorId="1AD7EF00" wp14:editId="3899B284">
            <wp:simplePos x="0" y="0"/>
            <wp:positionH relativeFrom="margin">
              <wp:posOffset>1228725</wp:posOffset>
            </wp:positionH>
            <wp:positionV relativeFrom="page">
              <wp:posOffset>6879590</wp:posOffset>
            </wp:positionV>
            <wp:extent cx="3556000" cy="2218690"/>
            <wp:effectExtent l="0" t="0" r="6350" b="0"/>
            <wp:wrapSquare wrapText="bothSides" distT="114300" distB="11430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56000" cy="2218690"/>
                    </a:xfrm>
                    <a:prstGeom prst="rect">
                      <a:avLst/>
                    </a:prstGeom>
                    <a:ln/>
                  </pic:spPr>
                </pic:pic>
              </a:graphicData>
            </a:graphic>
            <wp14:sizeRelH relativeFrom="margin">
              <wp14:pctWidth>0</wp14:pctWidth>
            </wp14:sizeRelH>
          </wp:anchor>
        </w:drawing>
      </w:r>
    </w:p>
    <w:p w14:paraId="7C4C4129" w14:textId="19D869C8" w:rsidR="00F24257" w:rsidRDefault="00F24257">
      <w:pPr>
        <w:spacing w:after="160" w:line="278" w:lineRule="auto"/>
        <w:jc w:val="both"/>
        <w:rPr>
          <w:rFonts w:ascii="Times New Roman" w:eastAsia="Times New Roman" w:hAnsi="Times New Roman" w:cs="Times New Roman"/>
          <w:sz w:val="24"/>
          <w:szCs w:val="24"/>
        </w:rPr>
      </w:pPr>
    </w:p>
    <w:p w14:paraId="2D225674" w14:textId="77777777" w:rsidR="00F24257" w:rsidRDefault="00F24257">
      <w:pPr>
        <w:spacing w:after="160" w:line="278" w:lineRule="auto"/>
        <w:jc w:val="both"/>
        <w:rPr>
          <w:rFonts w:ascii="Times New Roman" w:eastAsia="Times New Roman" w:hAnsi="Times New Roman" w:cs="Times New Roman"/>
          <w:sz w:val="24"/>
          <w:szCs w:val="24"/>
        </w:rPr>
      </w:pPr>
    </w:p>
    <w:p w14:paraId="6058BDEC" w14:textId="049C7EE8" w:rsidR="00F24257" w:rsidRDefault="00F24257">
      <w:pPr>
        <w:spacing w:after="160" w:line="278" w:lineRule="auto"/>
        <w:jc w:val="both"/>
        <w:rPr>
          <w:rFonts w:ascii="Times New Roman" w:eastAsia="Times New Roman" w:hAnsi="Times New Roman" w:cs="Times New Roman"/>
          <w:sz w:val="24"/>
          <w:szCs w:val="24"/>
        </w:rPr>
      </w:pPr>
    </w:p>
    <w:p w14:paraId="514B0A76" w14:textId="77777777" w:rsidR="00F24257" w:rsidRDefault="00F24257">
      <w:pPr>
        <w:spacing w:after="160" w:line="278" w:lineRule="auto"/>
        <w:jc w:val="both"/>
        <w:rPr>
          <w:rFonts w:ascii="Times New Roman" w:eastAsia="Times New Roman" w:hAnsi="Times New Roman" w:cs="Times New Roman"/>
          <w:sz w:val="24"/>
          <w:szCs w:val="24"/>
        </w:rPr>
      </w:pPr>
    </w:p>
    <w:p w14:paraId="2CDEDD63" w14:textId="323FADC3" w:rsidR="00F24257" w:rsidRDefault="00F24257">
      <w:pPr>
        <w:spacing w:after="160" w:line="278" w:lineRule="auto"/>
        <w:jc w:val="both"/>
        <w:rPr>
          <w:rFonts w:ascii="Times New Roman" w:eastAsia="Times New Roman" w:hAnsi="Times New Roman" w:cs="Times New Roman"/>
          <w:sz w:val="24"/>
          <w:szCs w:val="24"/>
        </w:rPr>
      </w:pPr>
    </w:p>
    <w:p w14:paraId="33175986" w14:textId="77777777" w:rsidR="00F24257" w:rsidRDefault="00F24257">
      <w:pPr>
        <w:spacing w:after="160" w:line="278" w:lineRule="auto"/>
        <w:jc w:val="both"/>
        <w:rPr>
          <w:rFonts w:ascii="Times New Roman" w:eastAsia="Times New Roman" w:hAnsi="Times New Roman" w:cs="Times New Roman"/>
          <w:sz w:val="24"/>
          <w:szCs w:val="24"/>
        </w:rPr>
      </w:pPr>
    </w:p>
    <w:p w14:paraId="18C02AA6" w14:textId="77777777" w:rsidR="00F24257" w:rsidRDefault="00F24257">
      <w:pPr>
        <w:spacing w:after="160" w:line="278" w:lineRule="auto"/>
        <w:jc w:val="both"/>
        <w:rPr>
          <w:rFonts w:ascii="Times New Roman" w:eastAsia="Times New Roman" w:hAnsi="Times New Roman" w:cs="Times New Roman"/>
          <w:sz w:val="24"/>
          <w:szCs w:val="24"/>
        </w:rPr>
      </w:pPr>
    </w:p>
    <w:p w14:paraId="3157D661" w14:textId="77777777" w:rsidR="00F24257" w:rsidRDefault="00F24257">
      <w:pPr>
        <w:spacing w:after="160" w:line="278" w:lineRule="auto"/>
        <w:jc w:val="both"/>
        <w:rPr>
          <w:rFonts w:ascii="Times New Roman" w:eastAsia="Times New Roman" w:hAnsi="Times New Roman" w:cs="Times New Roman"/>
          <w:sz w:val="24"/>
          <w:szCs w:val="24"/>
        </w:rPr>
      </w:pPr>
    </w:p>
    <w:p w14:paraId="08C75CA0" w14:textId="77777777" w:rsidR="00F24257"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6A2833" w14:textId="77777777" w:rsidR="00F24257" w:rsidRDefault="00F24257">
      <w:pPr>
        <w:spacing w:after="160" w:line="278" w:lineRule="auto"/>
        <w:jc w:val="both"/>
        <w:rPr>
          <w:rFonts w:ascii="Times New Roman" w:eastAsia="Times New Roman" w:hAnsi="Times New Roman" w:cs="Times New Roman"/>
          <w:sz w:val="24"/>
          <w:szCs w:val="24"/>
        </w:rPr>
      </w:pPr>
    </w:p>
    <w:p w14:paraId="46ABCBB5" w14:textId="633911BB" w:rsidR="00790DD8" w:rsidRDefault="00ED62AD">
      <w:pPr>
        <w:spacing w:after="16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Este documento proporciona un análisis extenso y detallado de los</w:t>
      </w:r>
      <w:r>
        <w:rPr>
          <w:rFonts w:ascii="Times New Roman" w:eastAsia="Times New Roman" w:hAnsi="Times New Roman" w:cs="Times New Roman"/>
          <w:sz w:val="24"/>
          <w:szCs w:val="24"/>
        </w:rPr>
        <w:t xml:space="preserve"> aspectos más relevantes de la pandemia de COVID-19, con el objetivo de comprender mejor sus implicaciones y lecciones para el futuro, y de preparar a la sociedad para futuras crisis sanitarias. También busca destacar la importancia de la cooperación globa</w:t>
      </w:r>
      <w:r>
        <w:rPr>
          <w:rFonts w:ascii="Times New Roman" w:eastAsia="Times New Roman" w:hAnsi="Times New Roman" w:cs="Times New Roman"/>
          <w:sz w:val="24"/>
          <w:szCs w:val="24"/>
        </w:rPr>
        <w:t>l y la preparación para futuras crisis sanitarias, y de construir un mundo más resiliente y equitativo.</w:t>
      </w:r>
    </w:p>
    <w:p w14:paraId="47B2BD8A" w14:textId="77777777" w:rsidR="00790DD8" w:rsidRDefault="00790DD8">
      <w:pPr>
        <w:spacing w:after="160" w:line="278" w:lineRule="auto"/>
        <w:jc w:val="both"/>
        <w:rPr>
          <w:rFonts w:ascii="Times New Roman" w:eastAsia="Times New Roman" w:hAnsi="Times New Roman" w:cs="Times New Roman"/>
          <w:sz w:val="24"/>
          <w:szCs w:val="24"/>
        </w:rPr>
      </w:pPr>
    </w:p>
    <w:p w14:paraId="351BA849" w14:textId="77777777" w:rsidR="00F24257" w:rsidRDefault="00F24257" w:rsidP="00F24257">
      <w:pPr>
        <w:pStyle w:val="Heading3"/>
        <w:keepNext w:val="0"/>
        <w:keepLines w:val="0"/>
        <w:spacing w:before="0" w:after="240" w:line="278" w:lineRule="auto"/>
        <w:rPr>
          <w:rFonts w:ascii="Times New Roman" w:eastAsia="Times New Roman" w:hAnsi="Times New Roman" w:cs="Times New Roman"/>
          <w:b/>
          <w:color w:val="000000"/>
          <w:sz w:val="24"/>
          <w:szCs w:val="24"/>
        </w:rPr>
      </w:pPr>
      <w:bookmarkStart w:id="3" w:name="_wlbqezl4uc2n" w:colFirst="0" w:colLast="0"/>
      <w:bookmarkEnd w:id="3"/>
    </w:p>
    <w:p w14:paraId="59EC2651" w14:textId="77777777" w:rsidR="00F24257" w:rsidRDefault="00F24257" w:rsidP="00F24257">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p>
    <w:p w14:paraId="6961786B" w14:textId="4694EA45" w:rsidR="00790DD8" w:rsidRDefault="00ED62AD" w:rsidP="00F24257">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CONCLUSIÓN</w:t>
      </w:r>
    </w:p>
    <w:p w14:paraId="5B55808E" w14:textId="77777777" w:rsidR="00790DD8" w:rsidRDefault="00790DD8"/>
    <w:p w14:paraId="7A319FB3" w14:textId="77777777" w:rsidR="00790DD8" w:rsidRDefault="00790DD8"/>
    <w:p w14:paraId="5CC8873E" w14:textId="7E67AF9E" w:rsidR="00790DD8" w:rsidRDefault="00ED62AD">
      <w:pPr>
        <w:spacing w:before="240" w:after="24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pandemia de COVID-19 ha sido un evento sin precedentes, con un impacto significativo en la salud, la economía y la sociedad a nivel global. Este trabajo ha analizado en detalle las causas que llevaron a la aparición y propagación del virus SARS-CoV-2, d</w:t>
      </w:r>
      <w:r>
        <w:rPr>
          <w:rFonts w:ascii="Times New Roman" w:eastAsia="Times New Roman" w:hAnsi="Times New Roman" w:cs="Times New Roman"/>
          <w:sz w:val="24"/>
          <w:szCs w:val="24"/>
        </w:rPr>
        <w:t>emostrando la vulnerabilidad de la humanidad ante crisis sanitarias de esta magnitud.</w:t>
      </w:r>
    </w:p>
    <w:p w14:paraId="13F9410C" w14:textId="57BFC8EF" w:rsidR="00790DD8" w:rsidRDefault="00ED62AD">
      <w:pPr>
        <w:spacing w:before="240" w:after="24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Asimismo, se han examinado las consecuencias económicas, sociales y psicológicas de la pandemia, desde la recesión global y el aumento del desempleo hasta los efectos e</w:t>
      </w:r>
      <w:r>
        <w:rPr>
          <w:rFonts w:ascii="Times New Roman" w:eastAsia="Times New Roman" w:hAnsi="Times New Roman" w:cs="Times New Roman"/>
          <w:sz w:val="24"/>
          <w:szCs w:val="24"/>
        </w:rPr>
        <w:t xml:space="preserve">n la salud mental y el colapso de los sistemas sanitarios en muchos países. Las medidas adoptadas por los gobiernos para combatir la pandemia han tenido un profundo impacto en la vida cotidiana, acelerando la digitalización y transformando la forma en que </w:t>
      </w:r>
      <w:r>
        <w:rPr>
          <w:rFonts w:ascii="Times New Roman" w:eastAsia="Times New Roman" w:hAnsi="Times New Roman" w:cs="Times New Roman"/>
          <w:sz w:val="24"/>
          <w:szCs w:val="24"/>
        </w:rPr>
        <w:t>trabajamos e interactuamos.</w:t>
      </w:r>
    </w:p>
    <w:p w14:paraId="5C4135EF" w14:textId="273F710F" w:rsidR="00790DD8" w:rsidRDefault="00ED62AD">
      <w:pPr>
        <w:spacing w:before="240" w:after="240" w:line="27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Finalmente, la pandemia ha resaltado la importancia de una cooperación internacional efectiva y la inversión en sistemas de salud, subrayando la necesidad de una mejor preparación para futuras crisis sanitarias. Este estudio n</w:t>
      </w:r>
      <w:r>
        <w:rPr>
          <w:rFonts w:ascii="Times New Roman" w:eastAsia="Times New Roman" w:hAnsi="Times New Roman" w:cs="Times New Roman"/>
          <w:sz w:val="24"/>
          <w:szCs w:val="24"/>
        </w:rPr>
        <w:t>o solo ofrece una retrospectiva de los acontecimientos recientes, sino que también presenta conclusiones esenciales sobre las medidas que deben tomarse para prevenir y gestionar de manera más eficiente situaciones similares en el futuro.</w:t>
      </w:r>
    </w:p>
    <w:p w14:paraId="4CBF0417" w14:textId="77777777" w:rsidR="00790DD8" w:rsidRDefault="00790DD8">
      <w:pPr>
        <w:spacing w:before="240" w:after="240" w:line="278" w:lineRule="auto"/>
        <w:jc w:val="both"/>
        <w:rPr>
          <w:rFonts w:ascii="Times New Roman" w:eastAsia="Times New Roman" w:hAnsi="Times New Roman" w:cs="Times New Roman"/>
          <w:sz w:val="24"/>
          <w:szCs w:val="24"/>
        </w:rPr>
      </w:pPr>
    </w:p>
    <w:p w14:paraId="570CC045" w14:textId="77777777" w:rsidR="00790DD8" w:rsidRDefault="00790DD8">
      <w:pPr>
        <w:spacing w:before="240" w:after="240" w:line="278" w:lineRule="auto"/>
        <w:jc w:val="both"/>
        <w:rPr>
          <w:rFonts w:ascii="Times New Roman" w:eastAsia="Times New Roman" w:hAnsi="Times New Roman" w:cs="Times New Roman"/>
          <w:sz w:val="24"/>
          <w:szCs w:val="24"/>
        </w:rPr>
      </w:pPr>
    </w:p>
    <w:p w14:paraId="1F38EFB5" w14:textId="77777777" w:rsidR="00790DD8" w:rsidRDefault="00790DD8">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bookmarkStart w:id="4" w:name="_p0fstfaayq12" w:colFirst="0" w:colLast="0"/>
      <w:bookmarkEnd w:id="4"/>
    </w:p>
    <w:p w14:paraId="6650C805" w14:textId="77777777" w:rsidR="00790DD8" w:rsidRDefault="00790DD8">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bookmarkStart w:id="5" w:name="_n0y7qtxbojzp" w:colFirst="0" w:colLast="0"/>
      <w:bookmarkEnd w:id="5"/>
    </w:p>
    <w:p w14:paraId="44165CC8" w14:textId="77777777" w:rsidR="00790DD8" w:rsidRDefault="00790DD8">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bookmarkStart w:id="6" w:name="_h5d1mwvbjgbl" w:colFirst="0" w:colLast="0"/>
      <w:bookmarkEnd w:id="6"/>
    </w:p>
    <w:p w14:paraId="4A17E01D" w14:textId="77777777" w:rsidR="00F24257" w:rsidRDefault="00F24257">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bookmarkStart w:id="7" w:name="_figoinjihcyt" w:colFirst="0" w:colLast="0"/>
      <w:bookmarkStart w:id="8" w:name="_wjwttdaxaub2" w:colFirst="0" w:colLast="0"/>
      <w:bookmarkStart w:id="9" w:name="_98ni66xjp62f" w:colFirst="0" w:colLast="0"/>
      <w:bookmarkStart w:id="10" w:name="_qrejc378llkh" w:colFirst="0" w:colLast="0"/>
      <w:bookmarkStart w:id="11" w:name="_dot323ngkw38" w:colFirst="0" w:colLast="0"/>
      <w:bookmarkStart w:id="12" w:name="_w24607rmssnn" w:colFirst="0" w:colLast="0"/>
      <w:bookmarkEnd w:id="7"/>
      <w:bookmarkEnd w:id="8"/>
      <w:bookmarkEnd w:id="9"/>
      <w:bookmarkEnd w:id="10"/>
      <w:bookmarkEnd w:id="11"/>
      <w:bookmarkEnd w:id="12"/>
    </w:p>
    <w:p w14:paraId="4B847D59" w14:textId="4AB2D811" w:rsidR="00790DD8" w:rsidRDefault="00ED62AD">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ANEXOS</w:t>
      </w:r>
    </w:p>
    <w:p w14:paraId="34C98EC2" w14:textId="77777777" w:rsidR="00790DD8" w:rsidRDefault="00790DD8"/>
    <w:p w14:paraId="337670A2" w14:textId="77777777" w:rsidR="00790DD8" w:rsidRDefault="00ED62AD">
      <w:r>
        <w:rPr>
          <w:noProof/>
        </w:rPr>
        <w:drawing>
          <wp:inline distT="114300" distB="114300" distL="114300" distR="114300" wp14:anchorId="21DB8187" wp14:editId="7D04E331">
            <wp:extent cx="5731200" cy="2667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731200" cy="2667000"/>
                    </a:xfrm>
                    <a:prstGeom prst="rect">
                      <a:avLst/>
                    </a:prstGeom>
                    <a:ln/>
                  </pic:spPr>
                </pic:pic>
              </a:graphicData>
            </a:graphic>
          </wp:inline>
        </w:drawing>
      </w:r>
    </w:p>
    <w:p w14:paraId="61CBCD9E" w14:textId="77777777" w:rsidR="00790DD8" w:rsidRDefault="00790DD8"/>
    <w:p w14:paraId="629C0D46" w14:textId="77777777" w:rsidR="00790DD8" w:rsidRDefault="00ED62AD">
      <w:r>
        <w:rPr>
          <w:noProof/>
        </w:rPr>
        <w:drawing>
          <wp:inline distT="114300" distB="114300" distL="114300" distR="114300" wp14:anchorId="3F8CD61F" wp14:editId="18FF3EE7">
            <wp:extent cx="5734050" cy="4329113"/>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734050" cy="4329113"/>
                    </a:xfrm>
                    <a:prstGeom prst="rect">
                      <a:avLst/>
                    </a:prstGeom>
                    <a:ln/>
                  </pic:spPr>
                </pic:pic>
              </a:graphicData>
            </a:graphic>
          </wp:inline>
        </w:drawing>
      </w:r>
    </w:p>
    <w:p w14:paraId="17B61F55" w14:textId="77777777" w:rsidR="00790DD8" w:rsidRDefault="00790DD8"/>
    <w:p w14:paraId="6A2A66F3" w14:textId="77777777" w:rsidR="00F24257" w:rsidRDefault="00F24257">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bookmarkStart w:id="13" w:name="_s5w3hlt347xn" w:colFirst="0" w:colLast="0"/>
      <w:bookmarkEnd w:id="13"/>
    </w:p>
    <w:p w14:paraId="40DCBEBE" w14:textId="10FD8D82" w:rsidR="00790DD8" w:rsidRDefault="00ED62AD">
      <w:pPr>
        <w:pStyle w:val="Heading3"/>
        <w:keepNext w:val="0"/>
        <w:keepLines w:val="0"/>
        <w:spacing w:before="0" w:after="240" w:line="27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BIBLIOGRAFÍA</w:t>
      </w:r>
    </w:p>
    <w:p w14:paraId="6F8E6812" w14:textId="77777777" w:rsidR="00790DD8" w:rsidRDefault="00790DD8"/>
    <w:p w14:paraId="453B6DB4" w14:textId="77777777" w:rsidR="00790DD8" w:rsidRDefault="00790DD8"/>
    <w:p w14:paraId="13EC7347" w14:textId="77777777" w:rsidR="00790DD8" w:rsidRDefault="00ED62AD">
      <w:hyperlink r:id="rId13">
        <w:r>
          <w:rPr>
            <w:color w:val="1155CC"/>
            <w:u w:val="single"/>
          </w:rPr>
          <w:t>https://www.reuters.com/business/healthcare-pharmaceuticals/five-years-economic-impact-covid-19-lin</w:t>
        </w:r>
        <w:r>
          <w:rPr>
            <w:color w:val="1155CC"/>
            <w:u w:val="single"/>
          </w:rPr>
          <w:t>gers-2025-03-08/</w:t>
        </w:r>
      </w:hyperlink>
    </w:p>
    <w:p w14:paraId="710F18F2" w14:textId="77777777" w:rsidR="00790DD8" w:rsidRDefault="00790DD8"/>
    <w:p w14:paraId="6B3CF7EB" w14:textId="77777777" w:rsidR="00790DD8" w:rsidRDefault="00ED62AD">
      <w:hyperlink r:id="rId14">
        <w:r>
          <w:rPr>
            <w:color w:val="1155CC"/>
            <w:u w:val="single"/>
          </w:rPr>
          <w:t>https://raportuldegarda.ro/ce-spun-studiile-consecinte-pandemie-covid-19-sanatatii-mintale/</w:t>
        </w:r>
      </w:hyperlink>
    </w:p>
    <w:p w14:paraId="1CFFE3E4" w14:textId="77777777" w:rsidR="00790DD8" w:rsidRDefault="00790DD8"/>
    <w:p w14:paraId="1FD65C80" w14:textId="77777777" w:rsidR="00790DD8" w:rsidRDefault="00ED62AD">
      <w:hyperlink r:id="rId15">
        <w:r>
          <w:rPr>
            <w:color w:val="1155CC"/>
            <w:u w:val="single"/>
          </w:rPr>
          <w:t>https://commission.europa.eu/strategy-and-policy/coronavirus-response_ro</w:t>
        </w:r>
      </w:hyperlink>
    </w:p>
    <w:p w14:paraId="7DA75697" w14:textId="77777777" w:rsidR="00790DD8" w:rsidRDefault="00790DD8"/>
    <w:p w14:paraId="17B1D29F" w14:textId="77777777" w:rsidR="00790DD8" w:rsidRDefault="00ED62AD">
      <w:hyperlink r:id="rId16">
        <w:r>
          <w:rPr>
            <w:color w:val="1155CC"/>
            <w:u w:val="single"/>
          </w:rPr>
          <w:t>https://www.undp.org/ro/moldova/pandemia-covid-19</w:t>
        </w:r>
      </w:hyperlink>
    </w:p>
    <w:p w14:paraId="1BE9E9AB" w14:textId="77777777" w:rsidR="00790DD8" w:rsidRDefault="00790DD8"/>
    <w:p w14:paraId="77B5F8AB" w14:textId="77777777" w:rsidR="00790DD8" w:rsidRDefault="00ED62AD">
      <w:r>
        <w:t>http</w:t>
      </w:r>
      <w:r>
        <w:t>s://elpais.com/ideas/2025-03-02/cinco-anos-del-gran-confinamiento-global-que-cambio-el-mundo-para-siempre.html</w:t>
      </w:r>
    </w:p>
    <w:p w14:paraId="1B11B721" w14:textId="77777777" w:rsidR="00790DD8" w:rsidRDefault="00790DD8"/>
    <w:p w14:paraId="11AB1BF9" w14:textId="77777777" w:rsidR="00790DD8" w:rsidRDefault="00790DD8"/>
    <w:p w14:paraId="6C5CCEA9" w14:textId="77777777" w:rsidR="00790DD8" w:rsidRDefault="00ED62AD">
      <w:r>
        <w:t xml:space="preserve">            </w:t>
      </w:r>
    </w:p>
    <w:p w14:paraId="3F7113DE" w14:textId="77777777" w:rsidR="00790DD8" w:rsidRDefault="00790DD8">
      <w:pPr>
        <w:spacing w:before="240" w:after="240" w:line="278" w:lineRule="auto"/>
        <w:jc w:val="both"/>
        <w:rPr>
          <w:rFonts w:ascii="Times New Roman" w:eastAsia="Times New Roman" w:hAnsi="Times New Roman" w:cs="Times New Roman"/>
          <w:sz w:val="24"/>
          <w:szCs w:val="24"/>
        </w:rPr>
      </w:pPr>
    </w:p>
    <w:p w14:paraId="701409D5" w14:textId="77777777" w:rsidR="00790DD8" w:rsidRDefault="00790DD8">
      <w:pPr>
        <w:spacing w:before="240" w:after="240" w:line="278" w:lineRule="auto"/>
        <w:jc w:val="both"/>
        <w:rPr>
          <w:rFonts w:ascii="Times New Roman" w:eastAsia="Times New Roman" w:hAnsi="Times New Roman" w:cs="Times New Roman"/>
          <w:sz w:val="24"/>
          <w:szCs w:val="24"/>
        </w:rPr>
      </w:pPr>
    </w:p>
    <w:p w14:paraId="4BCA1695" w14:textId="77777777" w:rsidR="00790DD8" w:rsidRDefault="00790DD8">
      <w:pPr>
        <w:spacing w:before="240" w:after="240" w:line="278" w:lineRule="auto"/>
        <w:jc w:val="both"/>
        <w:rPr>
          <w:rFonts w:ascii="Times New Roman" w:eastAsia="Times New Roman" w:hAnsi="Times New Roman" w:cs="Times New Roman"/>
          <w:sz w:val="24"/>
          <w:szCs w:val="24"/>
        </w:rPr>
      </w:pPr>
    </w:p>
    <w:p w14:paraId="22D122AE" w14:textId="77777777" w:rsidR="00790DD8" w:rsidRDefault="00790DD8">
      <w:pPr>
        <w:spacing w:before="240" w:after="240" w:line="278" w:lineRule="auto"/>
        <w:jc w:val="both"/>
        <w:rPr>
          <w:rFonts w:ascii="Times New Roman" w:eastAsia="Times New Roman" w:hAnsi="Times New Roman" w:cs="Times New Roman"/>
          <w:sz w:val="24"/>
          <w:szCs w:val="24"/>
        </w:rPr>
      </w:pPr>
    </w:p>
    <w:p w14:paraId="4C2C2ACD" w14:textId="77777777" w:rsidR="00790DD8" w:rsidRDefault="00790DD8">
      <w:pPr>
        <w:spacing w:after="160" w:line="278" w:lineRule="auto"/>
        <w:jc w:val="both"/>
        <w:rPr>
          <w:rFonts w:ascii="Times New Roman" w:eastAsia="Times New Roman" w:hAnsi="Times New Roman" w:cs="Times New Roman"/>
          <w:sz w:val="24"/>
          <w:szCs w:val="24"/>
        </w:rPr>
      </w:pPr>
    </w:p>
    <w:p w14:paraId="5572E026" w14:textId="77777777" w:rsidR="00790DD8" w:rsidRDefault="00790DD8">
      <w:pPr>
        <w:spacing w:after="160" w:line="278" w:lineRule="auto"/>
        <w:jc w:val="both"/>
        <w:rPr>
          <w:rFonts w:ascii="Times New Roman" w:eastAsia="Times New Roman" w:hAnsi="Times New Roman" w:cs="Times New Roman"/>
          <w:sz w:val="24"/>
          <w:szCs w:val="24"/>
        </w:rPr>
      </w:pPr>
    </w:p>
    <w:p w14:paraId="330DFE4D" w14:textId="77777777" w:rsidR="00790DD8" w:rsidRDefault="00790DD8">
      <w:pPr>
        <w:spacing w:after="160" w:line="278" w:lineRule="auto"/>
        <w:jc w:val="both"/>
        <w:rPr>
          <w:rFonts w:ascii="Times New Roman" w:eastAsia="Times New Roman" w:hAnsi="Times New Roman" w:cs="Times New Roman"/>
          <w:sz w:val="24"/>
          <w:szCs w:val="24"/>
        </w:rPr>
      </w:pPr>
    </w:p>
    <w:p w14:paraId="3AE1AA69" w14:textId="77777777" w:rsidR="00790DD8" w:rsidRDefault="00790DD8">
      <w:pPr>
        <w:spacing w:after="160" w:line="278" w:lineRule="auto"/>
        <w:jc w:val="both"/>
        <w:rPr>
          <w:rFonts w:ascii="Times New Roman" w:eastAsia="Times New Roman" w:hAnsi="Times New Roman" w:cs="Times New Roman"/>
          <w:sz w:val="24"/>
          <w:szCs w:val="24"/>
        </w:rPr>
      </w:pPr>
    </w:p>
    <w:p w14:paraId="7E536132" w14:textId="77777777" w:rsidR="00790DD8" w:rsidRDefault="00790DD8">
      <w:pPr>
        <w:spacing w:line="360" w:lineRule="auto"/>
        <w:jc w:val="both"/>
        <w:rPr>
          <w:rFonts w:ascii="Times New Roman" w:eastAsia="Times New Roman" w:hAnsi="Times New Roman" w:cs="Times New Roman"/>
          <w:sz w:val="24"/>
          <w:szCs w:val="24"/>
        </w:rPr>
      </w:pPr>
    </w:p>
    <w:sectPr w:rsidR="00790DD8" w:rsidSect="0034753F">
      <w:footerReference w:type="default" r:id="rId17"/>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C6E04" w14:textId="77777777" w:rsidR="00ED62AD" w:rsidRDefault="00ED62AD">
      <w:pPr>
        <w:spacing w:after="0" w:line="240" w:lineRule="auto"/>
      </w:pPr>
      <w:r>
        <w:separator/>
      </w:r>
    </w:p>
  </w:endnote>
  <w:endnote w:type="continuationSeparator" w:id="0">
    <w:p w14:paraId="6D50AD3F" w14:textId="77777777" w:rsidR="00ED62AD" w:rsidRDefault="00ED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chitects Daughter">
    <w:charset w:val="00"/>
    <w:family w:val="auto"/>
    <w:pitch w:val="default"/>
  </w:font>
  <w:font w:name="Play">
    <w:charset w:val="00"/>
    <w:family w:val="auto"/>
    <w:pitch w:val="default"/>
  </w:font>
  <w:font w:name="Arial">
    <w:panose1 w:val="020B0604020202020204"/>
    <w:charset w:val="00"/>
    <w:family w:val="swiss"/>
    <w:pitch w:val="variable"/>
    <w:sig w:usb0="E0002EFF" w:usb1="C000785B" w:usb2="00000009" w:usb3="00000000" w:csb0="000001FF" w:csb1="00000000"/>
  </w:font>
  <w:font w:name="Vijaya">
    <w:charset w:val="00"/>
    <w:family w:val="roman"/>
    <w:pitch w:val="variable"/>
    <w:sig w:usb0="00100003" w:usb1="00000000" w:usb2="00000000" w:usb3="00000000" w:csb0="00000001" w:csb1="00000000"/>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046220"/>
      <w:docPartObj>
        <w:docPartGallery w:val="Page Numbers (Bottom of Page)"/>
        <w:docPartUnique/>
      </w:docPartObj>
    </w:sdtPr>
    <w:sdtEndPr>
      <w:rPr>
        <w:noProof/>
      </w:rPr>
    </w:sdtEndPr>
    <w:sdtContent>
      <w:p w14:paraId="45BC8553" w14:textId="5C73EAB5" w:rsidR="004561CF" w:rsidRDefault="004561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64C309" w14:textId="77777777" w:rsidR="00790DD8" w:rsidRDefault="00790D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807C" w14:textId="77777777" w:rsidR="00ED62AD" w:rsidRDefault="00ED62AD">
      <w:pPr>
        <w:spacing w:after="0" w:line="240" w:lineRule="auto"/>
      </w:pPr>
      <w:r>
        <w:separator/>
      </w:r>
    </w:p>
  </w:footnote>
  <w:footnote w:type="continuationSeparator" w:id="0">
    <w:p w14:paraId="7BC797D4" w14:textId="77777777" w:rsidR="00ED62AD" w:rsidRDefault="00ED6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1E1"/>
    <w:multiLevelType w:val="multilevel"/>
    <w:tmpl w:val="B42EE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B035C"/>
    <w:multiLevelType w:val="multilevel"/>
    <w:tmpl w:val="2D987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DD8"/>
    <w:rsid w:val="0034753F"/>
    <w:rsid w:val="004561CF"/>
    <w:rsid w:val="00656341"/>
    <w:rsid w:val="00790DD8"/>
    <w:rsid w:val="00E2371B"/>
    <w:rsid w:val="00EC0DCA"/>
    <w:rsid w:val="00ED62AD"/>
    <w:rsid w:val="00F2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392C"/>
  <w15:docId w15:val="{548EE165-F07E-480B-A3D7-7C482A64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unhideWhenUsed/>
    <w:qFormat/>
    <w:pPr>
      <w:keepNext/>
      <w:keepLines/>
      <w:spacing w:before="160" w:after="80"/>
      <w:outlineLvl w:val="1"/>
    </w:pPr>
    <w:rPr>
      <w:color w:val="2F5496"/>
      <w:sz w:val="32"/>
      <w:szCs w:val="32"/>
    </w:rPr>
  </w:style>
  <w:style w:type="paragraph" w:styleId="Heading3">
    <w:name w:val="heading 3"/>
    <w:basedOn w:val="Normal"/>
    <w:next w:val="Normal"/>
    <w:uiPriority w:val="9"/>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character" w:styleId="LineNumber">
    <w:name w:val="line number"/>
    <w:basedOn w:val="DefaultParagraphFont"/>
    <w:uiPriority w:val="99"/>
    <w:semiHidden/>
    <w:unhideWhenUsed/>
    <w:rsid w:val="00F24257"/>
  </w:style>
  <w:style w:type="paragraph" w:styleId="Header">
    <w:name w:val="header"/>
    <w:basedOn w:val="Normal"/>
    <w:link w:val="HeaderChar"/>
    <w:uiPriority w:val="99"/>
    <w:unhideWhenUsed/>
    <w:rsid w:val="00456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1CF"/>
  </w:style>
  <w:style w:type="paragraph" w:styleId="Footer">
    <w:name w:val="footer"/>
    <w:basedOn w:val="Normal"/>
    <w:link w:val="FooterChar"/>
    <w:uiPriority w:val="99"/>
    <w:unhideWhenUsed/>
    <w:rsid w:val="00456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euters.com/business/healthcare-pharmaceuticals/five-years-economic-impact-covid-19-lingers-2025-03-0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ndp.org/ro/moldova/pandemia-covid-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commission.europa.eu/strategy-and-policy/coronavirus-response_ro"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aportuldegarda.ro/ce-spun-studiile-consecinte-pandemie-covid-19-sanatatii-mint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97CE1-739B-42AC-8C3B-5A50BA6E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Petrica Zahapschi</cp:lastModifiedBy>
  <cp:revision>2</cp:revision>
  <dcterms:created xsi:type="dcterms:W3CDTF">2025-03-26T13:59:00Z</dcterms:created>
  <dcterms:modified xsi:type="dcterms:W3CDTF">2025-03-26T14:29:00Z</dcterms:modified>
</cp:coreProperties>
</file>