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87C64" w14:textId="1BE7B6C2" w:rsidR="0025266F" w:rsidRDefault="005D6FFF">
      <w:r>
        <w:rPr>
          <w:rFonts w:asciiTheme="majorHAnsi" w:eastAsiaTheme="majorEastAsia" w:hAnsiTheme="majorHAnsi" w:cstheme="majorBidi"/>
          <w:b/>
          <w:bCs/>
          <w:caps/>
          <w:noProof/>
          <w:spacing w:val="4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11E7341" wp14:editId="4B0AF6A8">
            <wp:simplePos x="0" y="0"/>
            <wp:positionH relativeFrom="page">
              <wp:align>left</wp:align>
            </wp:positionH>
            <wp:positionV relativeFrom="paragraph">
              <wp:posOffset>-912647</wp:posOffset>
            </wp:positionV>
            <wp:extent cx="7573617" cy="10712750"/>
            <wp:effectExtent l="0" t="0" r="8890" b="0"/>
            <wp:wrapNone/>
            <wp:docPr id="432270234" name="Picture 1" descr="A cover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70234" name="Picture 1" descr="A cover of a book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4654" cy="10728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F219A" w14:textId="77777777" w:rsidR="00494B4A" w:rsidRDefault="00494B4A"/>
    <w:p w14:paraId="1F3D2C83" w14:textId="48631349" w:rsidR="007B7ED5" w:rsidRDefault="007B7ED5">
      <w:pPr>
        <w:rPr>
          <w:rFonts w:asciiTheme="majorHAnsi" w:eastAsiaTheme="majorEastAsia" w:hAnsiTheme="majorHAnsi" w:cstheme="majorBidi"/>
          <w:b/>
          <w:bCs/>
          <w:caps/>
          <w:spacing w:val="4"/>
          <w:sz w:val="28"/>
          <w:szCs w:val="28"/>
          <w:highlight w:val="lightGray"/>
        </w:rPr>
      </w:pPr>
      <w:r>
        <w:rPr>
          <w:highlight w:val="lightGray"/>
        </w:rPr>
        <w:br w:type="page"/>
      </w:r>
    </w:p>
    <w:p w14:paraId="02F747AD" w14:textId="77777777" w:rsidR="00B73993" w:rsidRDefault="00B73993" w:rsidP="00B73993">
      <w:pPr>
        <w:pStyle w:val="Heading1"/>
      </w:pPr>
    </w:p>
    <w:sdt>
      <w:sdtPr>
        <w:rPr>
          <w:rFonts w:asciiTheme="minorHAnsi" w:eastAsiaTheme="minorEastAsia" w:hAnsiTheme="minorHAnsi" w:cstheme="minorBidi"/>
          <w:b w:val="0"/>
          <w:bCs w:val="0"/>
          <w:caps w:val="0"/>
          <w:spacing w:val="0"/>
          <w:sz w:val="22"/>
          <w:szCs w:val="22"/>
        </w:rPr>
        <w:id w:val="-195407748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69C40A5" w14:textId="56C10406" w:rsidR="00932B56" w:rsidRDefault="00932B56">
          <w:pPr>
            <w:pStyle w:val="TOCHeading"/>
          </w:pPr>
          <w:r>
            <w:t>Table of Contents</w:t>
          </w:r>
        </w:p>
        <w:p w14:paraId="560696AE" w14:textId="12F05DEF" w:rsidR="00BE42B0" w:rsidRDefault="00932B56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985633" w:history="1">
            <w:r w:rsidR="00BE42B0" w:rsidRPr="00834C18">
              <w:rPr>
                <w:rStyle w:val="Hyperlink"/>
                <w:noProof/>
              </w:rPr>
              <w:t>1. Predictive Power of Investment Factors</w:t>
            </w:r>
            <w:r w:rsidR="00BE42B0">
              <w:rPr>
                <w:noProof/>
                <w:webHidden/>
              </w:rPr>
              <w:tab/>
            </w:r>
            <w:r w:rsidR="00BE42B0">
              <w:rPr>
                <w:noProof/>
                <w:webHidden/>
              </w:rPr>
              <w:fldChar w:fldCharType="begin"/>
            </w:r>
            <w:r w:rsidR="00BE42B0">
              <w:rPr>
                <w:noProof/>
                <w:webHidden/>
              </w:rPr>
              <w:instrText xml:space="preserve"> PAGEREF _Toc210985633 \h </w:instrText>
            </w:r>
            <w:r w:rsidR="00BE42B0">
              <w:rPr>
                <w:noProof/>
                <w:webHidden/>
              </w:rPr>
            </w:r>
            <w:r w:rsidR="00BE42B0">
              <w:rPr>
                <w:noProof/>
                <w:webHidden/>
              </w:rPr>
              <w:fldChar w:fldCharType="separate"/>
            </w:r>
            <w:r w:rsidR="00BE42B0">
              <w:rPr>
                <w:noProof/>
                <w:webHidden/>
              </w:rPr>
              <w:t>3</w:t>
            </w:r>
            <w:r w:rsidR="00BE42B0">
              <w:rPr>
                <w:noProof/>
                <w:webHidden/>
              </w:rPr>
              <w:fldChar w:fldCharType="end"/>
            </w:r>
          </w:hyperlink>
        </w:p>
        <w:p w14:paraId="55CF8413" w14:textId="648A41F7" w:rsidR="00BE42B0" w:rsidRDefault="00BE42B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0985634" w:history="1">
            <w:r w:rsidRPr="00834C18">
              <w:rPr>
                <w:rStyle w:val="Hyperlink"/>
                <w:noProof/>
              </w:rPr>
              <w:t>2. Effect of Macroeconomic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AB834" w14:textId="64E5A138" w:rsidR="00BE42B0" w:rsidRDefault="00BE42B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0985635" w:history="1">
            <w:r w:rsidRPr="00834C18">
              <w:rPr>
                <w:rStyle w:val="Hyperlink"/>
                <w:noProof/>
              </w:rPr>
              <w:t>3. Back testing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95A90" w14:textId="78A925EC" w:rsidR="00BE42B0" w:rsidRDefault="00BE42B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0985636" w:history="1">
            <w:r w:rsidRPr="00834C18">
              <w:rPr>
                <w:rStyle w:val="Hyperlink"/>
                <w:noProof/>
              </w:rPr>
              <w:t>4. Rebalancing Frequency Optimisation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41E94" w14:textId="6292B4CA" w:rsidR="00BE42B0" w:rsidRDefault="00BE42B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0985637" w:history="1">
            <w:r w:rsidRPr="00834C18">
              <w:rPr>
                <w:rStyle w:val="Hyperlink"/>
                <w:noProof/>
              </w:rPr>
              <w:t>5. Optimal Factor Combination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5EC8E" w14:textId="65665A16" w:rsidR="00BE42B0" w:rsidRDefault="00BE42B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0985638" w:history="1">
            <w:r w:rsidRPr="00834C18">
              <w:rPr>
                <w:rStyle w:val="Hyperlink"/>
                <w:noProof/>
              </w:rPr>
              <w:t>6. Machine Learning Factor Investing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0E6CB" w14:textId="2BA41D8A" w:rsidR="00BE42B0" w:rsidRDefault="00BE42B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0985639" w:history="1">
            <w:r w:rsidRPr="00834C18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2C01B" w14:textId="007D1455" w:rsidR="00BE42B0" w:rsidRDefault="00BE42B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0985640" w:history="1">
            <w:r w:rsidRPr="00834C18">
              <w:rPr>
                <w:rStyle w:val="Hyperlink"/>
                <w:noProof/>
              </w:rPr>
              <w:t>Appendix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8E204" w14:textId="6FF094C9" w:rsidR="00932B56" w:rsidRDefault="00932B56">
          <w:r>
            <w:rPr>
              <w:b/>
              <w:bCs/>
              <w:noProof/>
            </w:rPr>
            <w:fldChar w:fldCharType="end"/>
          </w:r>
        </w:p>
      </w:sdtContent>
    </w:sdt>
    <w:p w14:paraId="125EAAB7" w14:textId="77777777" w:rsidR="00B73993" w:rsidRDefault="00B73993">
      <w:pPr>
        <w:rPr>
          <w:rFonts w:asciiTheme="majorHAnsi" w:eastAsiaTheme="majorEastAsia" w:hAnsiTheme="majorHAnsi" w:cstheme="majorBidi"/>
          <w:b/>
          <w:bCs/>
          <w:caps/>
          <w:spacing w:val="4"/>
          <w:sz w:val="28"/>
          <w:szCs w:val="28"/>
        </w:rPr>
      </w:pPr>
      <w:r>
        <w:br w:type="page"/>
      </w:r>
    </w:p>
    <w:p w14:paraId="7875B29E" w14:textId="4134BE72" w:rsidR="00494B4A" w:rsidRDefault="002F2E85" w:rsidP="002F2E85">
      <w:pPr>
        <w:pStyle w:val="Heading1"/>
      </w:pPr>
      <w:bookmarkStart w:id="0" w:name="_Toc210985633"/>
      <w:r w:rsidRPr="002F2E85">
        <w:lastRenderedPageBreak/>
        <w:t>1.</w:t>
      </w:r>
      <w:r>
        <w:t xml:space="preserve"> </w:t>
      </w:r>
      <w:r w:rsidR="00494B4A">
        <w:t xml:space="preserve">Predictive </w:t>
      </w:r>
      <w:r w:rsidR="00B5778A">
        <w:t>P</w:t>
      </w:r>
      <w:r w:rsidR="00494B4A">
        <w:t xml:space="preserve">ower of </w:t>
      </w:r>
      <w:r w:rsidR="00B5778A">
        <w:t>I</w:t>
      </w:r>
      <w:r w:rsidR="00494B4A">
        <w:t xml:space="preserve">nvestment </w:t>
      </w:r>
      <w:r w:rsidR="00B5778A">
        <w:t>F</w:t>
      </w:r>
      <w:r w:rsidR="00494B4A">
        <w:t>actor</w:t>
      </w:r>
      <w:r w:rsidR="003272D8">
        <w:t>s</w:t>
      </w:r>
      <w:bookmarkEnd w:id="0"/>
    </w:p>
    <w:p w14:paraId="76DC52EE" w14:textId="0E97DF01" w:rsidR="0078354D" w:rsidRDefault="008741AA" w:rsidP="008741AA">
      <w:pPr>
        <w:pStyle w:val="Heading2"/>
      </w:pPr>
      <w:r>
        <w:t>Low Volatility</w:t>
      </w:r>
    </w:p>
    <w:p w14:paraId="414CF119" w14:textId="77777777" w:rsidR="008741AA" w:rsidRPr="008741AA" w:rsidRDefault="008741AA" w:rsidP="008741AA"/>
    <w:p w14:paraId="46603FF6" w14:textId="77777777" w:rsidR="008741AA" w:rsidRDefault="008741AA" w:rsidP="008741AA">
      <w:pPr>
        <w:pStyle w:val="Heading2"/>
      </w:pPr>
      <w:r>
        <w:t>Profit</w:t>
      </w:r>
    </w:p>
    <w:p w14:paraId="4DB26CFC" w14:textId="3FCA13A4" w:rsidR="008741AA" w:rsidRDefault="008741AA" w:rsidP="008741AA">
      <w:pPr>
        <w:pStyle w:val="Heading2"/>
      </w:pPr>
      <w:r>
        <w:br/>
        <w:t>Safety</w:t>
      </w:r>
    </w:p>
    <w:p w14:paraId="2F87E7BC" w14:textId="77777777" w:rsidR="008741AA" w:rsidRPr="008741AA" w:rsidRDefault="008741AA" w:rsidP="008741AA"/>
    <w:p w14:paraId="65936E8C" w14:textId="7F0D849A" w:rsidR="007B7ED5" w:rsidRPr="007B7ED5" w:rsidRDefault="00CE1148" w:rsidP="007B7ED5">
      <w:r>
        <w:t>Still haven’t check that bracket issue in the statistics section of the code!</w:t>
      </w:r>
    </w:p>
    <w:p w14:paraId="5FB13A5D" w14:textId="1E3BA955" w:rsidR="006F4C8A" w:rsidRDefault="00BF534B" w:rsidP="00BF534B">
      <w:pPr>
        <w:jc w:val="left"/>
      </w:pPr>
      <w:r>
        <w:t>Nice factor investing research:</w:t>
      </w:r>
      <w:r>
        <w:br/>
      </w:r>
      <w:hyperlink r:id="rId6" w:history="1">
        <w:r w:rsidR="00CE1148" w:rsidRPr="00E3635D">
          <w:rPr>
            <w:rStyle w:val="Hyperlink"/>
          </w:rPr>
          <w:t>file:///C:/Users/cfawc/Downloads/AQRJPMQuant23FactFictionandFactorInvesting.pdf</w:t>
        </w:r>
      </w:hyperlink>
      <w:r w:rsidR="00CE1148">
        <w:br/>
      </w:r>
      <w:r w:rsidR="00CE1148">
        <w:br/>
        <w:t>factor combining MSCI:</w:t>
      </w:r>
      <w:r w:rsidR="00CE1148">
        <w:br/>
      </w:r>
      <w:hyperlink r:id="rId7" w:history="1">
        <w:r w:rsidR="006F4C8A" w:rsidRPr="00E3635D">
          <w:rPr>
            <w:rStyle w:val="Hyperlink"/>
          </w:rPr>
          <w:t>https://www.msci.com/documents/10199/ff891dc6-61ac-9d77-1f39-aeb0113a767d</w:t>
        </w:r>
      </w:hyperlink>
    </w:p>
    <w:p w14:paraId="1F27B309" w14:textId="3326D1F4" w:rsidR="005D2B36" w:rsidRPr="005D2B36" w:rsidRDefault="006F4C8A" w:rsidP="00BF534B">
      <w:pPr>
        <w:jc w:val="left"/>
      </w:pPr>
      <w:r>
        <w:t>S&amp;P global factor combining</w:t>
      </w:r>
      <w:r>
        <w:br/>
      </w:r>
      <w:r w:rsidRPr="006F4C8A">
        <w:t>https://www.spglobal.com/spdji/en/documents/research/research-the-merits-and-methods-of-multi-factor-investing.pdf</w:t>
      </w:r>
      <w:r w:rsidR="005D2B36">
        <w:br w:type="page"/>
      </w:r>
    </w:p>
    <w:p w14:paraId="3DE7159B" w14:textId="1DD04B4F" w:rsidR="00BE42B0" w:rsidRDefault="002F2E85" w:rsidP="00BE42B0">
      <w:pPr>
        <w:pStyle w:val="Heading1"/>
      </w:pPr>
      <w:bookmarkStart w:id="1" w:name="_Toc210985634"/>
      <w:r>
        <w:lastRenderedPageBreak/>
        <w:t xml:space="preserve">2. </w:t>
      </w:r>
      <w:r w:rsidR="00B5778A">
        <w:t>Effect of Macroeconomic Environment</w:t>
      </w:r>
      <w:bookmarkEnd w:id="1"/>
    </w:p>
    <w:p w14:paraId="416B5B15" w14:textId="77777777" w:rsidR="00BE42B0" w:rsidRPr="00BE42B0" w:rsidRDefault="00BE42B0" w:rsidP="00BE42B0"/>
    <w:p w14:paraId="39DFD7F4" w14:textId="77777777" w:rsidR="007B7ED5" w:rsidRPr="007B7ED5" w:rsidRDefault="007B7ED5" w:rsidP="007B7ED5"/>
    <w:p w14:paraId="658C8D74" w14:textId="77777777" w:rsidR="005D2B36" w:rsidRPr="005D2B36" w:rsidRDefault="005D2B36" w:rsidP="005D2B36"/>
    <w:p w14:paraId="24D68DAF" w14:textId="0F8F983F" w:rsidR="005D2B36" w:rsidRDefault="005D2B36">
      <w:pPr>
        <w:rPr>
          <w:rFonts w:asciiTheme="majorHAnsi" w:eastAsiaTheme="majorEastAsia" w:hAnsiTheme="majorHAnsi" w:cstheme="majorBidi"/>
          <w:b/>
          <w:bCs/>
          <w:caps/>
          <w:spacing w:val="4"/>
          <w:sz w:val="28"/>
          <w:szCs w:val="28"/>
        </w:rPr>
      </w:pPr>
      <w:r>
        <w:br w:type="page"/>
      </w:r>
    </w:p>
    <w:p w14:paraId="6CFED4B7" w14:textId="5F2F9350" w:rsidR="007B7ED5" w:rsidRDefault="002F2E85" w:rsidP="004F3DAC">
      <w:pPr>
        <w:pStyle w:val="Heading1"/>
      </w:pPr>
      <w:bookmarkStart w:id="2" w:name="_Toc210985635"/>
      <w:r>
        <w:lastRenderedPageBreak/>
        <w:t xml:space="preserve">3. </w:t>
      </w:r>
      <w:r w:rsidR="00B5778A">
        <w:t>Back testing Results</w:t>
      </w:r>
      <w:bookmarkEnd w:id="2"/>
    </w:p>
    <w:p w14:paraId="4EC350BE" w14:textId="77777777" w:rsidR="007B7ED5" w:rsidRPr="007B7ED5" w:rsidRDefault="007B7ED5" w:rsidP="007B7ED5"/>
    <w:p w14:paraId="48E8249D" w14:textId="77777777" w:rsidR="005D2B36" w:rsidRDefault="005D2B36">
      <w:pPr>
        <w:rPr>
          <w:rFonts w:asciiTheme="majorHAnsi" w:eastAsiaTheme="majorEastAsia" w:hAnsiTheme="majorHAnsi" w:cstheme="majorBidi"/>
          <w:b/>
          <w:bCs/>
          <w:caps/>
          <w:spacing w:val="4"/>
          <w:sz w:val="28"/>
          <w:szCs w:val="28"/>
        </w:rPr>
      </w:pPr>
      <w:r>
        <w:br w:type="page"/>
      </w:r>
    </w:p>
    <w:p w14:paraId="171ECF5F" w14:textId="30EC1D41" w:rsidR="00B5778A" w:rsidRDefault="002F2E85" w:rsidP="004F3DAC">
      <w:pPr>
        <w:pStyle w:val="Heading1"/>
      </w:pPr>
      <w:bookmarkStart w:id="3" w:name="_Toc210985636"/>
      <w:r>
        <w:lastRenderedPageBreak/>
        <w:t xml:space="preserve">4. </w:t>
      </w:r>
      <w:r w:rsidR="00870B11">
        <w:t>Rebalancing Frequency Optimisation</w:t>
      </w:r>
      <w:bookmarkEnd w:id="3"/>
    </w:p>
    <w:p w14:paraId="5827C307" w14:textId="77777777" w:rsidR="007B7ED5" w:rsidRPr="007B7ED5" w:rsidRDefault="007B7ED5" w:rsidP="007B7ED5"/>
    <w:p w14:paraId="5A4409A2" w14:textId="77777777" w:rsidR="005D2B36" w:rsidRDefault="005D2B36">
      <w:pPr>
        <w:rPr>
          <w:rFonts w:asciiTheme="majorHAnsi" w:eastAsiaTheme="majorEastAsia" w:hAnsiTheme="majorHAnsi" w:cstheme="majorBidi"/>
          <w:b/>
          <w:bCs/>
          <w:caps/>
          <w:spacing w:val="4"/>
          <w:sz w:val="28"/>
          <w:szCs w:val="28"/>
        </w:rPr>
      </w:pPr>
      <w:r>
        <w:br w:type="page"/>
      </w:r>
    </w:p>
    <w:p w14:paraId="30CC2B13" w14:textId="07F615FA" w:rsidR="00870B11" w:rsidRDefault="002F2E85" w:rsidP="004F3DAC">
      <w:pPr>
        <w:pStyle w:val="Heading1"/>
      </w:pPr>
      <w:bookmarkStart w:id="4" w:name="_Toc210985637"/>
      <w:r>
        <w:lastRenderedPageBreak/>
        <w:t xml:space="preserve">5. </w:t>
      </w:r>
      <w:r w:rsidR="00EA452F">
        <w:t>Optimal Factor Combination</w:t>
      </w:r>
      <w:bookmarkEnd w:id="4"/>
    </w:p>
    <w:p w14:paraId="4BF3A040" w14:textId="77777777" w:rsidR="008E7D92" w:rsidRPr="008E7D92" w:rsidRDefault="008E7D92" w:rsidP="008E7D92"/>
    <w:p w14:paraId="7FD98572" w14:textId="77777777" w:rsidR="00680E39" w:rsidRDefault="00680E39" w:rsidP="00680E39">
      <w:pPr>
        <w:jc w:val="left"/>
      </w:pPr>
      <w:r>
        <w:t>Want to do this:</w:t>
      </w:r>
      <w:r>
        <w:br/>
      </w:r>
      <w:r w:rsidRPr="00680E39">
        <w:drawing>
          <wp:inline distT="0" distB="0" distL="0" distR="0" wp14:anchorId="1E5AC7A7" wp14:editId="1DDA88F0">
            <wp:extent cx="5731510" cy="3731895"/>
            <wp:effectExtent l="0" t="0" r="2540" b="1905"/>
            <wp:docPr id="755205412" name="Picture 1" descr="A screenshot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05412" name="Picture 1" descr="A screenshot of a repo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16FA" w14:textId="77777777" w:rsidR="00680E39" w:rsidRDefault="00680E39" w:rsidP="00680E39">
      <w:pPr>
        <w:jc w:val="left"/>
      </w:pPr>
    </w:p>
    <w:p w14:paraId="2FA55CA4" w14:textId="77777777" w:rsidR="00680E39" w:rsidRDefault="00680E39" w:rsidP="00680E39">
      <w:pPr>
        <w:jc w:val="left"/>
      </w:pPr>
      <w:r>
        <w:t>Then show dilution from investing in multiple single factors separately</w:t>
      </w:r>
    </w:p>
    <w:p w14:paraId="4C3D3FEB" w14:textId="504CDC1E" w:rsidR="005D2B36" w:rsidRDefault="005D2B36" w:rsidP="00680E39">
      <w:pPr>
        <w:jc w:val="left"/>
        <w:rPr>
          <w:rFonts w:asciiTheme="majorHAnsi" w:eastAsiaTheme="majorEastAsia" w:hAnsiTheme="majorHAnsi" w:cstheme="majorBidi"/>
          <w:b/>
          <w:bCs/>
          <w:caps/>
          <w:spacing w:val="4"/>
          <w:sz w:val="28"/>
          <w:szCs w:val="28"/>
        </w:rPr>
      </w:pPr>
      <w:r>
        <w:br w:type="page"/>
      </w:r>
    </w:p>
    <w:p w14:paraId="446EB845" w14:textId="30C74417" w:rsidR="008E7D92" w:rsidRDefault="002F2E85" w:rsidP="004F3DAC">
      <w:pPr>
        <w:pStyle w:val="Heading1"/>
      </w:pPr>
      <w:bookmarkStart w:id="5" w:name="_Toc210985638"/>
      <w:r>
        <w:lastRenderedPageBreak/>
        <w:t xml:space="preserve">6. </w:t>
      </w:r>
      <w:r w:rsidR="009264D0">
        <w:t>Machine Learning Factor Investing Approach</w:t>
      </w:r>
      <w:bookmarkEnd w:id="5"/>
    </w:p>
    <w:p w14:paraId="2A23581B" w14:textId="77777777" w:rsidR="008E7D92" w:rsidRDefault="008E7D92" w:rsidP="008E7D92"/>
    <w:p w14:paraId="46471DB9" w14:textId="77777777" w:rsidR="003C628B" w:rsidRDefault="003C628B">
      <w:pPr>
        <w:rPr>
          <w:rFonts w:asciiTheme="majorHAnsi" w:eastAsiaTheme="majorEastAsia" w:hAnsiTheme="majorHAnsi" w:cstheme="majorBidi"/>
          <w:b/>
          <w:bCs/>
          <w:caps/>
          <w:spacing w:val="4"/>
          <w:sz w:val="28"/>
          <w:szCs w:val="28"/>
        </w:rPr>
      </w:pPr>
      <w:r>
        <w:br w:type="page"/>
      </w:r>
    </w:p>
    <w:p w14:paraId="681744ED" w14:textId="4BE5B46A" w:rsidR="004F3DAC" w:rsidRDefault="004F3DAC" w:rsidP="004F3DAC">
      <w:pPr>
        <w:pStyle w:val="Heading1"/>
      </w:pPr>
      <w:bookmarkStart w:id="6" w:name="_Toc210985639"/>
      <w:r>
        <w:lastRenderedPageBreak/>
        <w:t>References</w:t>
      </w:r>
      <w:bookmarkEnd w:id="6"/>
    </w:p>
    <w:p w14:paraId="11C3345B" w14:textId="77777777" w:rsidR="0078354D" w:rsidRDefault="0078354D" w:rsidP="0078354D"/>
    <w:p w14:paraId="52552D94" w14:textId="77777777" w:rsidR="003C628B" w:rsidRDefault="003C628B">
      <w:pPr>
        <w:rPr>
          <w:rFonts w:asciiTheme="majorHAnsi" w:eastAsiaTheme="majorEastAsia" w:hAnsiTheme="majorHAnsi" w:cstheme="majorBidi"/>
          <w:b/>
          <w:bCs/>
          <w:caps/>
          <w:spacing w:val="4"/>
          <w:sz w:val="28"/>
          <w:szCs w:val="28"/>
        </w:rPr>
      </w:pPr>
      <w:r>
        <w:br w:type="page"/>
      </w:r>
    </w:p>
    <w:p w14:paraId="3743F545" w14:textId="314C2C88" w:rsidR="0078354D" w:rsidRPr="0078354D" w:rsidRDefault="0078354D" w:rsidP="0078354D">
      <w:pPr>
        <w:pStyle w:val="Heading1"/>
      </w:pPr>
      <w:bookmarkStart w:id="7" w:name="_Toc210985640"/>
      <w:r>
        <w:lastRenderedPageBreak/>
        <w:t>Appendix A</w:t>
      </w:r>
      <w:bookmarkEnd w:id="7"/>
    </w:p>
    <w:p w14:paraId="6DD1B635" w14:textId="77777777" w:rsidR="009264D0" w:rsidRDefault="009264D0"/>
    <w:p w14:paraId="49580D07" w14:textId="77777777" w:rsidR="00B5778A" w:rsidRDefault="00B5778A"/>
    <w:sectPr w:rsidR="00B57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12C3"/>
    <w:multiLevelType w:val="hybridMultilevel"/>
    <w:tmpl w:val="F0F2366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52C99"/>
    <w:multiLevelType w:val="hybridMultilevel"/>
    <w:tmpl w:val="14A66A9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32CBF"/>
    <w:multiLevelType w:val="hybridMultilevel"/>
    <w:tmpl w:val="AA4A57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FF117F4"/>
    <w:multiLevelType w:val="hybridMultilevel"/>
    <w:tmpl w:val="35E2A498"/>
    <w:lvl w:ilvl="0" w:tplc="B46AEE64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12" w:hanging="360"/>
      </w:pPr>
    </w:lvl>
    <w:lvl w:ilvl="2" w:tplc="0C09001B" w:tentative="1">
      <w:start w:val="1"/>
      <w:numFmt w:val="lowerRoman"/>
      <w:lvlText w:val="%3."/>
      <w:lvlJc w:val="right"/>
      <w:pPr>
        <w:ind w:left="2232" w:hanging="180"/>
      </w:pPr>
    </w:lvl>
    <w:lvl w:ilvl="3" w:tplc="0C09000F" w:tentative="1">
      <w:start w:val="1"/>
      <w:numFmt w:val="decimal"/>
      <w:lvlText w:val="%4."/>
      <w:lvlJc w:val="left"/>
      <w:pPr>
        <w:ind w:left="2952" w:hanging="360"/>
      </w:pPr>
    </w:lvl>
    <w:lvl w:ilvl="4" w:tplc="0C090019" w:tentative="1">
      <w:start w:val="1"/>
      <w:numFmt w:val="lowerLetter"/>
      <w:lvlText w:val="%5."/>
      <w:lvlJc w:val="left"/>
      <w:pPr>
        <w:ind w:left="3672" w:hanging="360"/>
      </w:pPr>
    </w:lvl>
    <w:lvl w:ilvl="5" w:tplc="0C09001B" w:tentative="1">
      <w:start w:val="1"/>
      <w:numFmt w:val="lowerRoman"/>
      <w:lvlText w:val="%6."/>
      <w:lvlJc w:val="right"/>
      <w:pPr>
        <w:ind w:left="4392" w:hanging="180"/>
      </w:pPr>
    </w:lvl>
    <w:lvl w:ilvl="6" w:tplc="0C09000F" w:tentative="1">
      <w:start w:val="1"/>
      <w:numFmt w:val="decimal"/>
      <w:lvlText w:val="%7."/>
      <w:lvlJc w:val="left"/>
      <w:pPr>
        <w:ind w:left="5112" w:hanging="360"/>
      </w:pPr>
    </w:lvl>
    <w:lvl w:ilvl="7" w:tplc="0C090019" w:tentative="1">
      <w:start w:val="1"/>
      <w:numFmt w:val="lowerLetter"/>
      <w:lvlText w:val="%8."/>
      <w:lvlJc w:val="left"/>
      <w:pPr>
        <w:ind w:left="5832" w:hanging="360"/>
      </w:pPr>
    </w:lvl>
    <w:lvl w:ilvl="8" w:tplc="0C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367D1D9C"/>
    <w:multiLevelType w:val="hybridMultilevel"/>
    <w:tmpl w:val="0BB09A5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F382A"/>
    <w:multiLevelType w:val="hybridMultilevel"/>
    <w:tmpl w:val="95E87D8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623C24"/>
    <w:multiLevelType w:val="hybridMultilevel"/>
    <w:tmpl w:val="42D2BF4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C854EC"/>
    <w:multiLevelType w:val="hybridMultilevel"/>
    <w:tmpl w:val="37E23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876DED"/>
    <w:multiLevelType w:val="hybridMultilevel"/>
    <w:tmpl w:val="7C5665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B57965"/>
    <w:multiLevelType w:val="hybridMultilevel"/>
    <w:tmpl w:val="65BC678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343201">
    <w:abstractNumId w:val="3"/>
  </w:num>
  <w:num w:numId="2" w16cid:durableId="1362703087">
    <w:abstractNumId w:val="3"/>
  </w:num>
  <w:num w:numId="3" w16cid:durableId="2040933705">
    <w:abstractNumId w:val="3"/>
  </w:num>
  <w:num w:numId="4" w16cid:durableId="961806895">
    <w:abstractNumId w:val="3"/>
  </w:num>
  <w:num w:numId="5" w16cid:durableId="6564499">
    <w:abstractNumId w:val="3"/>
  </w:num>
  <w:num w:numId="6" w16cid:durableId="1994413053">
    <w:abstractNumId w:val="3"/>
  </w:num>
  <w:num w:numId="7" w16cid:durableId="1237588850">
    <w:abstractNumId w:val="3"/>
  </w:num>
  <w:num w:numId="8" w16cid:durableId="1053117309">
    <w:abstractNumId w:val="3"/>
  </w:num>
  <w:num w:numId="9" w16cid:durableId="840776885">
    <w:abstractNumId w:val="3"/>
  </w:num>
  <w:num w:numId="10" w16cid:durableId="752968074">
    <w:abstractNumId w:val="3"/>
  </w:num>
  <w:num w:numId="11" w16cid:durableId="951857777">
    <w:abstractNumId w:val="4"/>
  </w:num>
  <w:num w:numId="12" w16cid:durableId="577401180">
    <w:abstractNumId w:val="10"/>
  </w:num>
  <w:num w:numId="13" w16cid:durableId="1396707119">
    <w:abstractNumId w:val="7"/>
  </w:num>
  <w:num w:numId="14" w16cid:durableId="2020621382">
    <w:abstractNumId w:val="5"/>
  </w:num>
  <w:num w:numId="15" w16cid:durableId="748115511">
    <w:abstractNumId w:val="6"/>
  </w:num>
  <w:num w:numId="16" w16cid:durableId="864825627">
    <w:abstractNumId w:val="8"/>
  </w:num>
  <w:num w:numId="17" w16cid:durableId="520168381">
    <w:abstractNumId w:val="9"/>
  </w:num>
  <w:num w:numId="18" w16cid:durableId="652829140">
    <w:abstractNumId w:val="2"/>
  </w:num>
  <w:num w:numId="19" w16cid:durableId="1997298840">
    <w:abstractNumId w:val="1"/>
  </w:num>
  <w:num w:numId="20" w16cid:durableId="206159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840"/>
    <w:rsid w:val="000A2E89"/>
    <w:rsid w:val="000B3FBB"/>
    <w:rsid w:val="0025266F"/>
    <w:rsid w:val="00262CF9"/>
    <w:rsid w:val="002F2E85"/>
    <w:rsid w:val="003272D8"/>
    <w:rsid w:val="003C628B"/>
    <w:rsid w:val="00494B4A"/>
    <w:rsid w:val="004F3DAC"/>
    <w:rsid w:val="00571111"/>
    <w:rsid w:val="005D2B36"/>
    <w:rsid w:val="005D6FFF"/>
    <w:rsid w:val="00680E39"/>
    <w:rsid w:val="006F4C8A"/>
    <w:rsid w:val="0078354D"/>
    <w:rsid w:val="00794840"/>
    <w:rsid w:val="007B7ED5"/>
    <w:rsid w:val="00870B11"/>
    <w:rsid w:val="008741AA"/>
    <w:rsid w:val="008D71D8"/>
    <w:rsid w:val="008E7D92"/>
    <w:rsid w:val="009264D0"/>
    <w:rsid w:val="00932B56"/>
    <w:rsid w:val="00A12F4A"/>
    <w:rsid w:val="00A66D2A"/>
    <w:rsid w:val="00A702C5"/>
    <w:rsid w:val="00B5778A"/>
    <w:rsid w:val="00B73993"/>
    <w:rsid w:val="00BE42B0"/>
    <w:rsid w:val="00BF534B"/>
    <w:rsid w:val="00C82F90"/>
    <w:rsid w:val="00CE1148"/>
    <w:rsid w:val="00D35167"/>
    <w:rsid w:val="00E65130"/>
    <w:rsid w:val="00EA452F"/>
    <w:rsid w:val="00F219AD"/>
    <w:rsid w:val="00F2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191E0"/>
  <w15:chartTrackingRefBased/>
  <w15:docId w15:val="{5C23C164-0EA5-495C-8D83-E29AC13AD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54D"/>
  </w:style>
  <w:style w:type="paragraph" w:styleId="Heading1">
    <w:name w:val="heading 1"/>
    <w:basedOn w:val="Normal"/>
    <w:next w:val="Normal"/>
    <w:link w:val="Heading1Char"/>
    <w:uiPriority w:val="9"/>
    <w:qFormat/>
    <w:rsid w:val="0078354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54D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54D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54D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54D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54D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54D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54D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54D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54D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8354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54D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54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54D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54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54D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54D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54D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78354D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78354D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54D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8354D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78354D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8354D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794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54D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54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54D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78354D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354D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78354D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78354D"/>
    <w:rPr>
      <w:i/>
      <w:iCs/>
      <w:color w:val="auto"/>
    </w:rPr>
  </w:style>
  <w:style w:type="paragraph" w:styleId="NoSpacing">
    <w:name w:val="No Spacing"/>
    <w:uiPriority w:val="1"/>
    <w:qFormat/>
    <w:rsid w:val="0078354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8354D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8354D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8354D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78354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32B5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32B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1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msci.com/documents/10199/ff891dc6-61ac-9d77-1f39-aeb0113a767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/Users/cfawc/Downloads/AQRJPMQuant23FactFictionandFactorInvesting.pdf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10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Fawcett</dc:creator>
  <cp:keywords/>
  <dc:description/>
  <cp:lastModifiedBy>Charles Fawcett</cp:lastModifiedBy>
  <cp:revision>29</cp:revision>
  <cp:lastPrinted>2025-10-09T23:42:00Z</cp:lastPrinted>
  <dcterms:created xsi:type="dcterms:W3CDTF">2025-10-09T23:15:00Z</dcterms:created>
  <dcterms:modified xsi:type="dcterms:W3CDTF">2025-10-17T05:03:00Z</dcterms:modified>
</cp:coreProperties>
</file>