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4A6E" w14:textId="0180B0B8" w:rsidR="00B17214" w:rsidRPr="00DE0E08" w:rsidRDefault="00B17214" w:rsidP="00DE0E08">
      <w:pPr>
        <w:jc w:val="center"/>
        <w:rPr>
          <w:b/>
          <w:bCs/>
          <w:sz w:val="32"/>
          <w:szCs w:val="32"/>
        </w:rPr>
      </w:pPr>
      <w:r w:rsidRPr="00DE0E08">
        <w:rPr>
          <w:b/>
          <w:bCs/>
          <w:sz w:val="32"/>
          <w:szCs w:val="32"/>
        </w:rPr>
        <w:t>Summary</w:t>
      </w:r>
    </w:p>
    <w:p w14:paraId="1FB51C61" w14:textId="77777777" w:rsidR="00B17214" w:rsidRPr="00B17214" w:rsidRDefault="00B17214" w:rsidP="00B17214">
      <w:pPr>
        <w:rPr>
          <w:b/>
          <w:bCs/>
        </w:rPr>
      </w:pPr>
      <w:r w:rsidRPr="00B17214">
        <w:rPr>
          <w:b/>
          <w:bCs/>
        </w:rPr>
        <w:t>1. Airline Route Profitability Analysis</w:t>
      </w:r>
    </w:p>
    <w:p w14:paraId="712F91B1" w14:textId="77777777" w:rsidR="00DE0E08" w:rsidRDefault="00DE0E08" w:rsidP="00B17214">
      <w:r w:rsidRPr="00DE0E08">
        <w:t>This analysis was conducted using airline market and operational data derived from BTS DB1B and T-100 datasets. Five competitive U.S. routes were selected to evaluate and compare carrier performance in terms of pricing, efficiency, and profitability.</w:t>
      </w:r>
    </w:p>
    <w:p w14:paraId="7F9751D8" w14:textId="2D5A02F1" w:rsidR="00B17214" w:rsidRPr="00B17214" w:rsidRDefault="00B17214" w:rsidP="00B17214">
      <w:pPr>
        <w:rPr>
          <w:b/>
          <w:bCs/>
        </w:rPr>
      </w:pPr>
      <w:r w:rsidRPr="00B17214">
        <w:rPr>
          <w:b/>
          <w:bCs/>
        </w:rPr>
        <w:t>Steps Taken</w:t>
      </w:r>
    </w:p>
    <w:p w14:paraId="150D50C1" w14:textId="6BB1AF6C" w:rsidR="00B17214" w:rsidRDefault="00B17214" w:rsidP="00B17214">
      <w:pPr>
        <w:numPr>
          <w:ilvl w:val="0"/>
          <w:numId w:val="1"/>
        </w:numPr>
      </w:pPr>
      <w:r w:rsidRPr="00B17214">
        <w:rPr>
          <w:b/>
          <w:bCs/>
        </w:rPr>
        <w:t>Data Extraction:</w:t>
      </w:r>
      <w:r w:rsidRPr="00B17214">
        <w:t xml:space="preserve"> Aggregated BTS DB1B data to </w:t>
      </w:r>
      <w:r w:rsidR="00DE0E08">
        <w:t xml:space="preserve">filter and </w:t>
      </w:r>
      <w:r w:rsidRPr="00B17214">
        <w:t>isolate the 5 target routes.</w:t>
      </w:r>
    </w:p>
    <w:p w14:paraId="0AE68617" w14:textId="65C828B3" w:rsidR="00B17214" w:rsidRPr="00B17214" w:rsidRDefault="00DE0E08" w:rsidP="00B17214">
      <w:pPr>
        <w:numPr>
          <w:ilvl w:val="0"/>
          <w:numId w:val="1"/>
        </w:numPr>
      </w:pPr>
      <w:r w:rsidRPr="00DE0E08">
        <w:rPr>
          <w:b/>
          <w:bCs/>
        </w:rPr>
        <w:t>Metric Development:</w:t>
      </w:r>
      <w:r>
        <w:t xml:space="preserve"> </w:t>
      </w:r>
      <w:r w:rsidR="00B17214" w:rsidRPr="00B17214">
        <w:t>Calculated key metrics including:</w:t>
      </w:r>
    </w:p>
    <w:p w14:paraId="48B2DA46" w14:textId="77777777" w:rsidR="00B17214" w:rsidRPr="00B17214" w:rsidRDefault="00B17214" w:rsidP="00B17214">
      <w:pPr>
        <w:numPr>
          <w:ilvl w:val="1"/>
          <w:numId w:val="1"/>
        </w:numPr>
      </w:pPr>
      <w:r w:rsidRPr="00B17214">
        <w:t>Average Fare</w:t>
      </w:r>
    </w:p>
    <w:p w14:paraId="106C98EF" w14:textId="77777777" w:rsidR="00B17214" w:rsidRPr="00B17214" w:rsidRDefault="00B17214" w:rsidP="00B17214">
      <w:pPr>
        <w:numPr>
          <w:ilvl w:val="1"/>
          <w:numId w:val="1"/>
        </w:numPr>
      </w:pPr>
      <w:r w:rsidRPr="00B17214">
        <w:t>Load Factor</w:t>
      </w:r>
    </w:p>
    <w:p w14:paraId="3133B2B6" w14:textId="77777777" w:rsidR="00B17214" w:rsidRPr="00B17214" w:rsidRDefault="00B17214" w:rsidP="00B17214">
      <w:pPr>
        <w:numPr>
          <w:ilvl w:val="1"/>
          <w:numId w:val="1"/>
        </w:numPr>
      </w:pPr>
      <w:r w:rsidRPr="00B17214">
        <w:t>Yield</w:t>
      </w:r>
    </w:p>
    <w:p w14:paraId="275BB833" w14:textId="77777777" w:rsidR="00B17214" w:rsidRPr="00B17214" w:rsidRDefault="00B17214" w:rsidP="00B17214">
      <w:pPr>
        <w:numPr>
          <w:ilvl w:val="1"/>
          <w:numId w:val="1"/>
        </w:numPr>
      </w:pPr>
      <w:r w:rsidRPr="00B17214">
        <w:t>Revenue per Available Seat Mile (RASM)</w:t>
      </w:r>
    </w:p>
    <w:p w14:paraId="04B64C54" w14:textId="77777777" w:rsidR="00B17214" w:rsidRDefault="00B17214" w:rsidP="00B17214">
      <w:pPr>
        <w:numPr>
          <w:ilvl w:val="1"/>
          <w:numId w:val="1"/>
        </w:numPr>
      </w:pPr>
      <w:r w:rsidRPr="00B17214">
        <w:t>Market Share</w:t>
      </w:r>
    </w:p>
    <w:p w14:paraId="212B002E" w14:textId="24CC08A9" w:rsidR="00B17214" w:rsidRPr="00B17214" w:rsidRDefault="00B17214" w:rsidP="00B17214">
      <w:pPr>
        <w:numPr>
          <w:ilvl w:val="1"/>
          <w:numId w:val="1"/>
        </w:numPr>
      </w:pPr>
      <w:r>
        <w:t>Profit Margin</w:t>
      </w:r>
    </w:p>
    <w:p w14:paraId="3654DE3B" w14:textId="10CF35E8" w:rsidR="00DE0E08" w:rsidRDefault="00DE0E08" w:rsidP="00B17214">
      <w:pPr>
        <w:numPr>
          <w:ilvl w:val="0"/>
          <w:numId w:val="1"/>
        </w:numPr>
      </w:pPr>
      <w:r w:rsidRPr="00DE0E08">
        <w:rPr>
          <w:b/>
          <w:bCs/>
        </w:rPr>
        <w:t>Trend Analysis:</w:t>
      </w:r>
      <w:r>
        <w:t xml:space="preserve"> </w:t>
      </w:r>
      <w:r w:rsidRPr="00DE0E08">
        <w:t>Examined monthly fare movements to identify seasonal pricing patterns and potential competitive pricing pressure.</w:t>
      </w:r>
    </w:p>
    <w:p w14:paraId="34085555" w14:textId="2F336999" w:rsidR="00B17214" w:rsidRDefault="00DE0E08" w:rsidP="00B17214">
      <w:pPr>
        <w:numPr>
          <w:ilvl w:val="0"/>
          <w:numId w:val="1"/>
        </w:numPr>
      </w:pPr>
      <w:r w:rsidRPr="00DE0E08">
        <w:rPr>
          <w:b/>
          <w:bCs/>
        </w:rPr>
        <w:t>Performance Comparison:</w:t>
      </w:r>
      <w:r>
        <w:t xml:space="preserve"> </w:t>
      </w:r>
      <w:r w:rsidR="00B17214" w:rsidRPr="00B17214">
        <w:t>Load Factor to identify which carriers are "buying" market share with low fares versus those extracting a premium.</w:t>
      </w:r>
    </w:p>
    <w:p w14:paraId="7158E870" w14:textId="77777777" w:rsidR="00231FA8" w:rsidRPr="00B17214" w:rsidRDefault="00231FA8" w:rsidP="00231FA8"/>
    <w:p w14:paraId="3EBE6044" w14:textId="77777777" w:rsidR="00B17214" w:rsidRPr="00B17214" w:rsidRDefault="00B17214" w:rsidP="00B17214">
      <w:pPr>
        <w:rPr>
          <w:b/>
          <w:bCs/>
        </w:rPr>
      </w:pPr>
      <w:r w:rsidRPr="00B17214">
        <w:rPr>
          <w:b/>
          <w:bCs/>
        </w:rPr>
        <w:t>Why This Methodology Was Chosen</w:t>
      </w:r>
    </w:p>
    <w:p w14:paraId="287FE7FF" w14:textId="47AFF61B" w:rsidR="00B17214" w:rsidRPr="00B17214" w:rsidRDefault="00DE0E08" w:rsidP="00B17214">
      <w:r w:rsidRPr="00DE0E08">
        <w:t>The focus on efficiency-based metrics such as RASM (rather than total revenue) allows for fair comparison across routes of different distances and aircraft sizes. This ensures that short-haul and long-haul routes can be evaluated on a consistent performance basis.</w:t>
      </w:r>
      <w:r>
        <w:t xml:space="preserve"> </w:t>
      </w:r>
      <w:r w:rsidRPr="00DE0E08">
        <w:t>Monthly fare trend analysis was included to identify peak revenue periods (“fare spikes”), which can support better planning around pricing strategy, capacity management, and operational scheduling during lower-demand periods.</w:t>
      </w:r>
    </w:p>
    <w:p w14:paraId="4DF3EC91" w14:textId="26A276CF" w:rsidR="00B17214" w:rsidRDefault="00B17214" w:rsidP="00B17214"/>
    <w:p w14:paraId="4C2CCCAB" w14:textId="77777777" w:rsidR="00B17214" w:rsidRDefault="00B17214" w:rsidP="00B17214"/>
    <w:p w14:paraId="1CFE0298" w14:textId="77777777" w:rsidR="00B17214" w:rsidRDefault="00B17214" w:rsidP="00B17214"/>
    <w:p w14:paraId="046C5E34" w14:textId="77777777" w:rsidR="00B17214" w:rsidRPr="00B17214" w:rsidRDefault="00B17214" w:rsidP="00B17214"/>
    <w:p w14:paraId="21C742BB" w14:textId="77777777" w:rsidR="00B17214" w:rsidRPr="00B17214" w:rsidRDefault="00B17214" w:rsidP="00B17214">
      <w:pPr>
        <w:rPr>
          <w:b/>
          <w:bCs/>
        </w:rPr>
      </w:pPr>
      <w:r w:rsidRPr="00B17214">
        <w:rPr>
          <w:b/>
          <w:bCs/>
        </w:rPr>
        <w:lastRenderedPageBreak/>
        <w:t>2. NYC–Austin Demand Forecasting</w:t>
      </w:r>
    </w:p>
    <w:p w14:paraId="65A41CA1" w14:textId="77777777" w:rsidR="00B17214" w:rsidRPr="00B17214" w:rsidRDefault="00B17214" w:rsidP="00B17214">
      <w:pPr>
        <w:rPr>
          <w:b/>
          <w:bCs/>
        </w:rPr>
      </w:pPr>
      <w:r w:rsidRPr="00B17214">
        <w:rPr>
          <w:b/>
          <w:bCs/>
        </w:rPr>
        <w:t>Steps Taken</w:t>
      </w:r>
    </w:p>
    <w:p w14:paraId="4046E480" w14:textId="77777777" w:rsidR="00231FA8" w:rsidRDefault="00231FA8" w:rsidP="00B17214">
      <w:pPr>
        <w:numPr>
          <w:ilvl w:val="0"/>
          <w:numId w:val="2"/>
        </w:numPr>
      </w:pPr>
      <w:r w:rsidRPr="00231FA8">
        <w:t>Analysed BTS T-100 data to understand existing connecting passenger traffic on the NYC–Austin route.</w:t>
      </w:r>
    </w:p>
    <w:p w14:paraId="545A3A70" w14:textId="088A64BA" w:rsidR="00B17214" w:rsidRDefault="00B17214" w:rsidP="00B17214">
      <w:pPr>
        <w:numPr>
          <w:ilvl w:val="0"/>
          <w:numId w:val="2"/>
        </w:numPr>
      </w:pPr>
      <w:r w:rsidRPr="00B17214">
        <w:t>Reviewed competition levels, carrier frequency, and pricing patterns.</w:t>
      </w:r>
    </w:p>
    <w:p w14:paraId="74479AEB" w14:textId="77777777" w:rsidR="00231FA8" w:rsidRDefault="00231FA8" w:rsidP="00B17214">
      <w:pPr>
        <w:numPr>
          <w:ilvl w:val="0"/>
          <w:numId w:val="2"/>
        </w:numPr>
      </w:pPr>
      <w:r w:rsidRPr="00231FA8">
        <w:t>Modelled a proposed schedule of three daily flights to capture both business and day-trip demand segments.</w:t>
      </w:r>
    </w:p>
    <w:p w14:paraId="7607ADAD" w14:textId="60F2825E" w:rsidR="00B17214" w:rsidRPr="00B17214" w:rsidRDefault="00B17214" w:rsidP="00B17214">
      <w:pPr>
        <w:numPr>
          <w:ilvl w:val="0"/>
          <w:numId w:val="2"/>
        </w:numPr>
      </w:pPr>
      <w:r w:rsidRPr="00B17214">
        <w:t xml:space="preserve">Built a simple forecast model using historical passenger growth trends </w:t>
      </w:r>
      <w:r w:rsidR="00231FA8">
        <w:t xml:space="preserve">to </w:t>
      </w:r>
      <w:r w:rsidRPr="00B17214">
        <w:t>estimated future demand.</w:t>
      </w:r>
    </w:p>
    <w:p w14:paraId="1F9EBAAA" w14:textId="77777777" w:rsidR="00B17214" w:rsidRPr="00B17214" w:rsidRDefault="00B17214" w:rsidP="00B17214">
      <w:pPr>
        <w:numPr>
          <w:ilvl w:val="0"/>
          <w:numId w:val="2"/>
        </w:numPr>
      </w:pPr>
      <w:r w:rsidRPr="00B17214">
        <w:t>Compared forecast demand against break-even load factor assumptions to assess profitability potential.</w:t>
      </w:r>
    </w:p>
    <w:p w14:paraId="276BC621" w14:textId="77777777" w:rsidR="00B17214" w:rsidRPr="00B17214" w:rsidRDefault="00B17214" w:rsidP="00B17214">
      <w:pPr>
        <w:rPr>
          <w:b/>
          <w:bCs/>
        </w:rPr>
      </w:pPr>
      <w:r w:rsidRPr="00B17214">
        <w:rPr>
          <w:b/>
          <w:bCs/>
        </w:rPr>
        <w:t>Why This Methodology Was Chosen</w:t>
      </w:r>
    </w:p>
    <w:p w14:paraId="2727B371" w14:textId="14093428" w:rsidR="00E706E0" w:rsidRDefault="00231FA8">
      <w:r w:rsidRPr="00231FA8">
        <w:t>This methodology combines actual market demand, competitive conditions, and growth trends to provide a realistic view of route potential. By comparing forecasted demand with break-even thresholds, we can assess whether the route is likely to be commercially sustainable before launch decisions are made.</w:t>
      </w:r>
    </w:p>
    <w:sectPr w:rsidR="00E70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2FF8"/>
    <w:multiLevelType w:val="multilevel"/>
    <w:tmpl w:val="FE78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822B38"/>
    <w:multiLevelType w:val="multilevel"/>
    <w:tmpl w:val="7716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801892">
    <w:abstractNumId w:val="1"/>
  </w:num>
  <w:num w:numId="2" w16cid:durableId="162518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4"/>
    <w:rsid w:val="00231FA8"/>
    <w:rsid w:val="00416DD6"/>
    <w:rsid w:val="009A7D42"/>
    <w:rsid w:val="00B17214"/>
    <w:rsid w:val="00B7655A"/>
    <w:rsid w:val="00DE0E08"/>
    <w:rsid w:val="00E7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9053"/>
  <w15:chartTrackingRefBased/>
  <w15:docId w15:val="{5ED8C42E-AC7D-418D-8191-693151D89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304</Words>
  <Characters>1902</Characters>
  <Application>Microsoft Office Word</Application>
  <DocSecurity>0</DocSecurity>
  <Lines>47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Hammad Zahid</dc:creator>
  <cp:keywords/>
  <dc:description/>
  <cp:lastModifiedBy>Malik Hammad Zahid</cp:lastModifiedBy>
  <cp:revision>1</cp:revision>
  <dcterms:created xsi:type="dcterms:W3CDTF">2026-05-14T21:05:00Z</dcterms:created>
  <dcterms:modified xsi:type="dcterms:W3CDTF">2026-05-14T21:32:00Z</dcterms:modified>
</cp:coreProperties>
</file>