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49" w:rsidRDefault="00632949" w:rsidP="006329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17A">
        <w:rPr>
          <w:rFonts w:ascii="Times New Roman" w:hAnsi="Times New Roman" w:cs="Times New Roman"/>
          <w:b/>
          <w:sz w:val="28"/>
          <w:szCs w:val="28"/>
        </w:rPr>
        <w:t>Жизненный цикл разработки сайта для предприятия АО «Системный Алюминий»</w:t>
      </w:r>
    </w:p>
    <w:p w:rsidR="007F2C5C" w:rsidRPr="003013B4" w:rsidRDefault="007F2C5C" w:rsidP="003013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2949" w:rsidRDefault="007F2C5C" w:rsidP="00632949">
      <w:pPr>
        <w:jc w:val="both"/>
        <w:rPr>
          <w:rFonts w:ascii="Times New Roman" w:hAnsi="Times New Roman" w:cs="Times New Roman"/>
          <w:sz w:val="28"/>
          <w:szCs w:val="28"/>
        </w:rPr>
      </w:pPr>
      <w:r w:rsidRPr="00632949">
        <w:rPr>
          <w:rFonts w:ascii="Times New Roman" w:hAnsi="Times New Roman" w:cs="Times New Roman"/>
          <w:sz w:val="28"/>
          <w:szCs w:val="28"/>
        </w:rPr>
        <w:t>Процессы жизненного цикла программных средств</w:t>
      </w:r>
    </w:p>
    <w:p w:rsidR="00632949" w:rsidRDefault="00632949" w:rsidP="0063294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949">
        <w:rPr>
          <w:rFonts w:ascii="Times New Roman" w:hAnsi="Times New Roman" w:cs="Times New Roman"/>
          <w:sz w:val="28"/>
          <w:szCs w:val="28"/>
        </w:rPr>
        <w:t xml:space="preserve"> </w:t>
      </w:r>
      <w:r w:rsidR="007F2C5C" w:rsidRPr="00632949">
        <w:rPr>
          <w:rFonts w:ascii="Times New Roman" w:hAnsi="Times New Roman" w:cs="Times New Roman"/>
          <w:sz w:val="28"/>
          <w:szCs w:val="28"/>
        </w:rPr>
        <w:t xml:space="preserve">Процессы </w:t>
      </w:r>
      <w:r w:rsidR="00BC7D18" w:rsidRPr="00632949">
        <w:rPr>
          <w:rFonts w:ascii="Times New Roman" w:hAnsi="Times New Roman" w:cs="Times New Roman"/>
          <w:sz w:val="28"/>
          <w:szCs w:val="28"/>
        </w:rPr>
        <w:t>реализации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949" w:rsidRPr="00F36351" w:rsidRDefault="00BC7D18" w:rsidP="00F36351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949">
        <w:rPr>
          <w:rFonts w:ascii="Times New Roman" w:hAnsi="Times New Roman" w:cs="Times New Roman"/>
          <w:sz w:val="28"/>
          <w:szCs w:val="28"/>
        </w:rPr>
        <w:t>Процесс определения требований правообладателя</w:t>
      </w:r>
    </w:p>
    <w:p w:rsidR="00BC7D18" w:rsidRPr="003013B4" w:rsidRDefault="00BC7D18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Цель процесса определения требований правообладателя состоит в выявлении требований к системе, выпо</w:t>
      </w:r>
      <w:r w:rsidR="00632949">
        <w:rPr>
          <w:rFonts w:ascii="Times New Roman" w:hAnsi="Times New Roman" w:cs="Times New Roman"/>
          <w:sz w:val="28"/>
          <w:szCs w:val="28"/>
        </w:rPr>
        <w:t xml:space="preserve">лнение которых может обеспечить предоставление услуг(продукта), необходимые </w:t>
      </w:r>
      <w:r w:rsidRPr="003013B4">
        <w:rPr>
          <w:rFonts w:ascii="Times New Roman" w:hAnsi="Times New Roman" w:cs="Times New Roman"/>
          <w:sz w:val="28"/>
          <w:szCs w:val="28"/>
        </w:rPr>
        <w:t>пользователя системы и иным заинтересованным лицам в заданной эксплуатационной среде.</w:t>
      </w:r>
    </w:p>
    <w:p w:rsidR="00BC7D18" w:rsidRPr="003013B4" w:rsidRDefault="00BC7D18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При реализации процесса определения требований правообладателей организация должна осуществлять следующие действия в соответствии с п</w:t>
      </w:r>
      <w:r w:rsidR="00632949">
        <w:rPr>
          <w:rFonts w:ascii="Times New Roman" w:hAnsi="Times New Roman" w:cs="Times New Roman"/>
          <w:sz w:val="28"/>
          <w:szCs w:val="28"/>
        </w:rPr>
        <w:t>ринятой политикой и процедурами в отношении процесса определения требований правообладателей:</w:t>
      </w:r>
    </w:p>
    <w:p w:rsidR="007F22DD" w:rsidRPr="004A58C9" w:rsidRDefault="007F22DD" w:rsidP="004A58C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58C9">
        <w:rPr>
          <w:rFonts w:ascii="Times New Roman" w:hAnsi="Times New Roman" w:cs="Times New Roman"/>
          <w:sz w:val="28"/>
          <w:szCs w:val="28"/>
        </w:rPr>
        <w:t>ид</w:t>
      </w:r>
      <w:r w:rsidR="00632949" w:rsidRPr="004A58C9">
        <w:rPr>
          <w:rFonts w:ascii="Times New Roman" w:hAnsi="Times New Roman" w:cs="Times New Roman"/>
          <w:sz w:val="28"/>
          <w:szCs w:val="28"/>
        </w:rPr>
        <w:t>ентиф</w:t>
      </w:r>
      <w:r w:rsidR="00386581">
        <w:rPr>
          <w:rFonts w:ascii="Times New Roman" w:hAnsi="Times New Roman" w:cs="Times New Roman"/>
          <w:sz w:val="28"/>
          <w:szCs w:val="28"/>
        </w:rPr>
        <w:t xml:space="preserve">ицировать правообладателей (При </w:t>
      </w:r>
      <w:r w:rsidR="00632949" w:rsidRPr="004A58C9">
        <w:rPr>
          <w:rFonts w:ascii="Times New Roman" w:hAnsi="Times New Roman" w:cs="Times New Roman"/>
          <w:sz w:val="28"/>
          <w:szCs w:val="28"/>
        </w:rPr>
        <w:t>реализации проекта необходимо идентифицировать отдельных правообладателей или классы правообладателей, имеющих законный интерес к системе в течение ее ЖЦ)</w:t>
      </w:r>
    </w:p>
    <w:p w:rsidR="007F22DD" w:rsidRDefault="00632949" w:rsidP="003013B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идентифицировать требования (</w:t>
      </w:r>
      <w:r w:rsidR="005D49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проекте необходимо определять представительную совокупность последовательности видов деятельности для идентификации всех требуемых услуг)</w:t>
      </w:r>
    </w:p>
    <w:p w:rsidR="00C06D5F" w:rsidRPr="009F5DE2" w:rsidRDefault="00632949" w:rsidP="00C06D5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требований (</w:t>
      </w:r>
      <w:r w:rsidR="005D498F">
        <w:rPr>
          <w:rFonts w:ascii="Times New Roman" w:hAnsi="Times New Roman" w:cs="Times New Roman"/>
          <w:sz w:val="28"/>
          <w:szCs w:val="28"/>
        </w:rPr>
        <w:t>в</w:t>
      </w:r>
      <w:r w:rsidR="004A58C9">
        <w:rPr>
          <w:rFonts w:ascii="Times New Roman" w:hAnsi="Times New Roman" w:cs="Times New Roman"/>
          <w:sz w:val="28"/>
          <w:szCs w:val="28"/>
        </w:rPr>
        <w:t xml:space="preserve"> проекте необходимо анализировать полную совокупность выявленных требований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F22DD" w:rsidRPr="003013B4" w:rsidRDefault="007F22DD" w:rsidP="003013B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согласован</w:t>
      </w:r>
      <w:r w:rsidR="004A58C9">
        <w:rPr>
          <w:rFonts w:ascii="Times New Roman" w:hAnsi="Times New Roman" w:cs="Times New Roman"/>
          <w:sz w:val="28"/>
          <w:szCs w:val="28"/>
        </w:rPr>
        <w:t>ие требований (</w:t>
      </w:r>
      <w:r w:rsidR="005D498F">
        <w:rPr>
          <w:rFonts w:ascii="Times New Roman" w:hAnsi="Times New Roman" w:cs="Times New Roman"/>
          <w:sz w:val="28"/>
          <w:szCs w:val="28"/>
        </w:rPr>
        <w:t>в</w:t>
      </w:r>
      <w:r w:rsidR="004A58C9">
        <w:rPr>
          <w:rFonts w:ascii="Times New Roman" w:hAnsi="Times New Roman" w:cs="Times New Roman"/>
          <w:sz w:val="28"/>
          <w:szCs w:val="28"/>
        </w:rPr>
        <w:t xml:space="preserve"> проекте должны решаться проблемы, относящиеся к требованиям)</w:t>
      </w:r>
    </w:p>
    <w:p w:rsidR="008C3F13" w:rsidRDefault="004A58C9" w:rsidP="003013B4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требований (</w:t>
      </w:r>
      <w:r w:rsidR="005D498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проекте должны регистрироваться требования правообладателей в форме, приемлемой для менеджмента требований в течение жизненного цикла и за его пределы)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5D16" w:rsidRPr="003013B4" w:rsidTr="0042104B">
        <w:tc>
          <w:tcPr>
            <w:tcW w:w="4672" w:type="dxa"/>
          </w:tcPr>
          <w:p w:rsidR="00E15D16" w:rsidRPr="003013B4" w:rsidRDefault="00E15D16" w:rsidP="00421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4673" w:type="dxa"/>
          </w:tcPr>
          <w:p w:rsidR="00E15D16" w:rsidRPr="003013B4" w:rsidRDefault="00E15D16" w:rsidP="00421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деятельности компании, отчет о доходах и расходах</w:t>
            </w:r>
            <w:r w:rsidR="00BE34FF">
              <w:rPr>
                <w:rFonts w:ascii="Times New Roman" w:hAnsi="Times New Roman" w:cs="Times New Roman"/>
                <w:sz w:val="28"/>
                <w:szCs w:val="28"/>
              </w:rPr>
              <w:t>, предложение для создания сайта</w:t>
            </w:r>
          </w:p>
        </w:tc>
      </w:tr>
      <w:tr w:rsidR="00E15D16" w:rsidRPr="003013B4" w:rsidTr="0042104B">
        <w:tc>
          <w:tcPr>
            <w:tcW w:w="4672" w:type="dxa"/>
          </w:tcPr>
          <w:p w:rsidR="00E15D16" w:rsidRPr="003013B4" w:rsidRDefault="00E15D16" w:rsidP="00421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Выходы</w:t>
            </w:r>
          </w:p>
        </w:tc>
        <w:tc>
          <w:tcPr>
            <w:tcW w:w="4673" w:type="dxa"/>
          </w:tcPr>
          <w:p w:rsidR="00E15D16" w:rsidRPr="003013B4" w:rsidRDefault="00E15D16" w:rsidP="00E15D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Совокупность требований для улучшения качества продаж (сайт)</w:t>
            </w:r>
          </w:p>
        </w:tc>
      </w:tr>
      <w:tr w:rsidR="00E15D16" w:rsidRPr="003013B4" w:rsidTr="0042104B">
        <w:tc>
          <w:tcPr>
            <w:tcW w:w="4672" w:type="dxa"/>
          </w:tcPr>
          <w:p w:rsidR="00E15D16" w:rsidRPr="003013B4" w:rsidRDefault="00E15D16" w:rsidP="00421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4673" w:type="dxa"/>
          </w:tcPr>
          <w:p w:rsidR="00E15D16" w:rsidRDefault="00E15D16" w:rsidP="00421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Сотрудники компании;</w:t>
            </w:r>
          </w:p>
          <w:p w:rsidR="00E15D16" w:rsidRPr="003013B4" w:rsidRDefault="00E15D16" w:rsidP="004210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предприятия (заказчик);</w:t>
            </w: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Программное обеспечение </w:t>
            </w:r>
          </w:p>
        </w:tc>
      </w:tr>
    </w:tbl>
    <w:p w:rsidR="00E15D16" w:rsidRDefault="00E15D16" w:rsidP="00E15D1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E34FF" w:rsidRDefault="00BE34FF" w:rsidP="00E15D1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A58C9" w:rsidRPr="004A58C9" w:rsidRDefault="004A58C9" w:rsidP="004A58C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55F28" w:rsidRPr="003013B4" w:rsidRDefault="004A58C9" w:rsidP="004A58C9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55F28" w:rsidRPr="003013B4">
        <w:rPr>
          <w:rFonts w:ascii="Times New Roman" w:hAnsi="Times New Roman" w:cs="Times New Roman"/>
          <w:sz w:val="28"/>
          <w:szCs w:val="28"/>
        </w:rPr>
        <w:t>Процесс анализа требований</w:t>
      </w:r>
    </w:p>
    <w:p w:rsidR="00055F28" w:rsidRPr="003013B4" w:rsidRDefault="00055F28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Цель процесса анализа требований состоит в преобразовании требований правообладателя, выраженных в виде его представлений о желаемых функциональных возможностях, в техническое видение требуемого продукта, способного предоставить такие функциональные возможности.</w:t>
      </w:r>
    </w:p>
    <w:p w:rsidR="00C84A6E" w:rsidRPr="003013B4" w:rsidRDefault="00C84A6E" w:rsidP="004A58C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F28" w:rsidRPr="003013B4" w:rsidTr="002F16F6">
        <w:tc>
          <w:tcPr>
            <w:tcW w:w="4672" w:type="dxa"/>
          </w:tcPr>
          <w:p w:rsidR="00055F28" w:rsidRPr="003013B4" w:rsidRDefault="00055F28" w:rsidP="003013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Входы</w:t>
            </w:r>
          </w:p>
        </w:tc>
        <w:tc>
          <w:tcPr>
            <w:tcW w:w="4673" w:type="dxa"/>
          </w:tcPr>
          <w:p w:rsidR="00055F28" w:rsidRPr="003013B4" w:rsidRDefault="00C84A6E" w:rsidP="004A58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Совокупность</w:t>
            </w:r>
            <w:r w:rsidR="00055F28" w:rsidRPr="003013B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требований к программному продукту</w:t>
            </w:r>
            <w:r w:rsidR="00C97AF7">
              <w:rPr>
                <w:rFonts w:ascii="Times New Roman" w:hAnsi="Times New Roman" w:cs="Times New Roman"/>
                <w:sz w:val="28"/>
                <w:szCs w:val="28"/>
              </w:rPr>
              <w:t xml:space="preserve"> (требования к безопасности сайта, требования к адресу сайта, требования к контенту сайта)</w:t>
            </w:r>
          </w:p>
        </w:tc>
      </w:tr>
      <w:tr w:rsidR="00055F28" w:rsidRPr="003013B4" w:rsidTr="002F16F6">
        <w:tc>
          <w:tcPr>
            <w:tcW w:w="4672" w:type="dxa"/>
          </w:tcPr>
          <w:p w:rsidR="00055F28" w:rsidRPr="003013B4" w:rsidRDefault="00055F28" w:rsidP="003013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Выходы</w:t>
            </w:r>
          </w:p>
        </w:tc>
        <w:tc>
          <w:tcPr>
            <w:tcW w:w="4673" w:type="dxa"/>
          </w:tcPr>
          <w:p w:rsidR="00055F28" w:rsidRPr="003013B4" w:rsidRDefault="00C84A6E" w:rsidP="003013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Совокупность системных функциональных и нефункциональных требований</w:t>
            </w:r>
          </w:p>
        </w:tc>
      </w:tr>
      <w:tr w:rsidR="00055F28" w:rsidRPr="003013B4" w:rsidTr="002F16F6">
        <w:tc>
          <w:tcPr>
            <w:tcW w:w="4672" w:type="dxa"/>
          </w:tcPr>
          <w:p w:rsidR="00055F28" w:rsidRPr="003013B4" w:rsidRDefault="004A58C9" w:rsidP="003013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4673" w:type="dxa"/>
          </w:tcPr>
          <w:p w:rsidR="004A58C9" w:rsidRDefault="00055F28" w:rsidP="004A58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Сотрудники компании-разработчика;</w:t>
            </w:r>
          </w:p>
          <w:p w:rsidR="00055F28" w:rsidRPr="003013B4" w:rsidRDefault="004A58C9" w:rsidP="004A58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 предприятия</w:t>
            </w:r>
            <w:r w:rsidR="00C97AF7">
              <w:rPr>
                <w:rFonts w:ascii="Times New Roman" w:hAnsi="Times New Roman" w:cs="Times New Roman"/>
                <w:sz w:val="28"/>
                <w:szCs w:val="28"/>
              </w:rPr>
              <w:t xml:space="preserve"> (заказчик)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055F28" w:rsidRPr="003013B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Программное обеспечение </w:t>
            </w:r>
          </w:p>
        </w:tc>
      </w:tr>
    </w:tbl>
    <w:p w:rsidR="005D498F" w:rsidRDefault="005D498F" w:rsidP="005D498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C66DB" w:rsidRPr="005D498F" w:rsidRDefault="005D498F" w:rsidP="005D498F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509" w:rsidRPr="005D498F">
        <w:rPr>
          <w:rFonts w:ascii="Times New Roman" w:hAnsi="Times New Roman" w:cs="Times New Roman"/>
          <w:sz w:val="28"/>
          <w:szCs w:val="28"/>
        </w:rPr>
        <w:t>Процесс реализации</w:t>
      </w:r>
    </w:p>
    <w:p w:rsidR="00C37509" w:rsidRDefault="00C37509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Цель процесса реализации заключается в создании заданных элементов системы, выполненных в виде программных продуктов или услуг</w:t>
      </w:r>
      <w:r w:rsidR="00F02A42">
        <w:rPr>
          <w:rFonts w:ascii="Times New Roman" w:hAnsi="Times New Roman" w:cs="Times New Roman"/>
          <w:sz w:val="28"/>
          <w:szCs w:val="28"/>
        </w:rPr>
        <w:t>.</w:t>
      </w:r>
    </w:p>
    <w:p w:rsidR="00F02A42" w:rsidRDefault="00F02A42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20" w:type="dxa"/>
        <w:tblInd w:w="-5" w:type="dxa"/>
        <w:tblLook w:val="04A0" w:firstRow="1" w:lastRow="0" w:firstColumn="1" w:lastColumn="0" w:noHBand="0" w:noVBand="1"/>
      </w:tblPr>
      <w:tblGrid>
        <w:gridCol w:w="2492"/>
        <w:gridCol w:w="2267"/>
        <w:gridCol w:w="2511"/>
        <w:gridCol w:w="2450"/>
      </w:tblGrid>
      <w:tr w:rsidR="00E15D16" w:rsidRPr="00F02A42" w:rsidTr="00E15D16">
        <w:tc>
          <w:tcPr>
            <w:tcW w:w="2492" w:type="dxa"/>
            <w:shd w:val="clear" w:color="auto" w:fill="FFFFFF"/>
          </w:tcPr>
          <w:p w:rsidR="00F02A42" w:rsidRPr="00F02A42" w:rsidRDefault="00F02A42" w:rsidP="00F02A4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29519519"/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Наименование процесса</w:t>
            </w:r>
          </w:p>
        </w:tc>
        <w:tc>
          <w:tcPr>
            <w:tcW w:w="2273" w:type="dxa"/>
            <w:shd w:val="clear" w:color="auto" w:fill="FFFFFF"/>
          </w:tcPr>
          <w:p w:rsidR="00F02A42" w:rsidRPr="00F02A42" w:rsidRDefault="00F02A42" w:rsidP="00F02A4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Входы</w:t>
            </w:r>
          </w:p>
        </w:tc>
        <w:tc>
          <w:tcPr>
            <w:tcW w:w="2511" w:type="dxa"/>
            <w:shd w:val="clear" w:color="auto" w:fill="FFFFFF"/>
          </w:tcPr>
          <w:p w:rsidR="00F02A42" w:rsidRPr="00F02A42" w:rsidRDefault="00F02A42" w:rsidP="00F02A4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Выходы</w:t>
            </w:r>
          </w:p>
        </w:tc>
        <w:tc>
          <w:tcPr>
            <w:tcW w:w="2444" w:type="dxa"/>
            <w:shd w:val="clear" w:color="auto" w:fill="FFFFFF"/>
          </w:tcPr>
          <w:p w:rsidR="00F02A42" w:rsidRPr="00F02A42" w:rsidRDefault="00F02A42" w:rsidP="00F02A42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Механизмы</w:t>
            </w:r>
          </w:p>
        </w:tc>
      </w:tr>
      <w:tr w:rsidR="00F02A42" w:rsidRPr="00F02A42" w:rsidTr="00E15D16">
        <w:tc>
          <w:tcPr>
            <w:tcW w:w="2492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Создание дизайна пользовательского интерфейса</w:t>
            </w:r>
          </w:p>
        </w:tc>
        <w:tc>
          <w:tcPr>
            <w:tcW w:w="2273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Техническое задание;</w:t>
            </w:r>
          </w:p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Требования к дизайну;</w:t>
            </w:r>
          </w:p>
        </w:tc>
        <w:tc>
          <w:tcPr>
            <w:tcW w:w="2511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Готовый дизайн пользовательского интерфейса, который удовлетворяет требованиям заказчика и техническому заданию.</w:t>
            </w:r>
          </w:p>
        </w:tc>
        <w:tc>
          <w:tcPr>
            <w:tcW w:w="2444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Определение рекомендаций по использованию дизайна пользовательского интерфейса для улучшения опыта пользователей.</w:t>
            </w:r>
          </w:p>
        </w:tc>
      </w:tr>
      <w:tr w:rsidR="00F02A42" w:rsidRPr="00F02A42" w:rsidTr="00E15D16">
        <w:tc>
          <w:tcPr>
            <w:tcW w:w="2492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Описание функциональности </w:t>
            </w:r>
            <w:r w:rsidRPr="00E15D1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веб-сайта</w:t>
            </w:r>
          </w:p>
        </w:tc>
        <w:tc>
          <w:tcPr>
            <w:tcW w:w="2273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Техническое задание</w:t>
            </w:r>
          </w:p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1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Документ, описывающий функциональность </w:t>
            </w:r>
            <w:r w:rsidRPr="00E15D1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веб-сайта</w:t>
            </w: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444" w:type="dxa"/>
            <w:shd w:val="clear" w:color="auto" w:fill="auto"/>
          </w:tcPr>
          <w:p w:rsidR="00F02A42" w:rsidRPr="00F02A42" w:rsidRDefault="00F02A42" w:rsidP="00F02A42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02A42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Обсуждение и согласование с заказчиком.</w:t>
            </w:r>
          </w:p>
        </w:tc>
      </w:tr>
      <w:bookmarkEnd w:id="0"/>
    </w:tbl>
    <w:p w:rsidR="00F02A42" w:rsidRPr="00F02A42" w:rsidRDefault="00F02A42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BFC" w:rsidRDefault="007E7BFC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3026"/>
        <w:gridCol w:w="3001"/>
        <w:gridCol w:w="2892"/>
      </w:tblGrid>
      <w:tr w:rsidR="00BE34FF" w:rsidTr="0042104B">
        <w:tc>
          <w:tcPr>
            <w:tcW w:w="3026" w:type="dxa"/>
            <w:vMerge w:val="restart"/>
          </w:tcPr>
          <w:p w:rsidR="00BE34FF" w:rsidRDefault="00BE34FF" w:rsidP="0042104B">
            <w:pPr>
              <w:pStyle w:val="a4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7D"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Написание кода</w:t>
            </w:r>
          </w:p>
        </w:tc>
        <w:tc>
          <w:tcPr>
            <w:tcW w:w="3001" w:type="dxa"/>
          </w:tcPr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892" w:type="dxa"/>
          </w:tcPr>
          <w:p w:rsidR="00BE34FF" w:rsidRPr="000E6E7D" w:rsidRDefault="00BE34FF" w:rsidP="00421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E6E7D">
              <w:rPr>
                <w:rFonts w:ascii="Times New Roman" w:hAnsi="Times New Roman" w:cs="Times New Roman"/>
                <w:sz w:val="24"/>
                <w:szCs w:val="32"/>
              </w:rPr>
              <w:t>Техническое задание;</w:t>
            </w:r>
          </w:p>
          <w:p w:rsidR="00BE34FF" w:rsidRPr="000E6E7D" w:rsidRDefault="00BE34FF" w:rsidP="00421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E6E7D">
              <w:rPr>
                <w:rFonts w:ascii="Times New Roman" w:hAnsi="Times New Roman" w:cs="Times New Roman"/>
                <w:sz w:val="24"/>
                <w:szCs w:val="32"/>
              </w:rPr>
              <w:t>Архитектурный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дизайн, </w:t>
            </w:r>
          </w:p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E7D">
              <w:rPr>
                <w:rFonts w:ascii="Times New Roman" w:hAnsi="Times New Roman" w:cs="Times New Roman"/>
                <w:sz w:val="24"/>
                <w:szCs w:val="32"/>
              </w:rPr>
              <w:t>Описание функциональности приложения (основные функции и задачи).</w:t>
            </w:r>
          </w:p>
        </w:tc>
      </w:tr>
      <w:tr w:rsidR="00BE34FF" w:rsidTr="0042104B">
        <w:tc>
          <w:tcPr>
            <w:tcW w:w="3026" w:type="dxa"/>
            <w:vMerge/>
          </w:tcPr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892" w:type="dxa"/>
          </w:tcPr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Код для написания веб-сайта</w:t>
            </w:r>
          </w:p>
        </w:tc>
      </w:tr>
      <w:tr w:rsidR="00BE34FF" w:rsidTr="0042104B">
        <w:tc>
          <w:tcPr>
            <w:tcW w:w="3026" w:type="dxa"/>
            <w:vMerge/>
          </w:tcPr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Механизмы</w:t>
            </w:r>
          </w:p>
        </w:tc>
        <w:tc>
          <w:tcPr>
            <w:tcW w:w="2892" w:type="dxa"/>
          </w:tcPr>
          <w:p w:rsidR="00BE34FF" w:rsidRPr="000E6E7D" w:rsidRDefault="00BE34FF" w:rsidP="00421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E6E7D">
              <w:rPr>
                <w:rFonts w:ascii="Times New Roman" w:hAnsi="Times New Roman" w:cs="Times New Roman"/>
                <w:sz w:val="24"/>
                <w:szCs w:val="32"/>
              </w:rPr>
              <w:t>Различные библиотеки и инструменты;</w:t>
            </w:r>
          </w:p>
          <w:p w:rsidR="00BE34FF" w:rsidRDefault="00BE34FF" w:rsidP="0042104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0E6E7D">
              <w:rPr>
                <w:rFonts w:ascii="Times New Roman" w:hAnsi="Times New Roman" w:cs="Times New Roman"/>
                <w:sz w:val="24"/>
                <w:szCs w:val="32"/>
              </w:rPr>
              <w:t>Система контроля версий.</w:t>
            </w:r>
          </w:p>
          <w:p w:rsidR="00BE34FF" w:rsidRPr="000E6E7D" w:rsidRDefault="00BE34FF" w:rsidP="0042104B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E6E7D">
              <w:rPr>
                <w:rFonts w:ascii="Times New Roman" w:hAnsi="Times New Roman" w:cs="Times New Roman"/>
                <w:sz w:val="24"/>
                <w:szCs w:val="28"/>
              </w:rPr>
              <w:t>Сотрудники компании-разработчика;</w:t>
            </w:r>
          </w:p>
          <w:p w:rsidR="00BE34FF" w:rsidRDefault="00BE34FF" w:rsidP="0042104B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6E7D">
              <w:rPr>
                <w:rFonts w:ascii="Times New Roman" w:hAnsi="Times New Roman" w:cs="Times New Roman"/>
                <w:sz w:val="24"/>
                <w:szCs w:val="28"/>
              </w:rPr>
              <w:t>Сотрудники предприятия (заказчик); Программное обеспечение</w:t>
            </w:r>
          </w:p>
        </w:tc>
      </w:tr>
    </w:tbl>
    <w:p w:rsidR="00BE34FF" w:rsidRPr="003013B4" w:rsidRDefault="00BE34FF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7509" w:rsidRPr="003013B4" w:rsidRDefault="00C37509" w:rsidP="005D498F">
      <w:pPr>
        <w:pStyle w:val="a4"/>
        <w:numPr>
          <w:ilvl w:val="0"/>
          <w:numId w:val="14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процесс квалификационного тестирования программных средств.</w:t>
      </w:r>
    </w:p>
    <w:p w:rsidR="007E7BFC" w:rsidRPr="003013B4" w:rsidRDefault="007E7BFC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 xml:space="preserve">Цель процесса квалификационного тестирования программных средств заключается в подтверждении того, </w:t>
      </w:r>
      <w:r w:rsidR="00E70A56" w:rsidRPr="003013B4">
        <w:rPr>
          <w:rFonts w:ascii="Times New Roman" w:hAnsi="Times New Roman" w:cs="Times New Roman"/>
          <w:sz w:val="28"/>
          <w:szCs w:val="28"/>
        </w:rPr>
        <w:t xml:space="preserve">что </w:t>
      </w:r>
      <w:proofErr w:type="spellStart"/>
      <w:r w:rsidR="00E70A56" w:rsidRPr="003013B4">
        <w:rPr>
          <w:rFonts w:ascii="Times New Roman" w:hAnsi="Times New Roman" w:cs="Times New Roman"/>
          <w:sz w:val="28"/>
          <w:szCs w:val="28"/>
        </w:rPr>
        <w:t>комплексированный</w:t>
      </w:r>
      <w:proofErr w:type="spellEnd"/>
      <w:r w:rsidR="00E70A56" w:rsidRPr="003013B4">
        <w:rPr>
          <w:rFonts w:ascii="Times New Roman" w:hAnsi="Times New Roman" w:cs="Times New Roman"/>
          <w:sz w:val="28"/>
          <w:szCs w:val="28"/>
        </w:rPr>
        <w:t xml:space="preserve"> программный продукт удовлетворяет установленным требованиям.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3"/>
        <w:gridCol w:w="2508"/>
        <w:gridCol w:w="3644"/>
      </w:tblGrid>
      <w:tr w:rsidR="00BE34FF" w:rsidRPr="003013B4" w:rsidTr="00BE34FF">
        <w:tc>
          <w:tcPr>
            <w:tcW w:w="3193" w:type="dxa"/>
            <w:vMerge w:val="restart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программного средства</w:t>
            </w:r>
          </w:p>
        </w:tc>
        <w:tc>
          <w:tcPr>
            <w:tcW w:w="2508" w:type="dxa"/>
          </w:tcPr>
          <w:p w:rsidR="00BE34FF" w:rsidRPr="002073DB" w:rsidRDefault="00BE34FF" w:rsidP="00BE34FF">
            <w:r w:rsidRPr="002073DB">
              <w:t>Входы</w:t>
            </w:r>
          </w:p>
        </w:tc>
        <w:tc>
          <w:tcPr>
            <w:tcW w:w="3644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Совокупность системных функциональных и нефункциональных тре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бований</w:t>
            </w:r>
          </w:p>
        </w:tc>
      </w:tr>
      <w:tr w:rsidR="00BE34FF" w:rsidRPr="003013B4" w:rsidTr="00BE34FF">
        <w:tc>
          <w:tcPr>
            <w:tcW w:w="3193" w:type="dxa"/>
            <w:vMerge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8" w:type="dxa"/>
          </w:tcPr>
          <w:p w:rsidR="00BE34FF" w:rsidRPr="002073DB" w:rsidRDefault="00BE34FF" w:rsidP="00BE34FF">
            <w:r w:rsidRPr="002073DB">
              <w:t>Выходы</w:t>
            </w:r>
          </w:p>
        </w:tc>
        <w:tc>
          <w:tcPr>
            <w:tcW w:w="3644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Программный 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(сайт)</w:t>
            </w:r>
          </w:p>
        </w:tc>
      </w:tr>
      <w:tr w:rsidR="00BE34FF" w:rsidRPr="003013B4" w:rsidTr="00BE34FF">
        <w:tc>
          <w:tcPr>
            <w:tcW w:w="3193" w:type="dxa"/>
            <w:vMerge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8" w:type="dxa"/>
          </w:tcPr>
          <w:p w:rsidR="00BE34FF" w:rsidRDefault="00BE34FF" w:rsidP="00BE34FF">
            <w:r w:rsidRPr="002073DB">
              <w:t>Механизмы (ресурсы)</w:t>
            </w:r>
          </w:p>
        </w:tc>
        <w:tc>
          <w:tcPr>
            <w:tcW w:w="3644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дники компании-разработчика;</w:t>
            </w: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Программное обеспечение </w:t>
            </w:r>
          </w:p>
        </w:tc>
      </w:tr>
    </w:tbl>
    <w:p w:rsidR="00E70A56" w:rsidRPr="003013B4" w:rsidRDefault="00E70A56" w:rsidP="003013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0A56" w:rsidRPr="005D498F" w:rsidRDefault="00E70A56" w:rsidP="005D498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98F">
        <w:rPr>
          <w:rFonts w:ascii="Times New Roman" w:hAnsi="Times New Roman" w:cs="Times New Roman"/>
          <w:sz w:val="28"/>
          <w:szCs w:val="28"/>
        </w:rPr>
        <w:t>Процессы поддержки программных средств</w:t>
      </w:r>
    </w:p>
    <w:p w:rsidR="00E70A56" w:rsidRPr="003013B4" w:rsidRDefault="00E70A56" w:rsidP="005D498F">
      <w:pPr>
        <w:pStyle w:val="a4"/>
        <w:numPr>
          <w:ilvl w:val="1"/>
          <w:numId w:val="15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Процесс менеджмента документации программных средств</w:t>
      </w:r>
    </w:p>
    <w:p w:rsidR="00635D5F" w:rsidRPr="003013B4" w:rsidRDefault="00635D5F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3B4">
        <w:rPr>
          <w:rFonts w:ascii="Times New Roman" w:hAnsi="Times New Roman" w:cs="Times New Roman"/>
          <w:sz w:val="28"/>
          <w:szCs w:val="28"/>
        </w:rPr>
        <w:t>Цель процесса менеджмента документации программных средств заключается в разработке и сопровождении зарегистрированных информации по программным средствам, созданной некоторым процессом.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4"/>
        <w:gridCol w:w="2629"/>
        <w:gridCol w:w="3442"/>
      </w:tblGrid>
      <w:tr w:rsidR="00BE34FF" w:rsidRPr="003013B4" w:rsidTr="00BE34FF">
        <w:tc>
          <w:tcPr>
            <w:tcW w:w="3274" w:type="dxa"/>
            <w:vMerge w:val="restart"/>
          </w:tcPr>
          <w:p w:rsidR="00BE34FF" w:rsidRPr="003013B4" w:rsidRDefault="00BE34FF" w:rsidP="00BE34FF">
            <w:pPr>
              <w:pStyle w:val="a4"/>
              <w:ind w:left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Процесс менеджмента документации программных средств</w:t>
            </w:r>
          </w:p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</w:tcPr>
          <w:p w:rsidR="00BE34FF" w:rsidRPr="00C65E65" w:rsidRDefault="00BE34FF" w:rsidP="00BE34FF">
            <w:r w:rsidRPr="00C65E65">
              <w:t>Входы</w:t>
            </w:r>
          </w:p>
        </w:tc>
        <w:tc>
          <w:tcPr>
            <w:tcW w:w="3442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Программный 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Стандарты, применяемые при разработке документации. Техническое задание</w:t>
            </w:r>
          </w:p>
        </w:tc>
      </w:tr>
      <w:tr w:rsidR="00BE34FF" w:rsidRPr="003013B4" w:rsidTr="00BE34FF">
        <w:tc>
          <w:tcPr>
            <w:tcW w:w="3274" w:type="dxa"/>
            <w:vMerge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</w:tcPr>
          <w:p w:rsidR="00BE34FF" w:rsidRPr="00C65E65" w:rsidRDefault="00BE34FF" w:rsidP="00BE34FF">
            <w:r w:rsidRPr="00C65E65">
              <w:t>Выходы</w:t>
            </w:r>
          </w:p>
        </w:tc>
        <w:tc>
          <w:tcPr>
            <w:tcW w:w="3442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Документация к программному продукту</w:t>
            </w:r>
          </w:p>
        </w:tc>
      </w:tr>
      <w:tr w:rsidR="00BE34FF" w:rsidRPr="003013B4" w:rsidTr="00BE34FF">
        <w:tc>
          <w:tcPr>
            <w:tcW w:w="3274" w:type="dxa"/>
            <w:vMerge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9" w:type="dxa"/>
          </w:tcPr>
          <w:p w:rsidR="00BE34FF" w:rsidRDefault="00BE34FF" w:rsidP="00BE34FF">
            <w:r w:rsidRPr="00C65E65">
              <w:t>Механизмы (ресурсы)</w:t>
            </w:r>
          </w:p>
        </w:tc>
        <w:tc>
          <w:tcPr>
            <w:tcW w:w="3442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дники компании-разработчика;</w:t>
            </w: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Программное обеспечение </w:t>
            </w:r>
          </w:p>
        </w:tc>
      </w:tr>
    </w:tbl>
    <w:p w:rsidR="004C4AED" w:rsidRDefault="004C4AED" w:rsidP="003013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0331" w:rsidRPr="005D498F" w:rsidRDefault="00080331" w:rsidP="005D498F">
      <w:pPr>
        <w:pStyle w:val="a4"/>
        <w:numPr>
          <w:ilvl w:val="1"/>
          <w:numId w:val="15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5D498F">
        <w:rPr>
          <w:rFonts w:ascii="Times New Roman" w:hAnsi="Times New Roman" w:cs="Times New Roman"/>
          <w:sz w:val="28"/>
          <w:szCs w:val="28"/>
        </w:rPr>
        <w:t>Процесс сопровождения программных средств</w:t>
      </w:r>
    </w:p>
    <w:p w:rsidR="00080331" w:rsidRDefault="00080331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процесса сопровождения программных средств заключается в обеспечении эффективной по затратам поддержки поставляемого программного продукта.</w:t>
      </w:r>
    </w:p>
    <w:p w:rsidR="00080331" w:rsidRDefault="00080331" w:rsidP="00F363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Сопровождающая сторона должна осуществлять следующие виды деятельности в соответствии с принятыми в организации политиками и процедурами в отношении процесса сопровождения программных средств:</w:t>
      </w:r>
    </w:p>
    <w:p w:rsidR="00080331" w:rsidRPr="00F36351" w:rsidRDefault="00080331" w:rsidP="00F3635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6351">
        <w:rPr>
          <w:rFonts w:ascii="Times New Roman" w:hAnsi="Times New Roman" w:cs="Times New Roman"/>
          <w:sz w:val="28"/>
          <w:szCs w:val="28"/>
        </w:rPr>
        <w:t>Реализация процесса</w:t>
      </w:r>
    </w:p>
    <w:p w:rsidR="00080331" w:rsidRDefault="00080331" w:rsidP="0008033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проблем и модификаций</w:t>
      </w:r>
    </w:p>
    <w:p w:rsidR="00080331" w:rsidRDefault="00080331" w:rsidP="0008033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модификации</w:t>
      </w:r>
    </w:p>
    <w:p w:rsidR="00080331" w:rsidRDefault="00080331" w:rsidP="0008033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Ревизия (приемка) сопровождения</w:t>
      </w:r>
    </w:p>
    <w:p w:rsidR="00080331" w:rsidRDefault="00080331" w:rsidP="00080331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394"/>
        <w:gridCol w:w="3836"/>
      </w:tblGrid>
      <w:tr w:rsidR="00BE34FF" w:rsidRPr="003013B4" w:rsidTr="00BE34FF">
        <w:tc>
          <w:tcPr>
            <w:tcW w:w="3115" w:type="dxa"/>
            <w:vMerge w:val="restart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98F">
              <w:rPr>
                <w:rFonts w:ascii="Times New Roman" w:hAnsi="Times New Roman" w:cs="Times New Roman"/>
                <w:sz w:val="28"/>
                <w:szCs w:val="28"/>
              </w:rPr>
              <w:t>Процесс сопровождения программных средст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bookmarkStart w:id="1" w:name="_GoBack"/>
            <w:bookmarkEnd w:id="1"/>
          </w:p>
        </w:tc>
        <w:tc>
          <w:tcPr>
            <w:tcW w:w="2394" w:type="dxa"/>
          </w:tcPr>
          <w:p w:rsidR="00BE34FF" w:rsidRPr="003F5051" w:rsidRDefault="00BE34FF" w:rsidP="00BE34FF">
            <w:r w:rsidRPr="003F5051">
              <w:t>Входы</w:t>
            </w:r>
          </w:p>
        </w:tc>
        <w:tc>
          <w:tcPr>
            <w:tcW w:w="3836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продукт; жалобы и замечания пользователей; документация к ПП</w:t>
            </w:r>
          </w:p>
        </w:tc>
      </w:tr>
      <w:tr w:rsidR="00BE34FF" w:rsidRPr="003013B4" w:rsidTr="00BE34FF">
        <w:tc>
          <w:tcPr>
            <w:tcW w:w="3115" w:type="dxa"/>
            <w:vMerge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E34FF" w:rsidRPr="003F5051" w:rsidRDefault="00BE34FF" w:rsidP="00BE34FF">
            <w:r w:rsidRPr="003F5051">
              <w:t>Выходы</w:t>
            </w:r>
          </w:p>
        </w:tc>
        <w:tc>
          <w:tcPr>
            <w:tcW w:w="3836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сопровождения; модифицированный ПП (новая версия); сведения о модификации ПП</w:t>
            </w:r>
          </w:p>
        </w:tc>
      </w:tr>
      <w:tr w:rsidR="00BE34FF" w:rsidRPr="003013B4" w:rsidTr="00BE34FF">
        <w:tc>
          <w:tcPr>
            <w:tcW w:w="3115" w:type="dxa"/>
            <w:vMerge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E34FF" w:rsidRDefault="00BE34FF" w:rsidP="00BE34FF">
            <w:r w:rsidRPr="003F5051">
              <w:t>Механизмы (ресурсы)</w:t>
            </w:r>
          </w:p>
        </w:tc>
        <w:tc>
          <w:tcPr>
            <w:tcW w:w="3836" w:type="dxa"/>
          </w:tcPr>
          <w:p w:rsidR="00BE34FF" w:rsidRPr="003013B4" w:rsidRDefault="00BE34FF" w:rsidP="00BE34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>Сотру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дники компании-разработчика; Сотрудники предприятия(заказчик); пользователи;</w:t>
            </w:r>
            <w:r w:rsidRPr="003013B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Программное обеспечение </w:t>
            </w:r>
          </w:p>
        </w:tc>
      </w:tr>
    </w:tbl>
    <w:p w:rsidR="009F5DE2" w:rsidRPr="009F5DE2" w:rsidRDefault="009F5DE2" w:rsidP="009F5D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F5DE2" w:rsidRPr="009F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4CF"/>
    <w:multiLevelType w:val="multilevel"/>
    <w:tmpl w:val="2E942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B29AB"/>
    <w:multiLevelType w:val="hybridMultilevel"/>
    <w:tmpl w:val="97948A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8371E"/>
    <w:multiLevelType w:val="hybridMultilevel"/>
    <w:tmpl w:val="668EB0A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1385"/>
    <w:multiLevelType w:val="hybridMultilevel"/>
    <w:tmpl w:val="FE6AD876"/>
    <w:lvl w:ilvl="0" w:tplc="B46E798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5257"/>
    <w:multiLevelType w:val="hybridMultilevel"/>
    <w:tmpl w:val="11347D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77566"/>
    <w:multiLevelType w:val="multilevel"/>
    <w:tmpl w:val="27425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6" w15:restartNumberingAfterBreak="0">
    <w:nsid w:val="263B56AA"/>
    <w:multiLevelType w:val="hybridMultilevel"/>
    <w:tmpl w:val="F8382348"/>
    <w:lvl w:ilvl="0" w:tplc="F36E55D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97A11"/>
    <w:multiLevelType w:val="hybridMultilevel"/>
    <w:tmpl w:val="67E06460"/>
    <w:lvl w:ilvl="0" w:tplc="1DC0D7F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34EBF"/>
    <w:multiLevelType w:val="hybridMultilevel"/>
    <w:tmpl w:val="B83C7510"/>
    <w:lvl w:ilvl="0" w:tplc="0D0A85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F1338C"/>
    <w:multiLevelType w:val="hybridMultilevel"/>
    <w:tmpl w:val="97BC81C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F62F8"/>
    <w:multiLevelType w:val="multilevel"/>
    <w:tmpl w:val="0A2ED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C48255B"/>
    <w:multiLevelType w:val="hybridMultilevel"/>
    <w:tmpl w:val="808632C4"/>
    <w:lvl w:ilvl="0" w:tplc="1D3E35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660D5BCC"/>
    <w:multiLevelType w:val="hybridMultilevel"/>
    <w:tmpl w:val="A58C9268"/>
    <w:lvl w:ilvl="0" w:tplc="B3903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F2641"/>
    <w:multiLevelType w:val="multilevel"/>
    <w:tmpl w:val="8C6C8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7B762C48"/>
    <w:multiLevelType w:val="multilevel"/>
    <w:tmpl w:val="1CBA5F8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13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18"/>
    <w:rsid w:val="00055F28"/>
    <w:rsid w:val="00080331"/>
    <w:rsid w:val="000A3587"/>
    <w:rsid w:val="000C66DB"/>
    <w:rsid w:val="000E6E7D"/>
    <w:rsid w:val="001A5D9E"/>
    <w:rsid w:val="002852C6"/>
    <w:rsid w:val="003013B4"/>
    <w:rsid w:val="00386581"/>
    <w:rsid w:val="004A58C9"/>
    <w:rsid w:val="004C4AED"/>
    <w:rsid w:val="005D498F"/>
    <w:rsid w:val="00632949"/>
    <w:rsid w:val="00635D5F"/>
    <w:rsid w:val="006E4BC0"/>
    <w:rsid w:val="007E7BFC"/>
    <w:rsid w:val="007F22DD"/>
    <w:rsid w:val="007F2C5C"/>
    <w:rsid w:val="007F7C18"/>
    <w:rsid w:val="008C3F13"/>
    <w:rsid w:val="009F5DE2"/>
    <w:rsid w:val="00A421AA"/>
    <w:rsid w:val="00BC7D18"/>
    <w:rsid w:val="00BE0AFB"/>
    <w:rsid w:val="00BE34FF"/>
    <w:rsid w:val="00C06D5F"/>
    <w:rsid w:val="00C1185F"/>
    <w:rsid w:val="00C37509"/>
    <w:rsid w:val="00C84A6E"/>
    <w:rsid w:val="00C97AF7"/>
    <w:rsid w:val="00CE4310"/>
    <w:rsid w:val="00DD7052"/>
    <w:rsid w:val="00E15D16"/>
    <w:rsid w:val="00E70A56"/>
    <w:rsid w:val="00F02A42"/>
    <w:rsid w:val="00F36351"/>
    <w:rsid w:val="00F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547D"/>
  <w15:chartTrackingRefBased/>
  <w15:docId w15:val="{EFC6E56E-1678-401A-AC03-8756C1C3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F2399-E849-4982-857A-C1B224B8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"Аверс Групп"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14</cp:revision>
  <dcterms:created xsi:type="dcterms:W3CDTF">2023-03-12T12:49:00Z</dcterms:created>
  <dcterms:modified xsi:type="dcterms:W3CDTF">2023-03-23T12:09:00Z</dcterms:modified>
</cp:coreProperties>
</file>