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4962" w:hanging="0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 xml:space="preserve">УТВЕРЖДАЮ </w:t>
      </w:r>
    </w:p>
    <w:p>
      <w:pPr>
        <w:pStyle w:val="Normal"/>
        <w:spacing w:before="0" w:after="0"/>
        <w:ind w:left="4962" w:hanging="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Заместитель директора КМПО РАНХиГС </w:t>
      </w:r>
    </w:p>
    <w:p>
      <w:pPr>
        <w:pStyle w:val="Normal"/>
        <w:tabs>
          <w:tab w:val="clear" w:pos="708"/>
          <w:tab w:val="left" w:pos="5280" w:leader="none"/>
          <w:tab w:val="right" w:pos="9355" w:leader="none"/>
        </w:tabs>
        <w:spacing w:before="0" w:after="0"/>
        <w:ind w:left="4962" w:hanging="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_____________________ / Гасанов С.Ф.</w:t>
      </w:r>
    </w:p>
    <w:p>
      <w:pPr>
        <w:pStyle w:val="Normal"/>
        <w:tabs>
          <w:tab w:val="clear" w:pos="708"/>
          <w:tab w:val="left" w:pos="5280" w:leader="none"/>
        </w:tabs>
        <w:ind w:left="4962" w:hanging="0"/>
        <w:rPr/>
      </w:pPr>
      <w:r>
        <w:rPr/>
        <w:t>«_______» _____________________</w:t>
      </w:r>
      <w:r>
        <w:rPr>
          <w:rFonts w:cs="Times New Roman" w:ascii="Times New Roman" w:hAnsi="Times New Roman"/>
          <w:sz w:val="24"/>
          <w:szCs w:val="24"/>
        </w:rPr>
        <w:t>2024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ГРАФИК ПРОМЕЖУТОЧНОЙ АТТЕСТАЦИИ 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4 семестра 2023-2024 учебного года 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для обучающихся очной формы 2 курса, отделения информационные технологии,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специальности 09.02.07 Информационные системы и программирование, на базе основного общего образования</w:t>
      </w:r>
    </w:p>
    <w:tbl>
      <w:tblPr>
        <w:tblW w:w="10491" w:type="dxa"/>
        <w:jc w:val="left"/>
        <w:tblInd w:w="-9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590"/>
        <w:gridCol w:w="2503"/>
        <w:gridCol w:w="1854"/>
        <w:gridCol w:w="1443"/>
      </w:tblGrid>
      <w:tr>
        <w:trPr/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Форма контроля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Период промежуточной аттестации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Дата и время</w:t>
            </w:r>
          </w:p>
        </w:tc>
      </w:tr>
      <w:tr>
        <w:trPr>
          <w:trHeight w:val="1161" w:hRule="atLeast"/>
        </w:trPr>
        <w:tc>
          <w:tcPr>
            <w:tcW w:w="11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201ИС-22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ОГСЭ.04 Иностранный язык в профессиональной деятельности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08.06.2024-21.06.2024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695" w:hRule="atLeast"/>
        </w:trPr>
        <w:tc>
          <w:tcPr>
            <w:tcW w:w="110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ОГСЭ.06 Основы финансовой грамотности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Зачет с оценкой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08.06.2024-21.06.2024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ОГСЭ.05.01 Физическая культура</w:t>
              <w:tab/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08.06.2024-21.06.2024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ОП.04 Основы алгоритмизации и программирования</w:t>
              <w:tab/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Зачет с оценкой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08.06.2024-21.06.2024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878" w:hRule="atLeast"/>
        </w:trPr>
        <w:tc>
          <w:tcPr>
            <w:tcW w:w="110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ОП.06 Безопасность жизнедеятельности</w:t>
              <w:tab/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08.06.2024-21.06.2024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>
          <w:trHeight w:val="878" w:hRule="atLeast"/>
        </w:trPr>
        <w:tc>
          <w:tcPr>
            <w:tcW w:w="110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МДК.01.01 Разработка программных модулей</w:t>
              <w:tab/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Зачет с оценкой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08.06.2024-21.06.2024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ЕН.02 Дискретная математика с элементами математической логики</w:t>
            </w:r>
          </w:p>
        </w:tc>
        <w:tc>
          <w:tcPr>
            <w:tcW w:w="25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Комплексный экзамен</w:t>
            </w:r>
          </w:p>
        </w:tc>
        <w:tc>
          <w:tcPr>
            <w:tcW w:w="3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22.06.2024-28.06.2024</w:t>
            </w:r>
          </w:p>
        </w:tc>
      </w:tr>
      <w:tr>
        <w:trPr>
          <w:trHeight w:val="1114" w:hRule="atLeast"/>
        </w:trPr>
        <w:tc>
          <w:tcPr>
            <w:tcW w:w="110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ЕН.03 Теория вероятностей и математическая статистика</w:t>
              <w:tab/>
            </w:r>
          </w:p>
        </w:tc>
        <w:tc>
          <w:tcPr>
            <w:tcW w:w="250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22.06.2024-28.06.2024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ОП.01 Операционные системы и среды</w:t>
            </w:r>
          </w:p>
        </w:tc>
        <w:tc>
          <w:tcPr>
            <w:tcW w:w="25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Комплексный экзамен</w:t>
            </w:r>
          </w:p>
        </w:tc>
        <w:tc>
          <w:tcPr>
            <w:tcW w:w="3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22.06.2024-28.06.2024</w:t>
            </w:r>
          </w:p>
        </w:tc>
      </w:tr>
      <w:tr>
        <w:trPr>
          <w:trHeight w:val="695" w:hRule="atLeast"/>
        </w:trPr>
        <w:tc>
          <w:tcPr>
            <w:tcW w:w="110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ОП.11 Компьютерные сети</w:t>
              <w:tab/>
            </w:r>
          </w:p>
        </w:tc>
        <w:tc>
          <w:tcPr>
            <w:tcW w:w="250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22.06.2024-28.06.2024</w:t>
            </w:r>
          </w:p>
        </w:tc>
      </w:tr>
    </w:tbl>
    <w:p>
      <w:pPr>
        <w:pStyle w:val="Normal"/>
        <w:tabs>
          <w:tab w:val="clear" w:pos="708"/>
          <w:tab w:val="left" w:pos="2775" w:leader="none"/>
        </w:tabs>
        <w:ind w:left="-851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*</w:t>
      </w:r>
      <w:r>
        <w:rPr>
          <w:rFonts w:cs="Times New Roman" w:ascii="Times New Roman" w:hAnsi="Times New Roman"/>
          <w:sz w:val="16"/>
          <w:szCs w:val="16"/>
        </w:rPr>
        <w:t>информация в графах «Дата» и «Время» может изменяться в зависимости от производимых замен в расписании занятий</w:t>
      </w:r>
    </w:p>
    <w:p>
      <w:pPr>
        <w:pStyle w:val="Normal"/>
        <w:tabs>
          <w:tab w:val="clear" w:pos="708"/>
          <w:tab w:val="left" w:pos="2775" w:leader="none"/>
        </w:tabs>
        <w:ind w:left="-851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СОГЛАСОВАНО: </w:t>
      </w:r>
    </w:p>
    <w:tbl>
      <w:tblPr>
        <w:tblW w:w="10207" w:type="dxa"/>
        <w:jc w:val="left"/>
        <w:tblInd w:w="-9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2976"/>
        <w:gridCol w:w="2925"/>
      </w:tblGrid>
      <w:tr>
        <w:trPr/>
        <w:tc>
          <w:tcPr>
            <w:tcW w:w="4306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Заведующий </w:t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учебно-методическим отделом</w:t>
            </w:r>
          </w:p>
        </w:tc>
        <w:tc>
          <w:tcPr>
            <w:tcW w:w="2976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_______________________</w:t>
            </w:r>
          </w:p>
        </w:tc>
        <w:tc>
          <w:tcPr>
            <w:tcW w:w="2925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 А.И. Клочинская</w:t>
            </w:r>
          </w:p>
        </w:tc>
      </w:tr>
      <w:tr>
        <w:trPr/>
        <w:tc>
          <w:tcPr>
            <w:tcW w:w="4306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6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25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306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Заведующий </w:t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отделом организации образовательного процесса, учета студентов и отчетности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_______________________</w:t>
            </w:r>
          </w:p>
        </w:tc>
        <w:tc>
          <w:tcPr>
            <w:tcW w:w="2925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/ А.А. Малоземов</w:t>
            </w:r>
          </w:p>
        </w:tc>
      </w:tr>
      <w:tr>
        <w:trPr/>
        <w:tc>
          <w:tcPr>
            <w:tcW w:w="4306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76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925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306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Заведующий отделением</w:t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Информационные технологии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_______________________</w:t>
            </w:r>
          </w:p>
        </w:tc>
        <w:tc>
          <w:tcPr>
            <w:tcW w:w="2925" w:type="dxa"/>
            <w:tcBorders/>
          </w:tcPr>
          <w:p>
            <w:pPr>
              <w:pStyle w:val="Normal"/>
              <w:tabs>
                <w:tab w:val="clear" w:pos="708"/>
                <w:tab w:val="left" w:pos="2775" w:leader="none"/>
              </w:tabs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775" w:leader="none"/>
              </w:tabs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/ О.А. Калашникова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8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sectPr>
      <w:type w:val="nextPage"/>
      <w:pgSz w:w="11906" w:h="16838"/>
      <w:pgMar w:left="1701" w:right="850" w:gutter="0" w:header="0" w:top="28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Segoe UI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Style13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Абзац списка"/>
    <w:basedOn w:val="Normal"/>
    <w:qFormat/>
    <w:pPr>
      <w:spacing w:before="0" w:after="200"/>
      <w:ind w:left="720" w:hanging="0"/>
      <w:contextualSpacing/>
    </w:pPr>
    <w:rPr/>
  </w:style>
  <w:style w:type="paragraph" w:styleId="Style16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Application>LibreOffice/7.4.6.2$Linux_X86_64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2023-11-01T14:40:00Z</dcterms:created>
  <dc:creator>Санакоева Мариам</dc:creator>
  <dc:description/>
  <cp:keywords/>
  <dc:language>en-US</dc:language>
  <cp:lastModifiedBy>Гасанова Эльвира Эйтибаровна</cp:lastModifiedBy>
  <cp:lastPrinted>2024-05-02T16:03:00Z</cp:lastPrinted>
  <dcterms:modified xsi:type="dcterms:W3CDTF">2024-05-02T16:04:00Z</dcterms:modified>
  <cp:revision>30</cp:revision>
  <dc:subject/>
  <dc:title/>
</cp:coreProperties>
</file>