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65D"/>
          <w:sz w:val="68"/>
        </w:rPr>
        <w:t>SCANNER URL OPENER</w:t>
      </w:r>
    </w:p>
    <w:p>
      <w:pPr>
        <w:pStyle w:val="SubtitleCustom"/>
        <w:jc w:val="center"/>
      </w:pPr>
      <w:r>
        <w:t>Funktionsbeschreibung und technische Dokumentation</w:t>
      </w:r>
    </w:p>
    <w:p>
      <w:pPr>
        <w:spacing w:before="600"/>
        <w:jc w:val="center"/>
      </w:pPr>
      <w:r>
        <w:rPr>
          <w:color w:val="365F91"/>
          <w:sz w:val="28"/>
        </w:rPr>
        <w:t>Windows-Hintergrundanwendung zum automatischen Öffnen gescannter Webadressen</w:t>
      </w:r>
    </w:p>
    <w:p>
      <w:pPr>
        <w:spacing w:before="1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048"/>
      </w:tblGrid>
      <w:tr>
        <w:tc>
          <w:tcPr>
            <w:tcW w:type="dxa" w:w="489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D9EAF7"/>
          </w:tcPr>
          <w:p>
            <w:r>
              <w:rPr>
                <w:b/>
              </w:rPr>
              <w:t>Dokumenttyp</w:t>
            </w:r>
          </w:p>
        </w:tc>
        <w:tc>
          <w:tcPr>
            <w:tcW w:type="dxa" w:w="489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7F9FB"/>
          </w:tcPr>
          <w:p>
            <w:r>
              <w:t>Technische Dokumentation</w:t>
            </w:r>
          </w:p>
        </w:tc>
      </w:tr>
      <w:tr>
        <w:tc>
          <w:tcPr>
            <w:tcW w:type="dxa" w:w="489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D9EAF7"/>
          </w:tcPr>
          <w:p>
            <w:r>
              <w:rPr>
                <w:b/>
              </w:rPr>
              <w:t>Technologie</w:t>
            </w:r>
          </w:p>
        </w:tc>
        <w:tc>
          <w:tcPr>
            <w:tcW w:type="dxa" w:w="489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7F9FB"/>
          </w:tcPr>
          <w:p>
            <w:r>
              <w:t>C# / .NET 8 / Windows Forms</w:t>
            </w:r>
          </w:p>
        </w:tc>
      </w:tr>
      <w:tr>
        <w:tc>
          <w:tcPr>
            <w:tcW w:type="dxa" w:w="489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D9EAF7"/>
          </w:tcPr>
          <w:p>
            <w:r>
              <w:rPr>
                <w:b/>
              </w:rPr>
              <w:t>Zielplattform</w:t>
            </w:r>
          </w:p>
        </w:tc>
        <w:tc>
          <w:tcPr>
            <w:tcW w:type="dxa" w:w="489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7F9FB"/>
          </w:tcPr>
          <w:p>
            <w:r>
              <w:t>Windows 10 und Windows 11 (64-Bit)</w:t>
            </w:r>
          </w:p>
        </w:tc>
      </w:tr>
      <w:tr>
        <w:tc>
          <w:tcPr>
            <w:tcW w:type="dxa" w:w="489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D9EAF7"/>
          </w:tcPr>
          <w:p>
            <w:r>
              <w:rPr>
                <w:b/>
              </w:rPr>
              <w:t>Anwendungsbereich</w:t>
            </w:r>
          </w:p>
        </w:tc>
        <w:tc>
          <w:tcPr>
            <w:tcW w:type="dxa" w:w="4896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7F9FB"/>
          </w:tcPr>
          <w:p>
            <w:r>
              <w:t>HID-Barcodescanner und LOGINventory WebViewer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65D"/>
              </w:rPr>
              <w:t>Kurzfassung</w:t>
            </w:r>
            <w:r>
              <w:br/>
              <w:t>Scanner URL Opener erkennt Webadressen, die über einen angelernten HID-Barcodescanner eingelesen werden, validiert ausschließlich HTTP- und HTTPS-Adressen und öffnet die Zielseite automatisch im Windows-Standardbrowser. Die Anwendung läuft als Tray-Anwendung im Hintergrund.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Inhalt</w:t>
      </w:r>
    </w:p>
    <w:p>
      <w:pPr>
        <w:pStyle w:val="ListNumber"/>
      </w:pPr>
      <w:r>
        <w:t>1. Zweck und Funktionsweise der Anwendung</w:t>
      </w:r>
    </w:p>
    <w:p>
      <w:pPr>
        <w:pStyle w:val="ListNumber"/>
      </w:pPr>
      <w:r>
        <w:t>2. Technische Umsetzung</w:t>
      </w:r>
    </w:p>
    <w:p>
      <w:pPr>
        <w:pStyle w:val="ListNumber"/>
      </w:pPr>
      <w:r>
        <w:t>3. Unterstützte Umgebung und Grenzen</w:t>
      </w:r>
    </w:p>
    <w:p>
      <w:pPr>
        <w:pStyle w:val="ListNumber"/>
      </w:pPr>
      <w:r>
        <w:t>4. Installation, Einrichtung und Betrieb</w:t>
      </w:r>
    </w:p>
    <w:p>
      <w:pPr>
        <w:pStyle w:val="ListNumber"/>
      </w:pPr>
      <w:r>
        <w:t>5. Qualitätssicherung und Tests</w:t>
      </w:r>
    </w:p>
    <w:p>
      <w:pPr>
        <w:pStyle w:val="Heading1"/>
        <w:keepNext/>
      </w:pPr>
      <w:r>
        <w:t>1. Zweck und Funktionsweise der Anwendung</w:t>
      </w:r>
    </w:p>
    <w:p>
      <w:r>
        <w:t>Scanner URL Opener ist eine Windows-Hintergrundanwendung, die Webadressen aus Barcodes oder QR-Codes erkennt und automatisch im Windows-Standardbrowser öffnet. Die Anwendung eignet sich besonders für Arbeitsabläufe, bei denen ein Barcode direkt auf ein Gerät, ein Asset oder einen Datensatz im LOGINventory WebViewer verweist.</w:t>
      </w:r>
    </w:p>
    <w:p>
      <w:pPr>
        <w:pStyle w:val="CodeBlock"/>
        <w:shd w:fill="F2F5F8"/>
      </w:pPr>
      <w:r>
        <w:t>http://inventory/LOGINventory/details.aspx?invnr=ASSET-3</w:t>
      </w:r>
    </w:p>
    <w:p>
      <w:r>
        <w:t>Nach dem Scannen wird die zugehörige Detailseite geöffnet. Der Browser muss vorher nicht geöffnet sein.</w:t>
      </w:r>
    </w:p>
    <w:p>
      <w:pPr>
        <w:pStyle w:val="Heading2"/>
        <w:keepNext/>
      </w:pPr>
      <w:r>
        <w:t>1.1 Typischer Ablauf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F55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1. Scannen</w:t>
            </w:r>
          </w:p>
        </w:tc>
        <w:tc>
          <w:tcPr>
            <w:tcW w:type="dxa" w:w="2448"/>
            <w:shd w:fill="2F55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2. Erkennen</w:t>
            </w:r>
          </w:p>
        </w:tc>
        <w:tc>
          <w:tcPr>
            <w:tcW w:type="dxa" w:w="2448"/>
            <w:shd w:fill="2F55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3. Prüfen</w:t>
            </w:r>
          </w:p>
        </w:tc>
        <w:tc>
          <w:tcPr>
            <w:tcW w:type="dxa" w:w="2448"/>
            <w:shd w:fill="2F55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4. Öffnen</w:t>
            </w:r>
          </w:p>
        </w:tc>
      </w:tr>
      <w:tr>
        <w:tc>
          <w:tcPr>
            <w:tcW w:type="dxa" w:w="2448"/>
            <w:shd w:fill="F2F6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t>URL-Barcode oder QR-Code wird gelesen.</w:t>
            </w:r>
          </w:p>
        </w:tc>
        <w:tc>
          <w:tcPr>
            <w:tcW w:type="dxa" w:w="2448"/>
            <w:shd w:fill="F2F6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t>Raw Input ordnet die Eingabe dem angelernten Scanner zu.</w:t>
            </w:r>
          </w:p>
        </w:tc>
        <w:tc>
          <w:tcPr>
            <w:tcW w:type="dxa" w:w="2448"/>
            <w:shd w:fill="F2F6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t>Die Anwendung akzeptiert nur absolute HTTP-/HTTPS-Adressen.</w:t>
            </w:r>
          </w:p>
        </w:tc>
        <w:tc>
          <w:tcPr>
            <w:tcW w:type="dxa" w:w="2448"/>
            <w:shd w:fill="F2F6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t>Windows startet den Standardbrowser mit der Zieladresse.</w:t>
            </w:r>
          </w:p>
        </w:tc>
      </w:tr>
    </w:tbl>
    <w:p>
      <w:pPr>
        <w:pStyle w:val="Heading2"/>
        <w:keepNext/>
      </w:pPr>
      <w:r>
        <w:t>1.2 Hauptfunktionen</w:t>
      </w:r>
    </w:p>
    <w:p>
      <w:pPr>
        <w:pStyle w:val="Heading3"/>
        <w:keepNext/>
      </w:pPr>
      <w:r>
        <w:t>Automatisches Öffnen von Webadressen</w:t>
      </w:r>
    </w:p>
    <w:p>
      <w:r>
        <w:t>Die Anwendung läuft unauffällig im Windows-Infobereich neben der Uhr. Sobald der angelernte Scanner eine gültige Webadresse überträgt, wird diese im Standardbrowser geöffnet. Unterstützt werden ausschließlich HTTP und HTTPS.</w:t>
      </w:r>
    </w:p>
    <w:p>
      <w:pPr>
        <w:pStyle w:val="CodeBlock"/>
        <w:shd w:fill="F2F5F8"/>
      </w:pPr>
      <w:r>
        <w:t>Erlaubt: http://  und  https://</w:t>
        <w:br/>
        <w:t>Nicht erlaubt: file://, ftp://, javascript:, lokale Dateipfade oder Programmaufrufe</w:t>
      </w:r>
    </w:p>
    <w:p>
      <w:pPr>
        <w:pStyle w:val="Heading3"/>
        <w:keepNext/>
      </w:pPr>
      <w:r>
        <w:t>Scanner anlernen</w:t>
      </w:r>
    </w:p>
    <w:p>
      <w:r>
        <w:t>Die Anwendung ist nicht an einen bestimmten Hersteller oder ein bestimmtes Modell gebunden. Auf einem neuen Arbeitsplatz wird der Scanner einmalig über das Tray-Menü angelernt. Erst ein vollständiger, gültiger HTTP-/HTTPS-Scan führt zur dauerhaften Speicherung des Geräts.</w:t>
      </w:r>
    </w:p>
    <w:p>
      <w:pPr>
        <w:pStyle w:val="ListBullet"/>
      </w:pPr>
      <w:r>
        <w:t>Tray-Symbol mit der rechten Maustaste öffnen.</w:t>
      </w:r>
    </w:p>
    <w:p>
      <w:pPr>
        <w:pStyle w:val="ListBullet"/>
      </w:pPr>
      <w:r>
        <w:t>„Scanner anlernen“ auswählen.</w:t>
      </w:r>
    </w:p>
    <w:p>
      <w:pPr>
        <w:pStyle w:val="ListBullet"/>
      </w:pPr>
      <w:r>
        <w:t>Einen vollständigen URL-Barcode scannen.</w:t>
      </w:r>
    </w:p>
    <w:p>
      <w:pPr>
        <w:pStyle w:val="ListBullet"/>
      </w:pPr>
      <w:r>
        <w:t>Die Anwendung speichert die Gerätekennung lokal.</w:t>
      </w:r>
    </w:p>
    <w:p>
      <w:pPr>
        <w:pStyle w:val="ListBullet"/>
      </w:pPr>
      <w:r>
        <w:t>Nach einem Neustart ist kein erneutes Anlernen erforderlich.</w:t>
      </w:r>
    </w:p>
    <w:p>
      <w:pPr>
        <w:pStyle w:val="Heading3"/>
        <w:keepNext/>
      </w:pPr>
      <w:r>
        <w:t>Unterscheidung zwischen Scanner und Tastatur</w:t>
      </w:r>
    </w:p>
    <w:p>
      <w:r>
        <w:t>Die Anwendung verarbeitet ausschließlich Eingaben des angelernten Geräts. Normale Tastatureingaben werden ignoriert. Dadurch öffnet eine manuell eingegebene Adresse nicht versehentlich den Browser.</w:t>
      </w:r>
    </w:p>
    <w:p>
      <w:pPr>
        <w:pStyle w:val="Heading3"/>
        <w:keepNext/>
      </w:pPr>
      <w:r>
        <w:t>Schutzfunktionen</w:t>
      </w:r>
    </w:p>
    <w:p>
      <w:pPr>
        <w:pStyle w:val="ListBullet"/>
      </w:pPr>
      <w:r>
        <w:t>Sicherer Anlernmodus: Speicherung erst nach einem vollständigen gültigen URL-Scan.</w:t>
      </w:r>
    </w:p>
    <w:p>
      <w:pPr>
        <w:pStyle w:val="ListBullet"/>
      </w:pPr>
      <w:r>
        <w:t>Doppelscan-Schutz: Identische Links innerhalb einer kurzen Sperrzeit werden nur einmal geöffnet.</w:t>
      </w:r>
    </w:p>
    <w:p>
      <w:pPr>
        <w:pStyle w:val="ListBullet"/>
      </w:pPr>
      <w:r>
        <w:t>Mehrfachstartschutz: Pro Windows-Benutzersitzung läuft nur eine Instanz.</w:t>
      </w:r>
    </w:p>
    <w:p>
      <w:pPr>
        <w:pStyle w:val="ListBullet"/>
      </w:pPr>
      <w:r>
        <w:t>URL-Whitelist: Nur HTTP- und HTTPS-Protokolle werden zugelassen.</w:t>
      </w:r>
    </w:p>
    <w:p>
      <w:pPr>
        <w:pStyle w:val="ListBullet"/>
      </w:pPr>
      <w:r>
        <w:t>Protokollierung mit Größenbegrenzung und Logrotation.</w:t>
      </w:r>
    </w:p>
    <w:p>
      <w:pPr>
        <w:pStyle w:val="Heading2"/>
        <w:keepNext/>
      </w:pPr>
      <w:r>
        <w:t>1.3 Tray-Menü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2F55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FFFFFF"/>
              </w:rPr>
              <w:t>Menüeintrag</w:t>
            </w:r>
          </w:p>
        </w:tc>
        <w:tc>
          <w:tcPr>
            <w:tcW w:type="dxa" w:w="4896"/>
            <w:shd w:fill="2F55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FFFFFF"/>
              </w:rPr>
              <w:t>Funktion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Scannerstatus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Zeigt an, ob ein Scanner konfiguriert bzw. erkannt wurde.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LOGINventory WebViewer öffnen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Öffnet die konfigurierte Standardseite als Funktionstest.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Protokolldatei öffnen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Öffnet die aktuelle Logdatei.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Scanner anlernen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Startet den sicheren Anlernmodus.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Gespeicherten Scanner entfernen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Löscht die lokale Scannerzuordnung.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Beenden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Beendet Anwendung und Raw-Input-Verarbeitung ordnungsgemäß.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Technische Umsetzung</w:t>
      </w:r>
    </w:p>
    <w:p>
      <w:pPr>
        <w:pStyle w:val="Heading2"/>
        <w:keepNext/>
      </w:pPr>
      <w:r>
        <w:t>2.1 Technologie und Anwendungsarchitektur</w:t>
      </w:r>
    </w:p>
    <w:p>
      <w:pPr>
        <w:pStyle w:val="ListBullet"/>
      </w:pPr>
      <w:r>
        <w:t>Programmiersprache: C#</w:t>
      </w:r>
    </w:p>
    <w:p>
      <w:pPr>
        <w:pStyle w:val="ListBullet"/>
      </w:pPr>
      <w:r>
        <w:t>Framework: .NET 8</w:t>
      </w:r>
    </w:p>
    <w:p>
      <w:pPr>
        <w:pStyle w:val="ListBullet"/>
      </w:pPr>
      <w:r>
        <w:t>Oberflächentechnologie: Windows Forms</w:t>
      </w:r>
    </w:p>
    <w:p>
      <w:pPr>
        <w:pStyle w:val="ListBullet"/>
      </w:pPr>
      <w:r>
        <w:t>Anwendungstyp: Tray- und Hintergrundanwendung</w:t>
      </w:r>
    </w:p>
    <w:p>
      <w:pPr>
        <w:pStyle w:val="ListBullet"/>
      </w:pPr>
      <w:r>
        <w:t>Zielplattform: Windows 10/11, 64-Bit</w:t>
      </w:r>
    </w:p>
    <w:p>
      <w:r>
        <w:t>Die Anwendung besitzt kein dauerhaft sichtbares Hauptfenster. Ein ApplicationContext verwaltet Lebenszyklus, Tray-Symbol, Kontextmenü und Scannerverarbeitung.</w:t>
      </w:r>
    </w:p>
    <w:p>
      <w:pPr>
        <w:pStyle w:val="Heading2"/>
        <w:keepNext/>
      </w:pPr>
      <w:r>
        <w:t>2.2 Projektstruktur</w:t>
      </w:r>
    </w:p>
    <w:p>
      <w:pPr>
        <w:pStyle w:val="CodeBlock"/>
        <w:shd w:fill="F2F5F8"/>
      </w:pPr>
      <w:r>
        <w:t>ScannerUrlOpener</w:t>
        <w:br/>
        <w:t>├── Application</w:t>
        <w:br/>
        <w:t>│   ├── ScannerApplicationContext.cs</w:t>
        <w:br/>
        <w:t>│   └── SingleInstanceGuard.cs</w:t>
        <w:br/>
        <w:t>├── Configuration</w:t>
        <w:br/>
        <w:t>│   ├── ScannerSettings.cs</w:t>
        <w:br/>
        <w:t>│   ├── ScannerDeviceConfiguration.cs</w:t>
        <w:br/>
        <w:t>│   └── ScannerDeviceConfigurationStore.cs</w:t>
        <w:br/>
        <w:t>├── Input</w:t>
        <w:br/>
        <w:t>│   ├── RawInputWindow.cs</w:t>
        <w:br/>
        <w:t>│   ├── RawInputKeyEventArgs.cs</w:t>
        <w:br/>
        <w:t>│   ├── RawInputScannerReader.cs</w:t>
        <w:br/>
        <w:t>│   ├── ScannerDeviceMatcher.cs</w:t>
        <w:br/>
        <w:t>│   └── DuplicateScanGuard.cs</w:t>
        <w:br/>
        <w:t>├── Services</w:t>
        <w:br/>
        <w:t>│   ├── UrlLauncher.cs</w:t>
        <w:br/>
        <w:t>│   ├── UrlValidator.cs</w:t>
        <w:br/>
        <w:t>│   └── AppLogger.cs</w:t>
        <w:br/>
        <w:t>├── Properties</w:t>
        <w:br/>
        <w:t>│   └── AssemblyInfo.cs</w:t>
        <w:br/>
        <w:t>├── Program.cs</w:t>
        <w:br/>
        <w:t>└── ScannerUrlOpener.csproj</w:t>
      </w:r>
    </w:p>
    <w:p>
      <w:pPr>
        <w:pStyle w:val="Heading2"/>
        <w:keepNext/>
      </w:pPr>
      <w:r>
        <w:t>2.3 Komponenten und Verantwortlichkeiten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2F55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FFFFFF"/>
              </w:rPr>
              <w:t>Komponente</w:t>
            </w:r>
          </w:p>
        </w:tc>
        <w:tc>
          <w:tcPr>
            <w:tcW w:type="dxa" w:w="4896"/>
            <w:shd w:fill="2F55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FFFFFF"/>
              </w:rPr>
              <w:t>Verantwortung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Program.cs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Initialisierung, Einstellungen, Logger, Singleton-Schutz und globale Fehlerbehandlung.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ScannerApplicationContext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Tray-Menü, Status, Anlernen, Scansteuerung und Anwendungslifecycle.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RawInputWindow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Unsichtbares Fenster zur Registrierung und Verarbeitung von WM_INPUT.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RawInputScannerReader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Tastenübersetzung, Scanpuffer, Enter- und Timeout-Abschluss.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ScannerDeviceMatcher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Erkennung und Vergleich der angelernten HID-Gerätekennung.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UrlValidator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Zentrale Prüfung absoluter HTTP-/HTTPS-Adressen.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UrlLauncher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Öffnen einer validierten Uri über die Windows-Shell.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DuplicateScanGuard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Verhindert mehrfaches Öffnen identischer Links.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AppLogger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UTF-8-Protokollierung mit Größenbegrenzung und Rotation.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SingleInstanceGuard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Verhindert mehrere gleichzeitig laufende Instanzen.</w:t>
            </w:r>
          </w:p>
        </w:tc>
      </w:tr>
    </w:tbl>
    <w:p>
      <w:pPr>
        <w:pStyle w:val="Heading2"/>
        <w:keepNext/>
      </w:pPr>
      <w:r>
        <w:t>2.4 Scannererkennung mit Windows Raw Input</w:t>
      </w:r>
    </w:p>
    <w:p>
      <w:r>
        <w:t>Die Anwendung registriert ein unsichtbares Windows-Fenster für Tastatur-HID-Eingaben und verarbeitet WM_INPUT. Raw Input liefert zusätzlich zum Tastencode den Gerätebezug. Dadurch kann die Anwendung den angelernten Scanner von der normalen Tastatur unterscheiden.</w:t>
      </w:r>
    </w:p>
    <w:p>
      <w:pPr>
        <w:pStyle w:val="CodeBlock"/>
        <w:shd w:fill="F2F5F8"/>
      </w:pPr>
      <w:r>
        <w:t>HID-Eingabe → WM_INPUT → RawInputWindow → Geräteprüfung → RawInputScannerReader → ScanCompleted</w:t>
      </w:r>
    </w:p>
    <w:p>
      <w:pPr>
        <w:pStyle w:val="Heading2"/>
        <w:keepNext/>
      </w:pPr>
      <w:r>
        <w:t>2.5 Universeller Anlernmodus</w:t>
      </w:r>
    </w:p>
    <w:p>
      <w:r>
        <w:t>Beim Anlernen wird der Gerätepfad des sendenden HID-Geräts ermittelt. Aus einem Pfad wie dem folgenden wird eine stabile Hersteller-/Produktkennung extrahiert:</w:t>
      </w:r>
    </w:p>
    <w:p>
      <w:pPr>
        <w:pStyle w:val="CodeBlock"/>
        <w:shd w:fill="F2F5F8"/>
      </w:pPr>
      <w:r>
        <w:t>Gerätepfad: \\?\HID#VID_0461&amp;PID_4D87&amp;MI_00#...\nGespeicherte Kennung: VID_0461&amp;PID_4D87</w:t>
      </w:r>
    </w:p>
    <w:p>
      <w:r>
        <w:t>Die Kennung wird im Benutzerprofil gespeichert. Damit kann dieselbe Programmversion mit unterschiedlichen HID-Scannern verwendet werden, ohne neu kompiliert zu werden.</w:t>
      </w:r>
    </w:p>
    <w:p>
      <w:pPr>
        <w:pStyle w:val="CodeBlock"/>
        <w:shd w:fill="F2F5F8"/>
      </w:pPr>
      <w:r>
        <w:t>%LOCALAPPDATA%\ScannerUrlOpener\scanner.json</w:t>
      </w:r>
    </w:p>
    <w:p>
      <w:pPr>
        <w:pStyle w:val="Heading2"/>
        <w:keepNext/>
      </w:pPr>
      <w:r>
        <w:t>2.6 Zeichen- und Scanverarbeitung</w:t>
      </w:r>
    </w:p>
    <w:p>
      <w:pPr>
        <w:pStyle w:val="ListBullet"/>
      </w:pPr>
      <w:r>
        <w:t>Virtuelle Tasten und Scan-Codes werden in Zeichen übersetzt.</w:t>
      </w:r>
    </w:p>
    <w:p>
      <w:pPr>
        <w:pStyle w:val="ListBullet"/>
      </w:pPr>
      <w:r>
        <w:t>Shift-Zustände werden für Sonderzeichen berücksichtigt.</w:t>
      </w:r>
    </w:p>
    <w:p>
      <w:pPr>
        <w:pStyle w:val="ListBullet"/>
      </w:pPr>
      <w:r>
        <w:t>Der Scan endet bei Enter oder nach einer konfigurierten Eingabepause.</w:t>
      </w:r>
    </w:p>
    <w:p>
      <w:pPr>
        <w:pStyle w:val="ListBullet"/>
      </w:pPr>
      <w:r>
        <w:t>Mindest- und Maximallänge schützen vor unvollständigen bzw. fehlerhaften Eingaben.</w:t>
      </w:r>
    </w:p>
    <w:p>
      <w:pPr>
        <w:pStyle w:val="ListBullet"/>
      </w:pPr>
      <w:r>
        <w:t>Nach jedem vollständigen Scan wird der Eingabepuffer zurückgesetzt.</w:t>
      </w:r>
    </w:p>
    <w:p>
      <w:pPr>
        <w:pStyle w:val="Heading2"/>
        <w:keepNext/>
      </w:pPr>
      <w:r>
        <w:t>2.7 URL-Sicherheit und Browserstart</w:t>
      </w:r>
    </w:p>
    <w:p>
      <w:r>
        <w:t>UrlValidator erzeugt nur dann eine Uri, wenn eine absolute HTTP- oder HTTPS-Adresse vorliegt und ein Host vorhanden ist. UrlLauncher erhält ausschließlich diese geprüfte Uri. Mit UseShellExecute = true übergibt die Anwendung die Adresse an die Windows-Shell und damit an den konfigurierten Standardbrowser.</w:t>
      </w:r>
    </w:p>
    <w:p>
      <w:pPr>
        <w:pStyle w:val="Heading2"/>
        <w:keepNext/>
      </w:pPr>
      <w:r>
        <w:t>2.8 Konfiguration und Protokollierung</w:t>
      </w:r>
    </w:p>
    <w:p>
      <w:r>
        <w:t>ScannerSettings bündelt Zeitgrenzen, Längen, Sperrzeiten, Benachrichtigungsdauer, Testadresse und maximale Logdateigröße. AppLogger schreibt Ereignisse synchronisiert in eine UTF-8-Datei und rotiert das Protokoll bei Erreichen der konfigurierten Größe.</w:t>
      </w:r>
    </w:p>
    <w:p>
      <w:pPr>
        <w:pStyle w:val="CodeBlock"/>
        <w:shd w:fill="F2F5F8"/>
      </w:pPr>
      <w:r>
        <w:t>%LOCALAPPDATA%\ScannerUrlOpener\ScannerUrlOpener.log</w:t>
        <w:br/>
        <w:t>%LOCALAPPDATA%\ScannerUrlOpener\ScannerUrlOpener-old.log</w:t>
      </w:r>
    </w:p>
    <w:p>
      <w:pPr>
        <w:pStyle w:val="Heading1"/>
        <w:keepNext/>
      </w:pPr>
      <w:r>
        <w:t>3. Unterstützte Umgebung und Grenzen</w:t>
      </w:r>
    </w:p>
    <w:p>
      <w:pPr>
        <w:pStyle w:val="Heading2"/>
        <w:keepNext/>
      </w:pPr>
      <w:r>
        <w:t>3.1 Unterstützte Umgebung</w:t>
      </w:r>
    </w:p>
    <w:p>
      <w:pPr>
        <w:pStyle w:val="ListBullet"/>
      </w:pPr>
      <w:r>
        <w:t>Windows 10 oder Windows 11, 64-Bit</w:t>
      </w:r>
    </w:p>
    <w:p>
      <w:pPr>
        <w:pStyle w:val="ListBullet"/>
      </w:pPr>
      <w:r>
        <w:t>USB-HID-Scanner, Keyboard-Wedge-Scanner und Bluetooth-HID-Scanner</w:t>
      </w:r>
    </w:p>
    <w:p>
      <w:pPr>
        <w:pStyle w:val="ListBullet"/>
      </w:pPr>
      <w:r>
        <w:t>1D- oder 2D-Scanner, sofern der jeweilige Barcode gelesen werden kann</w:t>
      </w:r>
    </w:p>
    <w:p>
      <w:pPr>
        <w:pStyle w:val="ListBullet"/>
      </w:pPr>
      <w:r>
        <w:t>Vollständige HTTP-/HTTPS-Adresse im Barcode</w:t>
      </w:r>
    </w:p>
    <w:p>
      <w:pPr>
        <w:pStyle w:val="ListBullet"/>
      </w:pPr>
      <w:r>
        <w:t>Eingerichteter Windows-Standardbrowser</w:t>
      </w:r>
    </w:p>
    <w:p>
      <w:pPr>
        <w:pStyle w:val="Heading2"/>
        <w:keepNext/>
      </w:pPr>
      <w:r>
        <w:t>3.2 Nicht ohne Erweiterung unterstützt</w:t>
      </w:r>
    </w:p>
    <w:p>
      <w:pPr>
        <w:pStyle w:val="ListBullet"/>
      </w:pPr>
      <w:r>
        <w:t>Scanner im COM-, RS-232- oder USB-CDC-Modus</w:t>
      </w:r>
    </w:p>
    <w:p>
      <w:pPr>
        <w:pStyle w:val="ListBullet"/>
      </w:pPr>
      <w:r>
        <w:t>Reine Netzwerk-Scanner</w:t>
      </w:r>
    </w:p>
    <w:p>
      <w:pPr>
        <w:pStyle w:val="ListBullet"/>
      </w:pPr>
      <w:r>
        <w:t>Kamera-Scanner oder mobile Scanner-Apps ohne HID-Ausgabe</w:t>
      </w:r>
    </w:p>
    <w:p>
      <w:pPr>
        <w:pStyle w:val="ListBullet"/>
      </w:pPr>
      <w:r>
        <w:t>Geräte mit ausschließlich herstellerspezifischer POS-Schnittstelle</w:t>
      </w:r>
    </w:p>
    <w:p>
      <w:pPr>
        <w:pStyle w:val="ListBullet"/>
      </w:pPr>
      <w:r>
        <w:t>Scanner, die Sonderzeichen der URL nicht korrekt übertragen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65D"/>
              </w:rPr>
              <w:t>Kaufempfehlung</w:t>
            </w:r>
            <w:r>
              <w:br/>
              <w:t>Bei neuen Geräten sollte in der Produktbeschreibung „USB HID Keyboard“, „Keyboard Emulation“, „Keyboard Wedge“, „Plug &amp; Play“ oder „Bluetooth HID“ angegeben sein. Für QR-Codes und längere URLs ist ein 2D-Imager empfehlenswert.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Installation, Einrichtung und Betrieb</w:t>
      </w:r>
    </w:p>
    <w:p>
      <w:pPr>
        <w:pStyle w:val="Heading2"/>
        <w:keepNext/>
      </w:pPr>
      <w:r>
        <w:t>4.1 Veröffentlichung</w:t>
      </w:r>
    </w:p>
    <w:p>
      <w:pPr>
        <w:pStyle w:val="CodeBlock"/>
        <w:shd w:fill="F2F5F8"/>
      </w:pPr>
      <w:r>
        <w:t>Konfiguration: Release</w:t>
        <w:br/>
        <w:t>Bereitstellungsmodus: Eigenständig</w:t>
        <w:br/>
        <w:t>Zielruntime: win-x64</w:t>
        <w:br/>
        <w:t>Einzelne Datei erzeugen: aktiviert</w:t>
      </w:r>
    </w:p>
    <w:p>
      <w:pPr>
        <w:pStyle w:val="Heading2"/>
        <w:keepNext/>
      </w:pPr>
      <w:r>
        <w:t>4.2 Ersteinrichtung auf einem Rechner</w:t>
      </w:r>
    </w:p>
    <w:p>
      <w:pPr>
        <w:pStyle w:val="ListNumber"/>
      </w:pPr>
      <w:r>
        <w:t>Scanner anschließen und prüfen, ob ein Scan als Text in Windows ankommt.</w:t>
      </w:r>
    </w:p>
    <w:p>
      <w:pPr>
        <w:pStyle w:val="ListNumber"/>
      </w:pPr>
      <w:r>
        <w:t>ScannerUrlOpener.exe starten.</w:t>
      </w:r>
    </w:p>
    <w:p>
      <w:pPr>
        <w:pStyle w:val="ListNumber"/>
      </w:pPr>
      <w:r>
        <w:t>Tray-Symbol mit der rechten Maustaste öffnen.</w:t>
      </w:r>
    </w:p>
    <w:p>
      <w:pPr>
        <w:pStyle w:val="ListNumber"/>
      </w:pPr>
      <w:r>
        <w:t>„Scanner anlernen“ auswählen.</w:t>
      </w:r>
    </w:p>
    <w:p>
      <w:pPr>
        <w:pStyle w:val="ListNumber"/>
      </w:pPr>
      <w:r>
        <w:t>Einen vollständigen HTTP-/HTTPS-Barcode scannen.</w:t>
      </w:r>
    </w:p>
    <w:p>
      <w:pPr>
        <w:pStyle w:val="ListNumber"/>
      </w:pPr>
      <w:r>
        <w:t>Status und Browseröffnung prüfen.</w:t>
      </w:r>
    </w:p>
    <w:p>
      <w:pPr>
        <w:pStyle w:val="Heading2"/>
        <w:keepNext/>
      </w:pPr>
      <w:r>
        <w:t>4.3 Autostart</w:t>
      </w:r>
    </w:p>
    <w:p>
      <w:r>
        <w:t>Für den automatischen Start bei der Anmeldung wird eine Verknüpfung zur veröffentlichten EXE-Datei im Benutzer-Autostart abgelegt:</w:t>
      </w:r>
    </w:p>
    <w:p>
      <w:pPr>
        <w:pStyle w:val="CodeBlock"/>
        <w:shd w:fill="F2F5F8"/>
      </w:pPr>
      <w:r>
        <w:t>Windows-Taste + R → shell:startup</w:t>
      </w:r>
    </w:p>
    <w:p>
      <w:pPr>
        <w:pStyle w:val="Heading2"/>
        <w:keepNext/>
      </w:pPr>
      <w:r>
        <w:t>4.4 Fehlerdiagnose</w:t>
      </w:r>
    </w:p>
    <w:p>
      <w:pPr>
        <w:pStyle w:val="ListBullet"/>
      </w:pPr>
      <w:r>
        <w:t>Tray-Status prüfen: „Scanner erkannt“ bzw. „Kein Scanner konfiguriert“.</w:t>
      </w:r>
    </w:p>
    <w:p>
      <w:pPr>
        <w:pStyle w:val="ListBullet"/>
      </w:pPr>
      <w:r>
        <w:t>Protokolldatei über das Tray-Menü öffnen.</w:t>
      </w:r>
    </w:p>
    <w:p>
      <w:pPr>
        <w:pStyle w:val="ListBullet"/>
      </w:pPr>
      <w:r>
        <w:t>Scanner entfernen und erneut anlernen.</w:t>
      </w:r>
    </w:p>
    <w:p>
      <w:pPr>
        <w:pStyle w:val="ListBullet"/>
      </w:pPr>
      <w:r>
        <w:t>Prüfen, ob der Barcode eine vollständige HTTP-/HTTPS-Adresse enthält.</w:t>
      </w:r>
    </w:p>
    <w:p>
      <w:pPr>
        <w:pStyle w:val="ListBullet"/>
      </w:pPr>
      <w:r>
        <w:t>Prüfen, ob der Scanner als HID-Tastatur arbeitet und Sonderzeichen korrekt überträgt.</w:t>
      </w:r>
    </w:p>
    <w:p>
      <w:pPr>
        <w:pStyle w:val="Heading1"/>
        <w:keepNext/>
      </w:pPr>
      <w:r>
        <w:t>5. Qualitätssicherung und Tests</w:t>
      </w:r>
    </w:p>
    <w:p>
      <w:r>
        <w:t>Ein separates xUnit-Testprojekt prüft zentrale, hardwareunabhängige Komponenten. Interaktionen mit echter Raw-Input-Hardware werden zusätzlich manuell getestet.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2F55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FFFFFF"/>
              </w:rPr>
              <w:t>Testbereich</w:t>
            </w:r>
          </w:p>
        </w:tc>
        <w:tc>
          <w:tcPr>
            <w:tcW w:type="dxa" w:w="4896"/>
            <w:shd w:fill="2F559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FFFFFF"/>
              </w:rPr>
              <w:t>Beispiele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UrlValidator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Gültige HTTP-/HTTPS-Adressen; Ablehnung von file, ftp, javascript und Klartext.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DuplicateScanGuard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Erster Scan, unmittelbarer Doppelscan, unterschiedliche URLs, Groß-/Kleinschreibung.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ScannerDeviceMatcher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Extraktion von VID/PID, Laden, Löschen und Vergleich von Gerätekennungen.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ScannerSettings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Standardwerte, ungültige Längen, Loggröße und Testadresse.</w:t>
            </w:r>
          </w:p>
        </w:tc>
      </w:tr>
      <w:tr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Manuelle Integrationstests</w:t>
            </w:r>
          </w:p>
        </w:tc>
        <w:tc>
          <w:tcPr>
            <w:tcW w:type="dxa" w:w="489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Anlernen, Browser geschlossen, Neustart, Scannerwechsel, normale Tastatur, Mehrfachstart.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65D"/>
              </w:rPr>
              <w:t>Fazit</w:t>
            </w:r>
            <w:r>
              <w:br/>
              <w:t>Scanner URL Opener ist eine modular aufgebaute Windows-Tray-Anwendung für übliche HID-Barcodescanner. Die Lösung erkennt angelernte Scanner gerätebezogen, validiert Webadressen, öffnet den Standardbrowser, verhindert Doppelscans und Mehrfachstarts und bietet lokale Konfiguration, Protokollierung sowie automatisierte Tests.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</w:rPr>
      <w:t>Scanner URL Opener  |  Funktions- und Technikbeschreibung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360"/>
    </w:pPr>
    <w:rPr>
      <w:rFonts w:ascii="Aptos" w:hAnsi="Aptos"/>
      <w:color w:val="5B6573"/>
      <w:sz w:val="28"/>
    </w:rPr>
  </w:style>
  <w:style w:type="paragraph" w:customStyle="1" w:styleId="CodeBlock">
    <w:name w:val="Code Block"/>
    <w:pPr>
      <w:spacing w:before="80" w:after="160"/>
      <w:ind w:left="360" w:right="288"/>
    </w:pPr>
    <w:rPr>
      <w:rFonts w:ascii="Consolas" w:hAnsi="Consolas"/>
      <w:color w:val="263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Scanner URL Opener - Funktions- und Technikbeschreibung</dc:title>
  <dc:subject>Dokumentation einer Windows-Anwendung für HID-Barcodescanner</dc:subject>
  <dc:creator>Petru Gavriliuc</dc:creator>
  <keywords>Scanner, URL, LOGINventory, Raw Input, .NET 8, Windows Forms</keywords>
  <dc:description>generated by python-docx</dc:description>
  <lastModifiedBy>Petru Gavriliuc</lastModifiedBy>
  <revision>1</revision>
  <dcterms:created xsi:type="dcterms:W3CDTF">2026-08-12T18:29:34.8189087Z</dcterms:created>
  <dcterms:modified xsi:type="dcterms:W3CDTF">2026-08-12T18:29:34.8189087Z</dcterms:modified>
  <category/>
</coreProperties>
</file>