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Кулькова ручка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755"/>
        <w:gridCol w:w="2700"/>
        <w:gridCol w:w="2460"/>
        <w:gridCol w:w="2415"/>
        <w:tblGridChange w:id="0">
          <w:tblGrid>
            <w:gridCol w:w="2145"/>
            <w:gridCol w:w="1755"/>
            <w:gridCol w:w="2700"/>
            <w:gridCol w:w="2460"/>
            <w:gridCol w:w="2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Вимоги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Критерії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Атомарність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73a3c"/>
                <w:rtl w:val="0"/>
              </w:rPr>
              <w:t xml:space="preserve">Несуперечність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Тестованість</w:t>
            </w:r>
          </w:p>
        </w:tc>
        <w:tc>
          <w:tcPr>
            <w:tcBorders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Відстежуваність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Ручка повинна </w:t>
            </w:r>
            <w:r w:rsidDel="00000000" w:rsidR="00000000" w:rsidRPr="00000000">
              <w:rPr>
                <w:b w:val="1"/>
                <w:rtl w:val="0"/>
              </w:rPr>
              <w:t xml:space="preserve">писати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вимога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Вимоги не суперечать функціям ручки та не обмежують її у використанні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Тестується написанням по паперу</w:t>
            </w:r>
          </w:p>
        </w:tc>
        <w:tc>
          <w:tcPr>
            <w:tcBorders>
              <w:top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 функція ручки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Корпус має бути </w:t>
            </w:r>
            <w:r w:rsidDel="00000000" w:rsidR="00000000" w:rsidRPr="00000000">
              <w:rPr>
                <w:b w:val="1"/>
                <w:rtl w:val="0"/>
              </w:rPr>
              <w:t xml:space="preserve">синього </w:t>
            </w:r>
            <w:r w:rsidDel="00000000" w:rsidR="00000000" w:rsidRPr="00000000">
              <w:rPr>
                <w:b w:val="1"/>
                <w:rtl w:val="0"/>
              </w:rPr>
              <w:t xml:space="preserve">кольору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вимога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Тестується звичайним оглядом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Доволі вживаний колір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Ручка </w:t>
            </w:r>
            <w:r w:rsidDel="00000000" w:rsidR="00000000" w:rsidRPr="00000000">
              <w:rPr>
                <w:b w:val="1"/>
                <w:rtl w:val="0"/>
              </w:rPr>
              <w:t xml:space="preserve">не повинна вислизати</w:t>
            </w:r>
            <w:r w:rsidDel="00000000" w:rsidR="00000000" w:rsidRPr="00000000">
              <w:rPr>
                <w:rtl w:val="0"/>
              </w:rPr>
              <w:t xml:space="preserve"> з рук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вимога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Беремо до рук і тест уже пройдено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Інакше нічого не напишеш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Ручка має мати </w:t>
            </w:r>
            <w:r w:rsidDel="00000000" w:rsidR="00000000" w:rsidRPr="00000000">
              <w:rPr>
                <w:b w:val="1"/>
                <w:rtl w:val="0"/>
              </w:rPr>
              <w:t xml:space="preserve">довжину 15 см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вимога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Тестується лінійкою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Нормальний розмір ручки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left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Ручка має мати </w:t>
            </w:r>
            <w:r w:rsidDel="00000000" w:rsidR="00000000" w:rsidRPr="00000000">
              <w:rPr>
                <w:b w:val="1"/>
                <w:rtl w:val="0"/>
              </w:rPr>
              <w:t xml:space="preserve">поворотний механізм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вимога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Тестується у руках повертанням верхньої частини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Зручно, бо не потребує ковпачка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Техніка “Прототипування та візуалізації”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гарантує </w:t>
      </w:r>
      <w:r w:rsidDel="00000000" w:rsidR="00000000" w:rsidRPr="00000000">
        <w:rPr>
          <w:highlight w:val="white"/>
          <w:rtl w:val="0"/>
        </w:rPr>
        <w:t xml:space="preserve">максимально можливу якість фінального результату. Створивши прототип користувацького інтерфейсу легше бачити реалізацію вимог, що формулюються у специфікації. Та як реалізовані ті чи інші рішення архітектури ПЗ. Прототип можна показувати замовнику, - згодом доопрацьовувати концепцію. Тестувати на користувачах, - після чого команді розробників легше буде працювати з діючою моделлю.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815387</wp:posOffset>
            </wp:positionV>
            <wp:extent cx="2690813" cy="229703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38704" r="0" t="21836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29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 також можуть бути “дешевші” варіанти у вигляді малюнків алгоритмів роботи модулів ПЗ, їхній взаємозв'язок та очікувані результати.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0" w:date="2022-10-22T22:50:4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ще можна було додати про колір самої пасти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