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817C36B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Cable route is prepared as per latest power and control cable sizing.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E59BC22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Power and control Cable tray sizes are considered for all outgoing feeders from each panel.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189E9E3B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Additional space (%) considered for future power and control cable in all the cable trays as per specification. If not specified minimum 20% space shall be considered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56D743BF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 xml:space="preserve">In case the cable tray and conduit size </w:t>
            </w:r>
            <w:proofErr w:type="gramStart"/>
            <w:r w:rsidRPr="00A04164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A04164">
              <w:rPr>
                <w:rFonts w:ascii="Trebuchet MS" w:hAnsi="Trebuchet MS" w:cs="Arial"/>
                <w:sz w:val="22"/>
                <w:szCs w:val="22"/>
              </w:rPr>
              <w:t xml:space="preserve"> not finalized a note stating, “The cable tray and conduit sizes are tentative; subject to marginal change based on final cable size” is mentioned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2D33E46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Adequate space is provided inside the Cable trench for erection and handling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34B1485A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Cable tray supports are sized to suit the total load bearing capacity and validated by Civil Engineer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B49ADD3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Clearances between power and control cable trays are considered as per project specifications / client comments.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7D68FB6F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All “HOLD” points and client’s comments are checked during revision.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14B84B8B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 xml:space="preserve">All revisions points </w:t>
            </w:r>
            <w:proofErr w:type="gramStart"/>
            <w:r w:rsidRPr="00A04164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A04164">
              <w:rPr>
                <w:rFonts w:ascii="Trebuchet MS" w:hAnsi="Trebuchet MS" w:cs="Arial"/>
                <w:sz w:val="22"/>
                <w:szCs w:val="22"/>
              </w:rPr>
              <w:t xml:space="preserve"> clouded with revision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62B2D789" w:rsidR="006371BC" w:rsidRPr="001F33B6" w:rsidRDefault="00A0416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4164">
              <w:rPr>
                <w:rFonts w:ascii="Trebuchet MS" w:hAnsi="Trebuchet MS" w:cs="Arial"/>
                <w:sz w:val="22"/>
                <w:szCs w:val="22"/>
              </w:rPr>
              <w:t>Drawing numbers, Description, Approval / information Category and revisions shall be as per the drawing / document schedule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70B6" w14:textId="77777777" w:rsidR="00E76C09" w:rsidRDefault="00E76C09" w:rsidP="000844DD">
      <w:r>
        <w:separator/>
      </w:r>
    </w:p>
  </w:endnote>
  <w:endnote w:type="continuationSeparator" w:id="0">
    <w:p w14:paraId="608129A0" w14:textId="77777777" w:rsidR="00E76C09" w:rsidRDefault="00E76C09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3958" w14:textId="77777777" w:rsidR="00E76C09" w:rsidRDefault="00E76C09" w:rsidP="000844DD">
      <w:r>
        <w:separator/>
      </w:r>
    </w:p>
  </w:footnote>
  <w:footnote w:type="continuationSeparator" w:id="0">
    <w:p w14:paraId="276B787A" w14:textId="77777777" w:rsidR="00E76C09" w:rsidRDefault="00E76C09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049C2FA" w:rsidR="00ED1EA9" w:rsidRPr="00573127" w:rsidRDefault="00A04164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CABLE ROUTE LAYOUT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49ED6605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A04164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A04164">
            <w:rPr>
              <w:rFonts w:ascii="Trebuchet MS" w:hAnsi="Trebuchet MS" w:cs="Arial"/>
            </w:rPr>
            <w:t>06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748BA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3752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76C0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2025-02-27T11:18:00Z</dcterms:created>
  <dcterms:modified xsi:type="dcterms:W3CDTF">2025-02-27T11:18:00Z</dcterms:modified>
</cp:coreProperties>
</file>