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модификации</w:t>
      </w:r>
      <w:r>
        <w:t xml:space="preserve"> </w:t>
      </w:r>
      <w:r>
        <w:t xml:space="preserve">проекта</w:t>
      </w:r>
      <w:r>
        <w:t xml:space="preserve"> </w:t>
      </w:r>
      <w:r>
        <w:t xml:space="preserve">Полиэдр</w:t>
      </w:r>
    </w:p>
    <w:p>
      <w:pPr>
        <w:pStyle w:val="Author"/>
      </w:pPr>
      <w:r>
        <w:t xml:space="preserve">Соколов</w:t>
      </w:r>
      <w:r>
        <w:t xml:space="preserve"> </w:t>
      </w:r>
      <w:r>
        <w:t xml:space="preserve">Пётр,</w:t>
      </w:r>
      <w:r>
        <w:t xml:space="preserve"> </w:t>
      </w:r>
      <w:r>
        <w:t xml:space="preserve">Б23-205</w:t>
      </w:r>
    </w:p>
    <w:p>
      <w:pPr>
        <w:pStyle w:val="Date"/>
      </w:pPr>
      <w:r>
        <w:t xml:space="preserve">2024</w:t>
      </w:r>
    </w:p>
    <w:p>
      <w:pPr>
        <w:pStyle w:val="Abstract"/>
      </w:pPr>
      <w:r>
        <w:t xml:space="preserve">Данный</w:t>
      </w:r>
      <w:r>
        <w:t xml:space="preserve"> </w:t>
      </w:r>
      <w:r>
        <w:t xml:space="preserve">отчёт</w:t>
      </w:r>
      <w:r>
        <w:t xml:space="preserve"> </w:t>
      </w:r>
      <w:r>
        <w:t xml:space="preserve">посвящён</w:t>
      </w:r>
      <w:r>
        <w:t xml:space="preserve"> </w:t>
      </w:r>
      <w:r>
        <w:t xml:space="preserve">модификации</w:t>
      </w:r>
      <w:r>
        <w:t xml:space="preserve"> </w:t>
      </w:r>
      <w:r>
        <w:t xml:space="preserve">эталонного</w:t>
      </w:r>
      <w:r>
        <w:t xml:space="preserve"> </w:t>
      </w:r>
      <w:r>
        <w:t xml:space="preserve">проекта</w:t>
      </w:r>
      <w:r>
        <w:t xml:space="preserve"> </w:t>
      </w:r>
      <w:r>
        <w:t xml:space="preserve">“</w:t>
      </w:r>
      <w:r>
        <w:t xml:space="preserve">Полиэдр</w:t>
      </w:r>
      <w:r>
        <w:t xml:space="preserve">”</w:t>
      </w:r>
      <w:r>
        <w:t xml:space="preserve">.</w:t>
      </w:r>
      <w:r>
        <w:t xml:space="preserve"> </w:t>
      </w:r>
      <w:r>
        <w:t xml:space="preserve">Решалась</w:t>
      </w:r>
      <w:r>
        <w:t xml:space="preserve"> </w:t>
      </w:r>
      <w:r>
        <w:t xml:space="preserve">по</w:t>
      </w:r>
      <w:r>
        <w:t xml:space="preserve"> </w:t>
      </w:r>
      <w:r>
        <w:t xml:space="preserve">нахождению</w:t>
      </w:r>
      <w:r>
        <w:t xml:space="preserve"> </w:t>
      </w:r>
      <w:r>
        <w:t xml:space="preserve">суммы</w:t>
      </w:r>
      <w:r>
        <w:t xml:space="preserve"> </w:t>
      </w:r>
      <w:r>
        <w:t xml:space="preserve">длин</w:t>
      </w:r>
      <w:r>
        <w:t xml:space="preserve"> </w:t>
      </w:r>
      <w:r>
        <w:t xml:space="preserve">рёбер,</w:t>
      </w:r>
      <w:r>
        <w:t xml:space="preserve"> </w:t>
      </w:r>
      <w:r>
        <w:t xml:space="preserve">удовлетворяющих</w:t>
      </w:r>
      <w:r>
        <w:t xml:space="preserve"> </w:t>
      </w:r>
      <w:r>
        <w:t xml:space="preserve">определённому</w:t>
      </w:r>
      <w:r>
        <w:t xml:space="preserve"> </w:t>
      </w:r>
      <w:r>
        <w:t xml:space="preserve">условию.</w:t>
      </w:r>
    </w:p>
    <w:bookmarkStart w:id="20" w:name="содержание"/>
    <w:p>
      <w:pPr>
        <w:pStyle w:val="Heading1"/>
      </w:pPr>
      <w:r>
        <w:t xml:space="preserve">Содержание</w:t>
      </w:r>
    </w:p>
    <w:p>
      <w:pPr>
        <w:numPr>
          <w:ilvl w:val="0"/>
          <w:numId w:val="1001"/>
        </w:numPr>
        <w:pStyle w:val="Compact"/>
      </w:pPr>
      <w:hyperlink w:anchor="содержание">
        <w:r>
          <w:rPr>
            <w:rStyle w:val="Hyperlink"/>
          </w:rPr>
          <w:t xml:space="preserve">Содержание</w:t>
        </w:r>
      </w:hyperlink>
    </w:p>
    <w:p>
      <w:pPr>
        <w:numPr>
          <w:ilvl w:val="0"/>
          <w:numId w:val="1001"/>
        </w:numPr>
        <w:pStyle w:val="Compact"/>
      </w:pPr>
      <w:hyperlink w:anchor="команды-для-преобразования-формата">
        <w:r>
          <w:rPr>
            <w:rStyle w:val="Hyperlink"/>
          </w:rPr>
          <w:t xml:space="preserve">Команды для преобразования формата</w:t>
        </w:r>
      </w:hyperlink>
    </w:p>
    <w:p>
      <w:pPr>
        <w:numPr>
          <w:ilvl w:val="0"/>
          <w:numId w:val="1001"/>
        </w:numPr>
        <w:pStyle w:val="Compact"/>
      </w:pPr>
      <w:hyperlink w:anchor="постановка-задачи">
        <w:r>
          <w:rPr>
            <w:rStyle w:val="Hyperlink"/>
          </w:rPr>
          <w:t xml:space="preserve">Постановка задачи</w:t>
        </w:r>
      </w:hyperlink>
    </w:p>
    <w:p>
      <w:pPr>
        <w:numPr>
          <w:ilvl w:val="0"/>
          <w:numId w:val="1001"/>
        </w:numPr>
        <w:pStyle w:val="Compact"/>
      </w:pPr>
      <w:hyperlink w:anchor="описание-решения">
        <w:r>
          <w:rPr>
            <w:rStyle w:val="Hyperlink"/>
          </w:rPr>
          <w:t xml:space="preserve">Описание решения</w:t>
        </w:r>
      </w:hyperlink>
    </w:p>
    <w:p>
      <w:pPr>
        <w:numPr>
          <w:ilvl w:val="1"/>
          <w:numId w:val="1002"/>
        </w:numPr>
        <w:pStyle w:val="Compact"/>
      </w:pPr>
      <w:hyperlink w:anchor="изменения-в-классе-r3">
        <w:r>
          <w:rPr>
            <w:rStyle w:val="Hyperlink"/>
          </w:rPr>
          <w:t xml:space="preserve">Изменения в классе</w:t>
        </w:r>
        <w:r>
          <w:rPr>
            <w:rStyle w:val="Hyperlink"/>
          </w:rPr>
          <w:t xml:space="preserve"> </w:t>
        </w:r>
        <w:r>
          <w:rPr>
            <w:rStyle w:val="VerbatimChar"/>
          </w:rPr>
          <w:t xml:space="preserve">R3</w:t>
        </w:r>
      </w:hyperlink>
    </w:p>
    <w:p>
      <w:pPr>
        <w:numPr>
          <w:ilvl w:val="1"/>
          <w:numId w:val="1002"/>
        </w:numPr>
        <w:pStyle w:val="Compact"/>
      </w:pPr>
      <w:hyperlink w:anchor="изменения-в-классе-polyedr">
        <w:r>
          <w:rPr>
            <w:rStyle w:val="Hyperlink"/>
          </w:rPr>
          <w:t xml:space="preserve">Изменения в классе</w:t>
        </w:r>
        <w:r>
          <w:rPr>
            <w:rStyle w:val="Hyperlink"/>
          </w:rPr>
          <w:t xml:space="preserve"> </w:t>
        </w:r>
        <w:r>
          <w:rPr>
            <w:rStyle w:val="VerbatimChar"/>
          </w:rPr>
          <w:t xml:space="preserve">Polyedr</w:t>
        </w:r>
      </w:hyperlink>
    </w:p>
    <w:p>
      <w:pPr>
        <w:numPr>
          <w:ilvl w:val="1"/>
          <w:numId w:val="1002"/>
        </w:numPr>
        <w:pStyle w:val="Compact"/>
      </w:pPr>
      <w:hyperlink w:anchor="изменения-в-data-и-run_shadowpy">
        <w:r>
          <w:rPr>
            <w:rStyle w:val="Hyperlink"/>
          </w:rPr>
          <w:t xml:space="preserve">Изменения в</w:t>
        </w:r>
        <w:r>
          <w:rPr>
            <w:rStyle w:val="Hyperlink"/>
          </w:rPr>
          <w:t xml:space="preserve"> </w:t>
        </w:r>
        <w:r>
          <w:rPr>
            <w:rStyle w:val="VerbatimChar"/>
          </w:rPr>
          <w:t xml:space="preserve">data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и</w:t>
        </w:r>
        <w:r>
          <w:rPr>
            <w:rStyle w:val="Hyperlink"/>
          </w:rPr>
          <w:t xml:space="preserve"> </w:t>
        </w:r>
        <w:r>
          <w:rPr>
            <w:rStyle w:val="VerbatimChar"/>
          </w:rPr>
          <w:t xml:space="preserve">run_shadow.py</w:t>
        </w:r>
      </w:hyperlink>
    </w:p>
    <w:p>
      <w:pPr>
        <w:numPr>
          <w:ilvl w:val="0"/>
          <w:numId w:val="1001"/>
        </w:numPr>
        <w:pStyle w:val="Compact"/>
      </w:pPr>
      <w:hyperlink w:anchor="Тесты">
        <w:r>
          <w:rPr>
            <w:rStyle w:val="Hyperlink"/>
          </w:rPr>
          <w:t xml:space="preserve">Тесты</w:t>
        </w:r>
      </w:hyperlink>
    </w:p>
    <w:bookmarkEnd w:id="20"/>
    <w:bookmarkStart w:id="21" w:name="команды-для-преобразования-формата"/>
    <w:p>
      <w:pPr>
        <w:pStyle w:val="Heading1"/>
      </w:pPr>
      <w:r>
        <w:t xml:space="preserve">Команды для преобразования формата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pandoc -s report.md -o report.docx</w:t>
      </w:r>
      <w:r>
        <w:t xml:space="preserve"> </w:t>
      </w:r>
      <w:r>
        <w:t xml:space="preserve">— для преобразования в</w:t>
      </w:r>
      <w:r>
        <w:t xml:space="preserve"> </w:t>
      </w:r>
      <w:r>
        <w:rPr>
          <w:iCs/>
          <w:i/>
        </w:rPr>
        <w:t xml:space="preserve">docx</w:t>
      </w:r>
      <w:r>
        <w:t xml:space="preserve"> </w:t>
      </w:r>
      <w:r>
        <w:t xml:space="preserve">файл;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pandoc report.md -s --self-contained --template=default.html5 --mathjax -o report.html</w:t>
      </w:r>
      <w:r>
        <w:t xml:space="preserve"> </w:t>
      </w:r>
      <w:r>
        <w:t xml:space="preserve">— для преобразования в</w:t>
      </w:r>
      <w:r>
        <w:t xml:space="preserve"> </w:t>
      </w:r>
      <w:r>
        <w:rPr>
          <w:iCs/>
          <w:i/>
        </w:rPr>
        <w:t xml:space="preserve">html</w:t>
      </w:r>
      <w:r>
        <w:t xml:space="preserve"> </w:t>
      </w:r>
      <w:r>
        <w:t xml:space="preserve">файл;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pandoc -s report.md -o report.pdf --template default.latex</w:t>
      </w:r>
      <w:r>
        <w:t xml:space="preserve"> </w:t>
      </w:r>
      <w:r>
        <w:t xml:space="preserve">— для преобразования в</w:t>
      </w:r>
      <w:r>
        <w:t xml:space="preserve"> </w:t>
      </w:r>
      <w:r>
        <w:rPr>
          <w:iCs/>
          <w:i/>
        </w:rPr>
        <w:t xml:space="preserve">pdf</w:t>
      </w:r>
      <w:r>
        <w:t xml:space="preserve"> </w:t>
      </w:r>
      <w:r>
        <w:t xml:space="preserve">файл.</w:t>
      </w:r>
    </w:p>
    <w:bookmarkEnd w:id="21"/>
    <w:bookmarkStart w:id="23" w:name="постановка-задачи"/>
    <w:p>
      <w:pPr>
        <w:pStyle w:val="Heading1"/>
      </w:pPr>
      <w:r>
        <w:t xml:space="preserve">Постановка задачи</w:t>
      </w:r>
    </w:p>
    <w:p>
      <w:pPr>
        <w:pStyle w:val="FirstParagraph"/>
      </w:pPr>
      <w:r>
        <w:t xml:space="preserve">В данном проекте выполнялась задача 17 (список задач предоставлен по</w:t>
      </w:r>
      <w:r>
        <w:t xml:space="preserve"> </w:t>
      </w:r>
      <w:hyperlink r:id="rId22">
        <w:r>
          <w:rPr>
            <w:rStyle w:val="Hyperlink"/>
          </w:rPr>
          <w:t xml:space="preserve">ссылке</w:t>
        </w:r>
      </w:hyperlink>
      <w:r>
        <w:t xml:space="preserve">).</w:t>
      </w:r>
    </w:p>
    <w:p>
      <w:pPr>
        <w:pStyle w:val="BodyText"/>
      </w:pPr>
      <w:r>
        <w:t xml:space="preserve">Условие задачи звучит так:</w:t>
      </w:r>
      <w:r>
        <w:t xml:space="preserve"> </w:t>
      </w:r>
      <w:r>
        <w:t xml:space="preserve"> </w:t>
      </w:r>
      <w:r>
        <w:t xml:space="preserve">Назовём точку в пространстве «хорошей», если её проекция находится строго внутри окружности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4</m:t>
        </m:r>
      </m:oMath>
      <w:r>
        <w:t xml:space="preserve">,</w:t>
      </w:r>
      <w:r>
        <w:t xml:space="preserve"> </w:t>
      </w:r>
      <w:r>
        <w:t xml:space="preserve">но строго вне окружности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1</m:t>
        </m:r>
      </m:oMath>
      <w:r>
        <w:t xml:space="preserve">. Модифицируйте эталонный проект таким образом, чтобы определялась и печаталась следующая характеристика полиэдра: сумма длин рёбер, оба из концов которых не являются «хорошими» точками.</w:t>
      </w:r>
    </w:p>
    <w:bookmarkEnd w:id="23"/>
    <w:bookmarkStart w:id="33" w:name="описание-решения"/>
    <w:p>
      <w:pPr>
        <w:pStyle w:val="Heading1"/>
      </w:pPr>
      <w:r>
        <w:t xml:space="preserve">Описание решения</w:t>
      </w:r>
    </w:p>
    <w:p>
      <w:pPr>
        <w:pStyle w:val="FirstParagraph"/>
      </w:pPr>
      <w:r>
        <w:t xml:space="preserve">Для решения поставленной задачи требовалось отслеживать попадание проекции каждой из вершин полиэдра в открытое кольцо с внутренним и внешним радиусами, равными 1 и 2 соотвественно (см. рис.1). После, если две данные вершины, имеющие общее ребро не попали в кольцо, то нужно было находить длину ребра, которе их соединяло (рассматриваются именно пары смежных вершин) и добавлять в общую сумму.</w:t>
      </w:r>
    </w:p>
    <w:p>
      <w:pPr>
        <w:pStyle w:val="CaptionedFigure"/>
      </w:pPr>
      <w:r>
        <w:drawing>
          <wp:inline>
            <wp:extent cx="5334000" cy="4840217"/>
            <wp:effectExtent b="0" l="0" r="0" t="0"/>
            <wp:docPr descr="Рисунок 1" title="" id="25" name="Picture"/>
            <a:graphic>
              <a:graphicData uri="http://schemas.openxmlformats.org/drawingml/2006/picture">
                <pic:pic>
                  <pic:nvPicPr>
                    <pic:cNvPr descr="images/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402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1</w:t>
      </w:r>
    </w:p>
    <w:bookmarkStart w:id="27" w:name="изменения-в-классе-r3"/>
    <w:p>
      <w:pPr>
        <w:pStyle w:val="Heading2"/>
      </w:pPr>
      <w:r>
        <w:t xml:space="preserve">Изменения в классе</w:t>
      </w:r>
      <w:r>
        <w:t xml:space="preserve"> </w:t>
      </w:r>
      <w:r>
        <w:rPr>
          <w:rStyle w:val="VerbatimChar"/>
        </w:rPr>
        <w:t xml:space="preserve">R3</w:t>
      </w:r>
    </w:p>
    <w:p>
      <w:pPr>
        <w:pStyle w:val="FirstParagraph"/>
      </w:pPr>
      <w:r>
        <w:t xml:space="preserve">Для этого в классе</w:t>
      </w:r>
      <w:r>
        <w:t xml:space="preserve"> </w:t>
      </w:r>
      <w:r>
        <w:rPr>
          <w:rStyle w:val="VerbatimChar"/>
        </w:rPr>
        <w:t xml:space="preserve">R3</w:t>
      </w:r>
      <w:r>
        <w:t xml:space="preserve">, в файле</w:t>
      </w:r>
      <w:r>
        <w:t xml:space="preserve"> </w:t>
      </w:r>
      <w:r>
        <w:rPr>
          <w:rStyle w:val="VerbatimChar"/>
        </w:rPr>
        <w:t xml:space="preserve">r3.py</w:t>
      </w:r>
      <w:r>
        <w:t xml:space="preserve">, добавили два метода: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in_reg</w:t>
      </w:r>
      <w:r>
        <w:t xml:space="preserve">, метод проверяющий попадание заданной точки в открытое кольцо;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dist</w:t>
      </w:r>
      <w:r>
        <w:t xml:space="preserve">, метод находящий расстояние между точками (оно и есть длина ребра).</w:t>
      </w:r>
    </w:p>
    <w:p>
      <w:pPr>
        <w:pStyle w:val="FirstParagraph"/>
      </w:pPr>
      <w:r>
        <w:t xml:space="preserve">Ниже представлен код данных методов.</w:t>
      </w:r>
    </w:p>
    <w:p>
      <w:pPr>
        <w:pStyle w:val="BodyText"/>
      </w:pPr>
      <w:r>
        <w:t xml:space="preserve">код</w:t>
      </w:r>
      <w:r>
        <w:t xml:space="preserve"> </w:t>
      </w:r>
      <w:r>
        <w:rPr>
          <w:iCs/>
          <w:i/>
        </w:rPr>
        <w:t xml:space="preserve">первого метода</w:t>
      </w:r>
      <w:r>
        <w:t xml:space="preserve">:</w:t>
      </w:r>
      <w:r>
        <w:t xml:space="preserve"> 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in_reg(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.x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.y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((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.x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.y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</w:p>
    <w:p>
      <w:pPr>
        <w:pStyle w:val="FirstParagraph"/>
      </w:pPr>
      <w:r>
        <w:t xml:space="preserve">код</w:t>
      </w:r>
      <w:r>
        <w:t xml:space="preserve"> </w:t>
      </w:r>
      <w:r>
        <w:rPr>
          <w:iCs/>
          <w:i/>
        </w:rPr>
        <w:t xml:space="preserve">второго метода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dist(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other):</w:t>
      </w:r>
      <w:r>
        <w:br/>
      </w:r>
      <w:r>
        <w:rPr>
          <w:rStyle w:val="NormalTok"/>
        </w:rPr>
        <w:t xml:space="preserve">  x_l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other.x)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y_l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.y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other.y)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z_l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.z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other.z)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sqrt((x_l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y_l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z_l))</w:t>
      </w:r>
    </w:p>
    <w:bookmarkEnd w:id="27"/>
    <w:bookmarkStart w:id="28" w:name="изменения-в-классе-polyedr"/>
    <w:p>
      <w:pPr>
        <w:pStyle w:val="Heading2"/>
      </w:pPr>
      <w:r>
        <w:t xml:space="preserve">Изменения в классе</w:t>
      </w:r>
      <w:r>
        <w:t xml:space="preserve"> </w:t>
      </w:r>
      <w:r>
        <w:rPr>
          <w:rStyle w:val="VerbatimChar"/>
        </w:rPr>
        <w:t xml:space="preserve">Polyedr</w:t>
      </w:r>
    </w:p>
    <w:p>
      <w:pPr>
        <w:pStyle w:val="FirstParagraph"/>
      </w:pPr>
      <w:r>
        <w:t xml:space="preserve">Так как производилась модификация не оптимизированного кода эталонного проекта, то некоторые рёбра обрабатывались несколько раз. В таком случае, при работе с ними, мы бы получали неправильный результат.</w:t>
      </w:r>
    </w:p>
    <w:p>
      <w:pPr>
        <w:pStyle w:val="BodyText"/>
      </w:pPr>
      <w:r>
        <w:t xml:space="preserve">Поэтому в класс был добавлен отдельный метод</w:t>
      </w:r>
      <w:r>
        <w:t xml:space="preserve"> </w:t>
      </w:r>
      <w:r>
        <w:rPr>
          <w:rStyle w:val="VerbatimChar"/>
        </w:rPr>
        <w:t xml:space="preserve">edges_lenght</w:t>
      </w:r>
      <w:r>
        <w:t xml:space="preserve">, который сначала удалял все повторяющиеся рёбра, оставляя лишь один экземпляр, а после обрабатывал оставшиеся и длины тех, что соответствовали поставленному условию, добавлял уже в итоговую сумму. Стоит отметить, что данный метод работал с неизменёнными координатами вершин, так как по условию проеобразование координат не изменяет сам полиэдр.</w:t>
      </w:r>
    </w:p>
    <w:p>
      <w:pPr>
        <w:pStyle w:val="BodyText"/>
      </w:pPr>
      <w:r>
        <w:t xml:space="preserve">ниже приведён код данного метода:</w:t>
      </w:r>
      <w:r>
        <w:t xml:space="preserve"> 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edges_lenght(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edges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.edgest:</w:t>
      </w:r>
      <w:r>
        <w:br/>
      </w:r>
      <w:r>
        <w:rPr>
          <w:rStyle w:val="NormalTok"/>
        </w:rPr>
        <w:t xml:space="preserve">  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e.beg</w:t>
      </w:r>
      <w:r>
        <w:br/>
      </w:r>
      <w:r>
        <w:rPr>
          <w:rStyle w:val="NormalTok"/>
        </w:rPr>
        <w:t xml:space="preserve">     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e.fin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(a, b)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edges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(a, b)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edges:</w:t>
      </w:r>
      <w:r>
        <w:br/>
      </w:r>
      <w:r>
        <w:rPr>
          <w:rStyle w:val="NormalTok"/>
        </w:rPr>
        <w:t xml:space="preserve">          edges[(a, b)]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</w:t>
      </w:r>
      <w:r>
        <w:br/>
      </w:r>
      <w:r>
        <w:rPr>
          <w:rStyle w:val="NormalTok"/>
        </w:rPr>
        <w:t xml:space="preserve">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(a.in_reg())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(b.in_reg()):</w:t>
      </w:r>
      <w:r>
        <w:br/>
      </w:r>
      <w:r>
        <w:rPr>
          <w:rStyle w:val="NormalTok"/>
        </w:rPr>
        <w:t xml:space="preserve">  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a.dist(b)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</w:t>
      </w:r>
    </w:p>
    <w:bookmarkEnd w:id="28"/>
    <w:bookmarkStart w:id="32" w:name="изменения-в-data-и-run_shadow.py"/>
    <w:p>
      <w:pPr>
        <w:pStyle w:val="Heading2"/>
      </w:pPr>
      <w:r>
        <w:t xml:space="preserve">Изменения в</w:t>
      </w:r>
      <w:r>
        <w:t xml:space="preserve"> </w:t>
      </w:r>
      <w:r>
        <w:rPr>
          <w:rStyle w:val="VerbatimChar"/>
        </w:rPr>
        <w:t xml:space="preserve">data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run_shadow.py</w:t>
      </w:r>
    </w:p>
    <w:p>
      <w:pPr>
        <w:pStyle w:val="FirstParagraph"/>
      </w:pPr>
      <w:r>
        <w:t xml:space="preserve">Был добавлен ещё один полиэдр</w:t>
      </w:r>
      <w:r>
        <w:t xml:space="preserve"> </w:t>
      </w:r>
      <w:r>
        <w:rPr>
          <w:rStyle w:val="VerbatimChar"/>
        </w:rPr>
        <w:t xml:space="preserve">new_box.geom</w:t>
      </w:r>
      <w:r>
        <w:t xml:space="preserve">, который потребовался для тестирования правильности работы метода из класса</w:t>
      </w:r>
      <w:r>
        <w:t xml:space="preserve"> </w:t>
      </w:r>
      <w:r>
        <w:rPr>
          <w:rStyle w:val="VerbatimChar"/>
        </w:rPr>
        <w:t xml:space="preserve">Polyedr</w:t>
      </w:r>
      <w:r>
        <w:t xml:space="preserve">.</w:t>
      </w:r>
    </w:p>
    <w:p>
      <w:pPr>
        <w:pStyle w:val="BodyText"/>
      </w:pPr>
      <w:r>
        <w:t xml:space="preserve">В</w:t>
      </w:r>
      <w:r>
        <w:t xml:space="preserve"> </w:t>
      </w:r>
      <w:r>
        <w:rPr>
          <w:rStyle w:val="VerbatimChar"/>
        </w:rPr>
        <w:t xml:space="preserve">run_shadow.py</w:t>
      </w:r>
      <w:r>
        <w:t xml:space="preserve"> </w:t>
      </w:r>
      <w:r>
        <w:t xml:space="preserve">теперь отстраивается новый полиэдр и две окружности, составляющие открытое кольцо (см. рис.2), а также после каждого построения выводится искомая сумма.</w:t>
      </w:r>
    </w:p>
    <w:p>
      <w:pPr>
        <w:pStyle w:val="CaptionedFigure"/>
      </w:pPr>
      <w:r>
        <w:drawing>
          <wp:inline>
            <wp:extent cx="5334000" cy="5334000"/>
            <wp:effectExtent b="0" l="0" r="0" t="0"/>
            <wp:docPr descr="Рисунок 2" title="" id="30" name="Picture"/>
            <a:graphic>
              <a:graphicData uri="http://schemas.openxmlformats.org/drawingml/2006/picture">
                <pic:pic>
                  <pic:nvPicPr>
                    <pic:cNvPr descr="images/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2</w:t>
      </w:r>
    </w:p>
    <w:bookmarkEnd w:id="32"/>
    <w:bookmarkEnd w:id="33"/>
    <w:bookmarkStart w:id="34" w:name="тесты"/>
    <w:p>
      <w:pPr>
        <w:pStyle w:val="Heading1"/>
      </w:pPr>
      <w:r>
        <w:t xml:space="preserve">Тесты</w:t>
      </w:r>
    </w:p>
    <w:p>
      <w:pPr>
        <w:pStyle w:val="FirstParagraph"/>
      </w:pPr>
      <w:r>
        <w:t xml:space="preserve">Добавленные тесты для класса</w:t>
      </w:r>
      <w:r>
        <w:t xml:space="preserve"> </w:t>
      </w:r>
      <w:r>
        <w:rPr>
          <w:rStyle w:val="VerbatimChar"/>
        </w:rPr>
        <w:t xml:space="preserve">R3</w:t>
      </w:r>
      <w:r>
        <w:t xml:space="preserve">, проверяющие высчитываемое расстояние и условие принадлежности вершин открытому кольцу.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test_dist01(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.assertEqual(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.a1.dist(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.a2),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test_dist02(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.assertAlmostEqual(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.a1.dist(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.a3), sqrt(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test_in_reg1(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.assertTrue(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.a4.in_reg())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test_in_reg2(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.assertFalse(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.a.in_reg())</w:t>
      </w:r>
    </w:p>
    <w:p>
      <w:pPr>
        <w:pStyle w:val="FirstParagraph"/>
      </w:pPr>
      <w:r>
        <w:t xml:space="preserve">Добавленные тесты для класса</w:t>
      </w:r>
      <w:r>
        <w:t xml:space="preserve"> </w:t>
      </w:r>
      <w:r>
        <w:rPr>
          <w:rStyle w:val="VerbatimChar"/>
        </w:rPr>
        <w:t xml:space="preserve">Polyedr</w:t>
      </w:r>
      <w:r>
        <w:t xml:space="preserve">. Ниже приведены тесты, проверяющие правильность высчитывания суммы для каждого из данных полиэдров, включая новый</w:t>
      </w:r>
      <w:r>
        <w:t xml:space="preserve"> </w:t>
      </w:r>
      <w:r>
        <w:rPr>
          <w:rStyle w:val="VerbatimChar"/>
        </w:rPr>
        <w:t xml:space="preserve">new_box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test_sum01(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Polyedr(</w:t>
      </w:r>
      <w:r>
        <w:rPr>
          <w:rStyle w:val="StringTok"/>
        </w:rPr>
        <w:t xml:space="preserve">'data/box.geom'</w:t>
      </w:r>
      <w:r>
        <w:rPr>
          <w:rStyle w:val="NormalTok"/>
        </w:rPr>
        <w:t xml:space="preserve">).edges_lenght()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.assertEqual(p, </w:t>
      </w:r>
      <w:r>
        <w:rPr>
          <w:rStyle w:val="FloatTok"/>
        </w:rPr>
        <w:t xml:space="preserve">12.0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test_sum02(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Polyedr(</w:t>
      </w:r>
      <w:r>
        <w:rPr>
          <w:rStyle w:val="StringTok"/>
        </w:rPr>
        <w:t xml:space="preserve">'data/ccc.geom'</w:t>
      </w:r>
      <w:r>
        <w:rPr>
          <w:rStyle w:val="NormalTok"/>
        </w:rPr>
        <w:t xml:space="preserve">).edges_lenght()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.assertEqual(p, </w:t>
      </w:r>
      <w:r>
        <w:rPr>
          <w:rStyle w:val="FloatTok"/>
        </w:rPr>
        <w:t xml:space="preserve">30.0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test_sum03(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Polyedr(</w:t>
      </w:r>
      <w:r>
        <w:rPr>
          <w:rStyle w:val="StringTok"/>
        </w:rPr>
        <w:t xml:space="preserve">'data/king.geom'</w:t>
      </w:r>
      <w:r>
        <w:rPr>
          <w:rStyle w:val="NormalTok"/>
        </w:rPr>
        <w:t xml:space="preserve">).edges_lenght()</w:t>
      </w:r>
      <w:r>
        <w:br/>
      </w:r>
      <w:r>
        <w:rPr>
          <w:rStyle w:val="NormalTok"/>
        </w:rPr>
        <w:t xml:space="preserve">    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35.29536857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.assertAlmostEqual(p, a)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test_sum04(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Polyedr(</w:t>
      </w:r>
      <w:r>
        <w:rPr>
          <w:rStyle w:val="StringTok"/>
        </w:rPr>
        <w:t xml:space="preserve">'data/babem.geom'</w:t>
      </w:r>
      <w:r>
        <w:rPr>
          <w:rStyle w:val="NormalTok"/>
        </w:rPr>
        <w:t xml:space="preserve">).edges_lenght()</w:t>
      </w:r>
      <w:r>
        <w:br/>
      </w:r>
      <w:r>
        <w:rPr>
          <w:rStyle w:val="NormalTok"/>
        </w:rPr>
        <w:t xml:space="preserve">    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2324.05376815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.assertAlmostEqual(p, a)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test_sum05(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Polyedr(</w:t>
      </w:r>
      <w:r>
        <w:rPr>
          <w:rStyle w:val="StringTok"/>
        </w:rPr>
        <w:t xml:space="preserve">'data/cow.geom'</w:t>
      </w:r>
      <w:r>
        <w:rPr>
          <w:rStyle w:val="NormalTok"/>
        </w:rPr>
        <w:t xml:space="preserve">).edges_lenght()</w:t>
      </w:r>
      <w:r>
        <w:br/>
      </w:r>
      <w:r>
        <w:rPr>
          <w:rStyle w:val="NormalTok"/>
        </w:rPr>
        <w:t xml:space="preserve">       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976.4371654314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.assertAlmostEqual(p, b)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test_sum06(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Polyedr(</w:t>
      </w:r>
      <w:r>
        <w:rPr>
          <w:rStyle w:val="StringTok"/>
        </w:rPr>
        <w:t xml:space="preserve">'data/new_box.geom'</w:t>
      </w:r>
      <w:r>
        <w:rPr>
          <w:rStyle w:val="NormalTok"/>
        </w:rPr>
        <w:t xml:space="preserve">).edges_lenght()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.assertAlmostEqual(p,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9" Target="media/rId29.png" /><Relationship Type="http://schemas.openxmlformats.org/officeDocument/2006/relationships/hyperlink" Id="rId22" Target="https://edu-support.mephi.ru/materials/293/html/labs/10/problems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edu-support.mephi.ru/materials/293/html/labs/10/problems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модификации проекта Полиэдр</dc:title>
  <dc:creator>Соколов Пётр, Б23-205</dc:creator>
  <cp:keywords/>
  <dcterms:created xsi:type="dcterms:W3CDTF">2024-05-08T14:16:54Z</dcterms:created>
  <dcterms:modified xsi:type="dcterms:W3CDTF">2024-05-08T14:16:54Z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Данный отчёт посвящён модификации эталонного проекта “Полиэдр”. Решалась по нахождению суммы длин рёбер, удовлетворяющих определённому условию.</vt:lpwstr>
  </property>
  <property fmtid="{D5CDD505-2E9C-101B-9397-08002B2CF9AE}" pid="3" name="date">
    <vt:lpwstr>2024</vt:lpwstr>
  </property>
</Properties>
</file>