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53" w:rsidRPr="002A4C53" w:rsidRDefault="00825B0B" w:rsidP="0098331E">
      <w:pPr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Személyiségi jogok</w:t>
      </w:r>
    </w:p>
    <w:p w:rsidR="002A4C53" w:rsidRDefault="002A4C53" w:rsidP="0098331E">
      <w:pPr>
        <w:jc w:val="both"/>
        <w:rPr>
          <w:rFonts w:ascii="Times" w:hAnsi="Times" w:cs="Times"/>
          <w:color w:val="000000"/>
        </w:rPr>
      </w:pPr>
    </w:p>
    <w:p w:rsidR="00825B0B" w:rsidRDefault="00825B0B" w:rsidP="0098331E">
      <w:pPr>
        <w:jc w:val="both"/>
        <w:rPr>
          <w:rFonts w:ascii="Times" w:hAnsi="Times" w:cs="Times"/>
          <w:color w:val="000000"/>
        </w:rPr>
      </w:pPr>
    </w:p>
    <w:p w:rsidR="00825B0B" w:rsidRDefault="001C27F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Személyiségi joga </w:t>
      </w:r>
      <w:r w:rsidRPr="0009638C">
        <w:rPr>
          <w:rFonts w:ascii="Times" w:hAnsi="Times" w:cs="Times"/>
          <w:color w:val="000000"/>
          <w:highlight w:val="yellow"/>
        </w:rPr>
        <w:t>valamennyi személynek</w:t>
      </w:r>
      <w:r>
        <w:rPr>
          <w:rFonts w:ascii="Times" w:hAnsi="Times" w:cs="Times"/>
          <w:color w:val="000000"/>
        </w:rPr>
        <w:t>, a természetes személyeknek, a jogi személyeknek és az egyéb jogalanyoknak is van.</w:t>
      </w:r>
    </w:p>
    <w:p w:rsidR="0009638C" w:rsidRDefault="0009638C" w:rsidP="0098331E">
      <w:pPr>
        <w:jc w:val="both"/>
        <w:rPr>
          <w:rFonts w:ascii="Times" w:hAnsi="Times" w:cs="Times"/>
          <w:color w:val="000000"/>
        </w:rPr>
      </w:pPr>
    </w:p>
    <w:p w:rsidR="00825B0B" w:rsidRDefault="0009638C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09638C">
        <w:rPr>
          <w:rFonts w:ascii="Times" w:hAnsi="Times" w:cs="Times"/>
          <w:color w:val="000000"/>
          <w:highlight w:val="yellow"/>
        </w:rPr>
        <w:t>jogi személy</w:t>
      </w:r>
      <w:r>
        <w:rPr>
          <w:rFonts w:ascii="Times" w:hAnsi="Times" w:cs="Times"/>
          <w:color w:val="000000"/>
        </w:rPr>
        <w:t xml:space="preserve"> személyhez fűződő jogaira a személyiségi jogokra vonatkozó szabályokat kell alkalmazni, kivéve, ha a védelem jellegénél fogva csupán az embert illetheti meg.</w:t>
      </w:r>
    </w:p>
    <w:p w:rsidR="0009638C" w:rsidRDefault="0009638C" w:rsidP="0098331E">
      <w:pPr>
        <w:jc w:val="both"/>
        <w:rPr>
          <w:rFonts w:ascii="Times" w:hAnsi="Times" w:cs="Times"/>
          <w:color w:val="000000"/>
        </w:rPr>
      </w:pPr>
    </w:p>
    <w:p w:rsidR="001C27FA" w:rsidRDefault="001C27F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személyiségi jogok teljes körét </w:t>
      </w:r>
      <w:r w:rsidRPr="0009638C">
        <w:rPr>
          <w:rFonts w:ascii="Times" w:hAnsi="Times" w:cs="Times"/>
          <w:color w:val="000000"/>
          <w:highlight w:val="yellow"/>
        </w:rPr>
        <w:t>nem lehet felsorolni</w:t>
      </w:r>
      <w:r>
        <w:rPr>
          <w:rFonts w:ascii="Times" w:hAnsi="Times" w:cs="Times"/>
          <w:color w:val="000000"/>
        </w:rPr>
        <w:t xml:space="preserve">. Folyamatosan jelennek meg új jogok, pl. az </w:t>
      </w:r>
      <w:r w:rsidRPr="0009638C">
        <w:rPr>
          <w:rFonts w:ascii="Times" w:hAnsi="Times" w:cs="Times"/>
          <w:b/>
          <w:color w:val="000000"/>
        </w:rPr>
        <w:t>információs önrendelkezéshez</w:t>
      </w:r>
      <w:r>
        <w:rPr>
          <w:rFonts w:ascii="Times" w:hAnsi="Times" w:cs="Times"/>
          <w:color w:val="000000"/>
        </w:rPr>
        <w:t xml:space="preserve"> való jog. Mivel valamennyi jogot nem lehet felsorolni, ezért a </w:t>
      </w:r>
      <w:proofErr w:type="spellStart"/>
      <w:r>
        <w:rPr>
          <w:rFonts w:ascii="Times" w:hAnsi="Times" w:cs="Times"/>
          <w:color w:val="000000"/>
        </w:rPr>
        <w:t>Ptk.-ban</w:t>
      </w:r>
      <w:proofErr w:type="spellEnd"/>
      <w:r>
        <w:rPr>
          <w:rFonts w:ascii="Times" w:hAnsi="Times" w:cs="Times"/>
          <w:color w:val="000000"/>
        </w:rPr>
        <w:t xml:space="preserve"> biztosított védelem</w:t>
      </w:r>
      <w:r w:rsidR="0009638C">
        <w:rPr>
          <w:rFonts w:ascii="Times" w:hAnsi="Times" w:cs="Times"/>
          <w:color w:val="000000"/>
        </w:rPr>
        <w:t xml:space="preserve"> általános jellegű, vagyis bármilyen személyiségi jog megsértése esetén bírósághoz lehet fordulni.</w:t>
      </w:r>
    </w:p>
    <w:p w:rsidR="0009638C" w:rsidRDefault="0009638C" w:rsidP="0098331E">
      <w:pPr>
        <w:jc w:val="both"/>
        <w:rPr>
          <w:rFonts w:ascii="Times" w:hAnsi="Times" w:cs="Times"/>
          <w:color w:val="000000"/>
        </w:rPr>
      </w:pPr>
    </w:p>
    <w:p w:rsidR="0009638C" w:rsidRDefault="0009638C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személyiségi jogok esetén </w:t>
      </w:r>
      <w:r w:rsidRPr="0009638C">
        <w:rPr>
          <w:rFonts w:ascii="Times" w:hAnsi="Times" w:cs="Times"/>
          <w:color w:val="000000"/>
          <w:highlight w:val="yellow"/>
        </w:rPr>
        <w:t>abszolút</w:t>
      </w:r>
      <w:r>
        <w:rPr>
          <w:rFonts w:ascii="Times" w:hAnsi="Times" w:cs="Times"/>
          <w:color w:val="000000"/>
        </w:rPr>
        <w:t xml:space="preserve"> jellegű </w:t>
      </w:r>
      <w:r w:rsidRPr="0009638C">
        <w:rPr>
          <w:rFonts w:ascii="Times" w:hAnsi="Times" w:cs="Times"/>
          <w:color w:val="000000"/>
          <w:highlight w:val="yellow"/>
        </w:rPr>
        <w:t>védelem</w:t>
      </w:r>
      <w:r>
        <w:rPr>
          <w:rFonts w:ascii="Times" w:hAnsi="Times" w:cs="Times"/>
          <w:color w:val="000000"/>
        </w:rPr>
        <w:t>ről van szó, mindenki köteles tiszteletben tartani más személy személyiségi jogait.</w:t>
      </w:r>
    </w:p>
    <w:p w:rsidR="001C27FA" w:rsidRDefault="001C27FA" w:rsidP="0098331E">
      <w:pPr>
        <w:jc w:val="both"/>
        <w:rPr>
          <w:rFonts w:ascii="Times" w:hAnsi="Times" w:cs="Times"/>
          <w:color w:val="000000"/>
        </w:rPr>
      </w:pPr>
    </w:p>
    <w:p w:rsidR="00EA3293" w:rsidRDefault="00EA3293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Személyiségi jogai megsértése esetén csak maga a sérelmet szenvedett fél léphet fel jogai védelmében. (</w:t>
      </w:r>
      <w:r w:rsidRPr="00EA3293">
        <w:rPr>
          <w:rFonts w:ascii="Times" w:hAnsi="Times" w:cs="Times"/>
          <w:color w:val="000000"/>
          <w:highlight w:val="yellow"/>
        </w:rPr>
        <w:t>személyes jogérvényesítés</w:t>
      </w:r>
      <w:r>
        <w:rPr>
          <w:rFonts w:ascii="Times" w:hAnsi="Times" w:cs="Times"/>
          <w:color w:val="000000"/>
        </w:rPr>
        <w:t>) Ezt azért érdemes külön kiemelni, mert az egyéb jogok érvényesítése esetén nem ez a fő szabály. Általában mindazok, akiknek jogos érdeke fűződik egy ügyhöz, pert indíthatnak. Más esetekben pedig az eljárásjogi szabályok pontosan megadják, hogy mely személyek jogosultak a pert megindítani. A képviseletnek természetesen akkor is helye van, ha a jogosult csak személyesen járhat el.</w:t>
      </w:r>
    </w:p>
    <w:p w:rsidR="00EA3293" w:rsidRDefault="00EA3293" w:rsidP="0098331E">
      <w:pPr>
        <w:jc w:val="both"/>
        <w:rPr>
          <w:rFonts w:ascii="Times" w:hAnsi="Times" w:cs="Times"/>
          <w:color w:val="000000"/>
        </w:rPr>
      </w:pPr>
    </w:p>
    <w:p w:rsidR="0009638C" w:rsidRDefault="0009638C" w:rsidP="0009638C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Nem sért személyiségi jogot az a magatartás, amelyhez az </w:t>
      </w:r>
      <w:r w:rsidRPr="00EA3293">
        <w:rPr>
          <w:rFonts w:ascii="Times" w:hAnsi="Times" w:cs="Times"/>
          <w:color w:val="000000"/>
          <w:highlight w:val="yellow"/>
        </w:rPr>
        <w:t>érintett</w:t>
      </w:r>
      <w:r>
        <w:rPr>
          <w:rFonts w:ascii="Times" w:hAnsi="Times" w:cs="Times"/>
          <w:color w:val="000000"/>
        </w:rPr>
        <w:t xml:space="preserve"> </w:t>
      </w:r>
      <w:r w:rsidRPr="0009638C">
        <w:rPr>
          <w:rFonts w:ascii="Times" w:hAnsi="Times" w:cs="Times"/>
          <w:color w:val="000000"/>
          <w:highlight w:val="yellow"/>
        </w:rPr>
        <w:t>hozzájárult</w:t>
      </w:r>
      <w:r>
        <w:rPr>
          <w:rFonts w:ascii="Times" w:hAnsi="Times" w:cs="Times"/>
          <w:color w:val="000000"/>
        </w:rPr>
        <w:t>. (például képmás vagy hangfelvétel készítéséhez)</w:t>
      </w:r>
    </w:p>
    <w:p w:rsidR="0009638C" w:rsidRDefault="0009638C" w:rsidP="0098331E">
      <w:pPr>
        <w:jc w:val="both"/>
        <w:rPr>
          <w:rFonts w:ascii="Times" w:hAnsi="Times" w:cs="Times"/>
          <w:color w:val="000000"/>
        </w:rPr>
      </w:pPr>
    </w:p>
    <w:p w:rsidR="00EA3293" w:rsidRPr="00EA3293" w:rsidRDefault="00EA3293" w:rsidP="0098331E">
      <w:pPr>
        <w:jc w:val="both"/>
        <w:rPr>
          <w:rFonts w:ascii="Times" w:hAnsi="Times" w:cs="Times"/>
          <w:b/>
          <w:color w:val="000000"/>
        </w:rPr>
      </w:pPr>
      <w:r w:rsidRPr="00EA3293">
        <w:rPr>
          <w:rFonts w:ascii="Times" w:hAnsi="Times" w:cs="Times"/>
          <w:b/>
          <w:color w:val="000000"/>
          <w:highlight w:val="yellow"/>
        </w:rPr>
        <w:t>Az egyes személyiségi jogok</w:t>
      </w:r>
    </w:p>
    <w:p w:rsidR="00EA3293" w:rsidRDefault="00EA3293" w:rsidP="0098331E">
      <w:pPr>
        <w:jc w:val="both"/>
        <w:rPr>
          <w:rFonts w:ascii="Times" w:hAnsi="Times" w:cs="Times"/>
          <w:color w:val="000000"/>
        </w:rPr>
      </w:pPr>
    </w:p>
    <w:p w:rsidR="00EA3293" w:rsidRDefault="00EA3293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törvény</w:t>
      </w:r>
      <w:r w:rsidR="006C1240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példálózó jellegű felsorolást ad a személyiségi jogokról.</w:t>
      </w:r>
      <w:r w:rsidR="006C1240">
        <w:rPr>
          <w:rFonts w:ascii="Times" w:hAnsi="Times" w:cs="Times"/>
          <w:color w:val="000000"/>
        </w:rPr>
        <w:t xml:space="preserve"> A felsorolás előtt azonban a legfontosabb, általános jogot külön kiemeli, hiszen ebből a jogból az összes többi személyiségi jog levezethető. ez a legfontosabb jog az emberi méltósághoz való jog.</w:t>
      </w:r>
    </w:p>
    <w:p w:rsidR="001C27FA" w:rsidRDefault="001C27F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6C1240">
        <w:rPr>
          <w:rFonts w:ascii="Times" w:hAnsi="Times" w:cs="Times"/>
          <w:color w:val="000000"/>
          <w:highlight w:val="yellow"/>
        </w:rPr>
        <w:t>emberi méltóságot</w:t>
      </w:r>
      <w:r>
        <w:rPr>
          <w:rFonts w:ascii="Times" w:hAnsi="Times" w:cs="Times"/>
          <w:color w:val="000000"/>
        </w:rPr>
        <w:t xml:space="preserve"> és az </w:t>
      </w:r>
      <w:r w:rsidRPr="006C1240">
        <w:rPr>
          <w:rFonts w:ascii="Times" w:hAnsi="Times" w:cs="Times"/>
          <w:color w:val="000000"/>
          <w:highlight w:val="yellow"/>
        </w:rPr>
        <w:t>abból fakadó személyiségi jogokat</w:t>
      </w:r>
      <w:r>
        <w:rPr>
          <w:rFonts w:ascii="Times" w:hAnsi="Times" w:cs="Times"/>
          <w:color w:val="000000"/>
        </w:rPr>
        <w:t xml:space="preserve"> mindenki köteles tiszteletben tartani.</w:t>
      </w:r>
    </w:p>
    <w:p w:rsidR="001C27FA" w:rsidRDefault="006C124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Sok esetben, amikor a nevesített személyiségi jogok egyikének megsértését sem lehet megállapítani, a bíróság az emberi méltóság megsértését állapítja meg.</w:t>
      </w:r>
    </w:p>
    <w:p w:rsidR="006C1240" w:rsidRDefault="006C1240" w:rsidP="0098331E">
      <w:pPr>
        <w:jc w:val="both"/>
        <w:rPr>
          <w:rFonts w:ascii="Times" w:hAnsi="Times" w:cs="Times"/>
          <w:color w:val="000000"/>
        </w:rPr>
      </w:pPr>
    </w:p>
    <w:p w:rsidR="006C1240" w:rsidRPr="00DF03AA" w:rsidRDefault="006C1240" w:rsidP="0098331E">
      <w:pPr>
        <w:jc w:val="both"/>
        <w:rPr>
          <w:rFonts w:ascii="Times" w:hAnsi="Times" w:cs="Times"/>
          <w:b/>
          <w:color w:val="000000"/>
        </w:rPr>
      </w:pPr>
      <w:r w:rsidRPr="00DF03AA">
        <w:rPr>
          <w:rFonts w:ascii="Times" w:hAnsi="Times" w:cs="Times"/>
          <w:b/>
          <w:color w:val="000000"/>
        </w:rPr>
        <w:t>Nevesített személyiségi jogok</w:t>
      </w:r>
    </w:p>
    <w:p w:rsidR="006C1240" w:rsidRDefault="00DF03A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személyiségi jogok sérelmét jelenti különösen: </w:t>
      </w:r>
    </w:p>
    <w:p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proofErr w:type="gramStart"/>
      <w:r w:rsidRPr="00DF03AA">
        <w:rPr>
          <w:rFonts w:ascii="Times" w:hAnsi="Times" w:cs="Times"/>
          <w:i/>
          <w:iCs/>
          <w:color w:val="000000"/>
        </w:rPr>
        <w:t>a</w:t>
      </w:r>
      <w:proofErr w:type="gramEnd"/>
      <w:r w:rsidRPr="00DF03AA">
        <w:rPr>
          <w:rFonts w:ascii="Times" w:hAnsi="Times" w:cs="Times"/>
          <w:i/>
          <w:iCs/>
          <w:color w:val="000000"/>
        </w:rPr>
        <w:t>)</w:t>
      </w:r>
      <w:r>
        <w:rPr>
          <w:rFonts w:ascii="Times" w:hAnsi="Times" w:cs="Times"/>
          <w:i/>
          <w:iCs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az élet, a testi épség és az egészség megsértése;</w:t>
      </w:r>
    </w:p>
    <w:p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DF03AA">
        <w:rPr>
          <w:rFonts w:ascii="Times" w:hAnsi="Times" w:cs="Times"/>
          <w:i/>
          <w:iCs/>
          <w:color w:val="000000"/>
        </w:rPr>
        <w:t>b)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személyes szabadság, a magánélet, a magánlakás megsértése;</w:t>
      </w:r>
    </w:p>
    <w:p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DF03AA">
        <w:rPr>
          <w:rFonts w:ascii="Times" w:hAnsi="Times" w:cs="Times"/>
          <w:i/>
          <w:iCs/>
          <w:color w:val="000000"/>
        </w:rPr>
        <w:t>c)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személy hátrányos megkülönböztetése;</w:t>
      </w:r>
    </w:p>
    <w:p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DF03AA">
        <w:rPr>
          <w:rFonts w:ascii="Times" w:hAnsi="Times" w:cs="Times"/>
          <w:i/>
          <w:iCs/>
          <w:color w:val="000000"/>
        </w:rPr>
        <w:t>d)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becsület és a jó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hírnév megsértése;</w:t>
      </w:r>
    </w:p>
    <w:p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proofErr w:type="gramStart"/>
      <w:r w:rsidRPr="00DF03AA">
        <w:rPr>
          <w:rFonts w:ascii="Times" w:hAnsi="Times" w:cs="Times"/>
          <w:i/>
          <w:iCs/>
          <w:color w:val="000000"/>
        </w:rPr>
        <w:t>e</w:t>
      </w:r>
      <w:proofErr w:type="gramEnd"/>
      <w:r w:rsidRPr="00DF03AA">
        <w:rPr>
          <w:rFonts w:ascii="Times" w:hAnsi="Times" w:cs="Times"/>
          <w:i/>
          <w:iCs/>
          <w:color w:val="000000"/>
        </w:rPr>
        <w:t>)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magántitokhoz és a személyes adatok védelméhez való jog megsértése;</w:t>
      </w:r>
    </w:p>
    <w:p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proofErr w:type="gramStart"/>
      <w:r w:rsidRPr="00DF03AA">
        <w:rPr>
          <w:rFonts w:ascii="Times" w:hAnsi="Times" w:cs="Times"/>
          <w:i/>
          <w:iCs/>
          <w:color w:val="000000"/>
        </w:rPr>
        <w:t>f</w:t>
      </w:r>
      <w:proofErr w:type="gramEnd"/>
      <w:r w:rsidRPr="00DF03AA">
        <w:rPr>
          <w:rFonts w:ascii="Times" w:hAnsi="Times" w:cs="Times"/>
          <w:i/>
          <w:iCs/>
          <w:color w:val="000000"/>
        </w:rPr>
        <w:t>)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névviseléshez való jog megsértése;</w:t>
      </w:r>
    </w:p>
    <w:p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proofErr w:type="gramStart"/>
      <w:r w:rsidRPr="00DF03AA">
        <w:rPr>
          <w:rFonts w:ascii="Times" w:hAnsi="Times" w:cs="Times"/>
          <w:i/>
          <w:iCs/>
          <w:color w:val="000000"/>
        </w:rPr>
        <w:t>g</w:t>
      </w:r>
      <w:proofErr w:type="gramEnd"/>
      <w:r w:rsidRPr="00DF03AA">
        <w:rPr>
          <w:rFonts w:ascii="Times" w:hAnsi="Times" w:cs="Times"/>
          <w:i/>
          <w:iCs/>
          <w:color w:val="000000"/>
        </w:rPr>
        <w:t>)</w:t>
      </w:r>
      <w:r>
        <w:rPr>
          <w:rFonts w:ascii="Times" w:hAnsi="Times" w:cs="Times"/>
          <w:i/>
          <w:iCs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képmáshoz és a hangfelvételhez való jog megsértése.</w:t>
      </w:r>
    </w:p>
    <w:p w:rsidR="001C27FA" w:rsidRDefault="001C27FA" w:rsidP="0098331E">
      <w:pPr>
        <w:jc w:val="both"/>
        <w:rPr>
          <w:rFonts w:ascii="Times" w:hAnsi="Times" w:cs="Times"/>
          <w:color w:val="000000"/>
        </w:rPr>
      </w:pPr>
    </w:p>
    <w:p w:rsidR="001C27FA" w:rsidRPr="00DF03AA" w:rsidRDefault="00DF03AA" w:rsidP="00DF03AA">
      <w:pPr>
        <w:keepNext/>
        <w:jc w:val="both"/>
        <w:rPr>
          <w:rFonts w:ascii="Times" w:hAnsi="Times" w:cs="Times"/>
          <w:b/>
          <w:color w:val="000000"/>
        </w:rPr>
      </w:pPr>
      <w:r w:rsidRPr="00DF03AA">
        <w:rPr>
          <w:rFonts w:ascii="Times" w:hAnsi="Times" w:cs="Times"/>
          <w:b/>
          <w:color w:val="000000"/>
        </w:rPr>
        <w:t>Élet, testi épség, egészség</w:t>
      </w:r>
    </w:p>
    <w:p w:rsidR="00DF03AA" w:rsidRDefault="00DF03A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Sok esetben bűncselekményt is megvalósít más testi épségének, egészségének megsértése. Ilyenkor a büntetőeljárás mellett, attól függetlenül, polgári jogi eljárást is lehet indítani, és </w:t>
      </w:r>
      <w:r>
        <w:rPr>
          <w:rFonts w:ascii="Times" w:hAnsi="Times" w:cs="Times"/>
          <w:color w:val="000000"/>
        </w:rPr>
        <w:lastRenderedPageBreak/>
        <w:t>kártérítést vagy sérelemdíjat lehet követelni. Előf</w:t>
      </w:r>
      <w:r w:rsidR="00715D72">
        <w:rPr>
          <w:rFonts w:ascii="Times" w:hAnsi="Times" w:cs="Times"/>
          <w:color w:val="000000"/>
        </w:rPr>
        <w:t>ordulhat, hogy a bűncselekmény elkövetését nem állapítja meg a bíróság, de a polgári jogi igényt ettől függetlenül megítélik. (pl. baleset esetén</w:t>
      </w:r>
      <w:r w:rsidR="00FF1999">
        <w:rPr>
          <w:rFonts w:ascii="Times" w:hAnsi="Times" w:cs="Times"/>
          <w:color w:val="000000"/>
        </w:rPr>
        <w:t>, amikor nem állapítható meg szándékosság, ha műszaki hiba történt</w:t>
      </w:r>
      <w:r w:rsidR="00715D72">
        <w:rPr>
          <w:rFonts w:ascii="Times" w:hAnsi="Times" w:cs="Times"/>
          <w:color w:val="000000"/>
        </w:rPr>
        <w:t>)</w:t>
      </w:r>
    </w:p>
    <w:p w:rsidR="00DF03AA" w:rsidRDefault="00DF03AA" w:rsidP="0098331E">
      <w:pPr>
        <w:jc w:val="both"/>
        <w:rPr>
          <w:rFonts w:ascii="Times" w:hAnsi="Times" w:cs="Times"/>
          <w:color w:val="000000"/>
        </w:rPr>
      </w:pPr>
    </w:p>
    <w:p w:rsidR="00DF03AA" w:rsidRPr="00DF03AA" w:rsidRDefault="00DF03AA" w:rsidP="0098331E">
      <w:pPr>
        <w:jc w:val="both"/>
        <w:rPr>
          <w:rFonts w:ascii="Times" w:hAnsi="Times" w:cs="Times"/>
          <w:b/>
          <w:color w:val="000000"/>
        </w:rPr>
      </w:pPr>
      <w:r w:rsidRPr="00DF03AA">
        <w:rPr>
          <w:rFonts w:ascii="Times" w:hAnsi="Times" w:cs="Times"/>
          <w:b/>
          <w:color w:val="000000"/>
        </w:rPr>
        <w:t>Személyes szabadság, a magánélet, a magánlakás</w:t>
      </w:r>
    </w:p>
    <w:p w:rsidR="00715D72" w:rsidRDefault="00715D72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Személyiségi jogot sért az egyén magánautonómiájába való </w:t>
      </w:r>
      <w:r w:rsidRPr="009D18FB">
        <w:rPr>
          <w:rFonts w:ascii="Times" w:hAnsi="Times" w:cs="Times"/>
          <w:b/>
          <w:color w:val="000000"/>
        </w:rPr>
        <w:t>önkényes beavatkozás</w:t>
      </w:r>
      <w:r>
        <w:rPr>
          <w:rFonts w:ascii="Times" w:hAnsi="Times" w:cs="Times"/>
          <w:color w:val="000000"/>
        </w:rPr>
        <w:t>.</w:t>
      </w:r>
    </w:p>
    <w:p w:rsidR="00DF03AA" w:rsidRDefault="00715D72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magánlakás fogalmát a bírói gyakorlat általában </w:t>
      </w:r>
      <w:r w:rsidRPr="00A4215C">
        <w:rPr>
          <w:rFonts w:ascii="Times" w:hAnsi="Times" w:cs="Times"/>
          <w:color w:val="000000"/>
          <w:highlight w:val="yellow"/>
        </w:rPr>
        <w:t>kiterjesztően</w:t>
      </w:r>
      <w:r>
        <w:rPr>
          <w:rFonts w:ascii="Times" w:hAnsi="Times" w:cs="Times"/>
          <w:color w:val="000000"/>
        </w:rPr>
        <w:t xml:space="preserve"> értelmezi, és ide sorolja például a gépjárműveket is.</w:t>
      </w:r>
    </w:p>
    <w:p w:rsidR="00DF03AA" w:rsidRDefault="00DF03AA" w:rsidP="0098331E">
      <w:pPr>
        <w:jc w:val="both"/>
        <w:rPr>
          <w:rFonts w:ascii="Times" w:hAnsi="Times" w:cs="Times"/>
          <w:color w:val="000000"/>
        </w:rPr>
      </w:pPr>
    </w:p>
    <w:p w:rsidR="00DF03AA" w:rsidRPr="00A4215C" w:rsidRDefault="00A4215C" w:rsidP="0098331E">
      <w:pPr>
        <w:jc w:val="both"/>
        <w:rPr>
          <w:rFonts w:ascii="Times" w:hAnsi="Times" w:cs="Times"/>
          <w:b/>
          <w:color w:val="000000"/>
        </w:rPr>
      </w:pPr>
      <w:r w:rsidRPr="00A4215C">
        <w:rPr>
          <w:rFonts w:ascii="Times" w:hAnsi="Times" w:cs="Times"/>
          <w:b/>
          <w:color w:val="000000"/>
        </w:rPr>
        <w:t>Hátrányos megkülönböztetés</w:t>
      </w:r>
    </w:p>
    <w:p w:rsidR="00A4215C" w:rsidRDefault="00A4215C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Csak a hátrányos megkülönböztetés jelenti a személyiségi jogok sérelmét, nem pedig mindenféle megkülönböztetés. Leggyakrabban a </w:t>
      </w:r>
      <w:r w:rsidRPr="00A4215C">
        <w:rPr>
          <w:rFonts w:ascii="Times" w:hAnsi="Times" w:cs="Times"/>
          <w:color w:val="000000"/>
          <w:highlight w:val="yellow"/>
        </w:rPr>
        <w:t>nem</w:t>
      </w:r>
      <w:r>
        <w:rPr>
          <w:rFonts w:ascii="Times" w:hAnsi="Times" w:cs="Times"/>
          <w:color w:val="000000"/>
        </w:rPr>
        <w:t xml:space="preserve">, </w:t>
      </w:r>
      <w:r w:rsidRPr="00A4215C">
        <w:rPr>
          <w:rFonts w:ascii="Times" w:hAnsi="Times" w:cs="Times"/>
          <w:color w:val="000000"/>
          <w:highlight w:val="yellow"/>
        </w:rPr>
        <w:t>faj</w:t>
      </w:r>
      <w:r>
        <w:rPr>
          <w:rFonts w:ascii="Times" w:hAnsi="Times" w:cs="Times"/>
          <w:color w:val="000000"/>
        </w:rPr>
        <w:t xml:space="preserve">, </w:t>
      </w:r>
      <w:r w:rsidRPr="00A4215C">
        <w:rPr>
          <w:rFonts w:ascii="Times" w:hAnsi="Times" w:cs="Times"/>
          <w:color w:val="000000"/>
          <w:highlight w:val="yellow"/>
        </w:rPr>
        <w:t>nemzetiség</w:t>
      </w:r>
      <w:r>
        <w:rPr>
          <w:rFonts w:ascii="Times" w:hAnsi="Times" w:cs="Times"/>
          <w:color w:val="000000"/>
        </w:rPr>
        <w:t xml:space="preserve">, </w:t>
      </w:r>
      <w:r w:rsidRPr="00A4215C">
        <w:rPr>
          <w:rFonts w:ascii="Times" w:hAnsi="Times" w:cs="Times"/>
          <w:color w:val="000000"/>
          <w:highlight w:val="yellow"/>
        </w:rPr>
        <w:t>felekezet</w:t>
      </w:r>
      <w:r>
        <w:rPr>
          <w:rFonts w:ascii="Times" w:hAnsi="Times" w:cs="Times"/>
          <w:color w:val="000000"/>
        </w:rPr>
        <w:t xml:space="preserve"> alapján történő megkülönböztetés esetén állapítják meg a bíróságok a személyiségi jogok sérelmét.</w:t>
      </w:r>
    </w:p>
    <w:p w:rsidR="00A4215C" w:rsidRDefault="00A4215C" w:rsidP="0098331E">
      <w:pPr>
        <w:jc w:val="both"/>
        <w:rPr>
          <w:rFonts w:ascii="Times" w:hAnsi="Times" w:cs="Times"/>
          <w:color w:val="000000"/>
        </w:rPr>
      </w:pPr>
    </w:p>
    <w:p w:rsidR="00A4215C" w:rsidRPr="00A4215C" w:rsidRDefault="00A4215C" w:rsidP="0098331E">
      <w:pPr>
        <w:jc w:val="both"/>
        <w:rPr>
          <w:rFonts w:ascii="Times" w:hAnsi="Times" w:cs="Times"/>
          <w:b/>
          <w:color w:val="000000"/>
        </w:rPr>
      </w:pPr>
      <w:r w:rsidRPr="00A4215C">
        <w:rPr>
          <w:rFonts w:ascii="Times" w:hAnsi="Times" w:cs="Times"/>
          <w:b/>
          <w:color w:val="000000"/>
        </w:rPr>
        <w:t>Becsület, jó hírnév</w:t>
      </w:r>
    </w:p>
    <w:p w:rsidR="00A4215C" w:rsidRDefault="00A4215C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becsület megsértése csak természetes személyek esetén valósulhat meg, jogi személyek esetén a jó hírnév sérelméről beszélhetünk.</w:t>
      </w:r>
      <w:r w:rsidR="00A53605">
        <w:rPr>
          <w:rFonts w:ascii="Times" w:hAnsi="Times" w:cs="Times"/>
          <w:color w:val="000000"/>
        </w:rPr>
        <w:t xml:space="preserve"> A jó hírnév sérelmét leggyakrabban más személyre vonatkozó </w:t>
      </w:r>
      <w:r w:rsidR="00A53605" w:rsidRPr="00A53605">
        <w:rPr>
          <w:rFonts w:ascii="Times" w:hAnsi="Times" w:cs="Times"/>
          <w:b/>
          <w:color w:val="000000"/>
        </w:rPr>
        <w:t>sértő, valótlan tényállítás</w:t>
      </w:r>
      <w:r w:rsidR="00A53605">
        <w:rPr>
          <w:rFonts w:ascii="Times" w:hAnsi="Times" w:cs="Times"/>
          <w:color w:val="000000"/>
        </w:rPr>
        <w:t xml:space="preserve"> valósítja meg.</w:t>
      </w:r>
    </w:p>
    <w:p w:rsidR="00A53605" w:rsidRDefault="00A5360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jó hírnév megsértése gyakran ütközik a </w:t>
      </w:r>
      <w:r w:rsidRPr="00A53605">
        <w:rPr>
          <w:rFonts w:ascii="Times" w:hAnsi="Times" w:cs="Times"/>
          <w:color w:val="000000"/>
          <w:highlight w:val="yellow"/>
        </w:rPr>
        <w:t>véleménynyilvánítás</w:t>
      </w:r>
      <w:r>
        <w:rPr>
          <w:rFonts w:ascii="Times" w:hAnsi="Times" w:cs="Times"/>
          <w:color w:val="000000"/>
        </w:rPr>
        <w:t xml:space="preserve"> szabadságával. A vélemény, a bírálat, az értékítélet akkor jogsértő, ha indokolatlanul bántó vagy valótlan tényállítást tartalmaz.</w:t>
      </w:r>
    </w:p>
    <w:p w:rsidR="00CC2716" w:rsidRDefault="00CC271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Éppen a véleménynyilvánítás szabadsága miatt a </w:t>
      </w:r>
      <w:r w:rsidRPr="00CC2716">
        <w:rPr>
          <w:rFonts w:ascii="Times" w:hAnsi="Times" w:cs="Times"/>
          <w:color w:val="000000"/>
          <w:highlight w:val="yellow"/>
        </w:rPr>
        <w:t>közszereplők</w:t>
      </w:r>
      <w:r>
        <w:rPr>
          <w:rFonts w:ascii="Times" w:hAnsi="Times" w:cs="Times"/>
          <w:color w:val="000000"/>
        </w:rPr>
        <w:t xml:space="preserve"> személyiségi jogainak védelme valamivel gyengébb (szükséges és arányos mértékben korlátozható).</w:t>
      </w:r>
    </w:p>
    <w:p w:rsidR="00A4215C" w:rsidRDefault="00A4215C" w:rsidP="0098331E">
      <w:pPr>
        <w:jc w:val="both"/>
        <w:rPr>
          <w:rFonts w:ascii="Times" w:hAnsi="Times" w:cs="Times"/>
          <w:color w:val="000000"/>
        </w:rPr>
      </w:pPr>
    </w:p>
    <w:p w:rsidR="00A53605" w:rsidRPr="00D7228B" w:rsidRDefault="00D7228B" w:rsidP="0098331E">
      <w:pPr>
        <w:jc w:val="both"/>
        <w:rPr>
          <w:rFonts w:ascii="Times" w:hAnsi="Times" w:cs="Times"/>
          <w:b/>
          <w:color w:val="000000"/>
        </w:rPr>
      </w:pPr>
      <w:r w:rsidRPr="00D7228B">
        <w:rPr>
          <w:rFonts w:ascii="Times" w:hAnsi="Times" w:cs="Times"/>
          <w:b/>
          <w:color w:val="000000"/>
        </w:rPr>
        <w:t>Magántitok, személyes adatok védelme</w:t>
      </w:r>
    </w:p>
    <w:p w:rsidR="00D7228B" w:rsidRDefault="00D7228B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6D3230">
        <w:rPr>
          <w:rFonts w:ascii="Times" w:hAnsi="Times" w:cs="Times"/>
          <w:color w:val="000000"/>
          <w:highlight w:val="yellow"/>
        </w:rPr>
        <w:t>személyes adatok</w:t>
      </w:r>
      <w:r>
        <w:rPr>
          <w:rFonts w:ascii="Times" w:hAnsi="Times" w:cs="Times"/>
          <w:color w:val="000000"/>
        </w:rPr>
        <w:t xml:space="preserve"> védelmének, az adatkezelésnek a szabályairól egy </w:t>
      </w:r>
      <w:r w:rsidRPr="006D3230">
        <w:rPr>
          <w:rFonts w:ascii="Times" w:hAnsi="Times" w:cs="Times"/>
          <w:color w:val="000000"/>
          <w:highlight w:val="yellow"/>
        </w:rPr>
        <w:t>külön törvény</w:t>
      </w:r>
      <w:r>
        <w:rPr>
          <w:rFonts w:ascii="Times" w:hAnsi="Times" w:cs="Times"/>
          <w:color w:val="000000"/>
        </w:rPr>
        <w:t xml:space="preserve"> részletesen rendelkezik.</w:t>
      </w:r>
    </w:p>
    <w:p w:rsidR="00A53605" w:rsidRDefault="00D7228B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magántitok védelme kiterjed különösen a levéltitok, a hivatásbeli (orvosi, ügyvédi)</w:t>
      </w:r>
      <w:r w:rsidRPr="00D7228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titok és az üzleti titok oltalmára.</w:t>
      </w:r>
    </w:p>
    <w:p w:rsidR="00D7228B" w:rsidRDefault="00D7228B" w:rsidP="0098331E">
      <w:pPr>
        <w:jc w:val="both"/>
        <w:rPr>
          <w:rFonts w:ascii="Times" w:hAnsi="Times" w:cs="Times"/>
          <w:color w:val="000000"/>
        </w:rPr>
      </w:pPr>
      <w:r w:rsidRPr="00D7228B">
        <w:rPr>
          <w:rFonts w:ascii="Times" w:hAnsi="Times" w:cs="Times"/>
          <w:color w:val="000000"/>
          <w:highlight w:val="yellow"/>
        </w:rPr>
        <w:t>Üzleti titok</w:t>
      </w:r>
      <w:r w:rsidR="006D3230">
        <w:rPr>
          <w:rFonts w:ascii="Times" w:hAnsi="Times" w:cs="Times"/>
          <w:color w:val="000000"/>
        </w:rPr>
        <w:t>nak és a védett ismeretnek (</w:t>
      </w:r>
      <w:r w:rsidR="006D3230" w:rsidRPr="006D3230">
        <w:rPr>
          <w:rFonts w:ascii="Times" w:hAnsi="Times" w:cs="Times"/>
          <w:color w:val="000000"/>
          <w:highlight w:val="yellow"/>
        </w:rPr>
        <w:t>know-how</w:t>
      </w:r>
      <w:r w:rsidR="006D3230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 xml:space="preserve"> </w:t>
      </w:r>
      <w:r w:rsidR="006D3230">
        <w:rPr>
          <w:rFonts w:ascii="Times" w:hAnsi="Times" w:cs="Times"/>
          <w:color w:val="000000"/>
        </w:rPr>
        <w:t xml:space="preserve">a védelméről szintén egy </w:t>
      </w:r>
      <w:r w:rsidR="006D3230" w:rsidRPr="006D3230">
        <w:rPr>
          <w:rFonts w:ascii="Times" w:hAnsi="Times" w:cs="Times"/>
          <w:color w:val="000000"/>
          <w:highlight w:val="yellow"/>
        </w:rPr>
        <w:t>külön törvény</w:t>
      </w:r>
      <w:r w:rsidR="006D3230">
        <w:rPr>
          <w:rFonts w:ascii="Times" w:hAnsi="Times" w:cs="Times"/>
          <w:color w:val="000000"/>
        </w:rPr>
        <w:t xml:space="preserve"> rendelkezik részletesen</w:t>
      </w:r>
      <w:r>
        <w:rPr>
          <w:rFonts w:ascii="Times" w:hAnsi="Times" w:cs="Times"/>
          <w:color w:val="000000"/>
        </w:rPr>
        <w:t>.</w:t>
      </w:r>
    </w:p>
    <w:p w:rsidR="00D7228B" w:rsidRDefault="00D7228B" w:rsidP="0098331E">
      <w:pPr>
        <w:jc w:val="both"/>
        <w:rPr>
          <w:rFonts w:ascii="Times" w:hAnsi="Times" w:cs="Times"/>
          <w:color w:val="000000"/>
        </w:rPr>
      </w:pPr>
    </w:p>
    <w:p w:rsidR="00D7228B" w:rsidRPr="00CC2716" w:rsidRDefault="00CC2716" w:rsidP="0098331E">
      <w:pPr>
        <w:jc w:val="both"/>
        <w:rPr>
          <w:rFonts w:ascii="Times" w:hAnsi="Times" w:cs="Times"/>
          <w:b/>
          <w:color w:val="000000"/>
        </w:rPr>
      </w:pPr>
      <w:r w:rsidRPr="00CC2716">
        <w:rPr>
          <w:rFonts w:ascii="Times" w:hAnsi="Times" w:cs="Times"/>
          <w:b/>
          <w:color w:val="000000"/>
        </w:rPr>
        <w:t>Névviselés</w:t>
      </w:r>
    </w:p>
    <w:p w:rsidR="00CC2716" w:rsidRDefault="00CC271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Művészeti tevékenységet </w:t>
      </w:r>
      <w:r w:rsidRPr="000077DD">
        <w:rPr>
          <w:rFonts w:ascii="Times" w:hAnsi="Times" w:cs="Times"/>
          <w:color w:val="000000"/>
          <w:highlight w:val="yellow"/>
        </w:rPr>
        <w:t>felvett névvel</w:t>
      </w:r>
      <w:r>
        <w:rPr>
          <w:rFonts w:ascii="Times" w:hAnsi="Times" w:cs="Times"/>
          <w:color w:val="000000"/>
        </w:rPr>
        <w:t xml:space="preserve"> is lehet folytatni, ha az nem jár mások jogi érdekének sérelmével.</w:t>
      </w:r>
      <w:r w:rsidR="000077DD">
        <w:rPr>
          <w:rFonts w:ascii="Times" w:hAnsi="Times" w:cs="Times"/>
          <w:color w:val="000000"/>
        </w:rPr>
        <w:t xml:space="preserve"> A névviselési jog sérelmét jelenti, ha valaki jogtalanul más nevét használja.</w:t>
      </w:r>
    </w:p>
    <w:p w:rsidR="00CC2716" w:rsidRDefault="00CC2716" w:rsidP="0098331E">
      <w:pPr>
        <w:jc w:val="both"/>
        <w:rPr>
          <w:rFonts w:ascii="Times" w:hAnsi="Times" w:cs="Times"/>
          <w:color w:val="000000"/>
        </w:rPr>
      </w:pPr>
    </w:p>
    <w:p w:rsidR="00CC2716" w:rsidRPr="00AD1441" w:rsidRDefault="00AD1441" w:rsidP="0098331E">
      <w:pPr>
        <w:jc w:val="both"/>
        <w:rPr>
          <w:rFonts w:ascii="Times" w:hAnsi="Times" w:cs="Times"/>
          <w:b/>
          <w:color w:val="000000"/>
        </w:rPr>
      </w:pPr>
      <w:r w:rsidRPr="00AD1441">
        <w:rPr>
          <w:rFonts w:ascii="Times" w:hAnsi="Times" w:cs="Times"/>
          <w:b/>
          <w:color w:val="000000"/>
        </w:rPr>
        <w:t>Képmás, hangfelvétel</w:t>
      </w:r>
    </w:p>
    <w:p w:rsidR="00AD1441" w:rsidRDefault="00AD1441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Képmás vagy hangfelvétel elkészítéséhez és felhasználásához az érintett személy </w:t>
      </w:r>
      <w:r w:rsidRPr="00AD1441">
        <w:rPr>
          <w:rFonts w:ascii="Times" w:hAnsi="Times" w:cs="Times"/>
          <w:color w:val="000000"/>
          <w:highlight w:val="yellow"/>
        </w:rPr>
        <w:t>hozzájárulása</w:t>
      </w:r>
      <w:r>
        <w:rPr>
          <w:rFonts w:ascii="Times" w:hAnsi="Times" w:cs="Times"/>
          <w:color w:val="000000"/>
        </w:rPr>
        <w:t xml:space="preserve"> szükséges.</w:t>
      </w:r>
      <w:r w:rsidR="005B4A5B">
        <w:rPr>
          <w:rFonts w:ascii="Times" w:hAnsi="Times" w:cs="Times"/>
          <w:color w:val="000000"/>
        </w:rPr>
        <w:t xml:space="preserve"> Nincs szükség a hozzájárulásra </w:t>
      </w:r>
      <w:r w:rsidR="005B4A5B" w:rsidRPr="005B4A5B">
        <w:rPr>
          <w:rFonts w:ascii="Times" w:hAnsi="Times" w:cs="Times"/>
          <w:b/>
          <w:color w:val="000000"/>
        </w:rPr>
        <w:t>tömegfelvétel</w:t>
      </w:r>
      <w:r w:rsidR="005B4A5B">
        <w:rPr>
          <w:rFonts w:ascii="Times" w:hAnsi="Times" w:cs="Times"/>
          <w:color w:val="000000"/>
        </w:rPr>
        <w:t xml:space="preserve"> és nyilvános </w:t>
      </w:r>
      <w:r w:rsidR="005B4A5B" w:rsidRPr="005B4A5B">
        <w:rPr>
          <w:rFonts w:ascii="Times" w:hAnsi="Times" w:cs="Times"/>
          <w:b/>
          <w:color w:val="000000"/>
        </w:rPr>
        <w:t>közéleti szereplésről</w:t>
      </w:r>
      <w:r w:rsidR="005B4A5B">
        <w:rPr>
          <w:rFonts w:ascii="Times" w:hAnsi="Times" w:cs="Times"/>
          <w:color w:val="000000"/>
        </w:rPr>
        <w:t xml:space="preserve"> készült felvétel esetén.</w:t>
      </w:r>
    </w:p>
    <w:p w:rsidR="000077DD" w:rsidRDefault="000077DD" w:rsidP="0098331E">
      <w:pPr>
        <w:jc w:val="both"/>
        <w:rPr>
          <w:rFonts w:ascii="Times" w:hAnsi="Times" w:cs="Times"/>
          <w:color w:val="000000"/>
        </w:rPr>
      </w:pPr>
    </w:p>
    <w:p w:rsidR="009D18FB" w:rsidRDefault="009D18FB" w:rsidP="0098331E">
      <w:pPr>
        <w:jc w:val="both"/>
        <w:rPr>
          <w:rFonts w:ascii="Times" w:hAnsi="Times" w:cs="Times"/>
          <w:color w:val="000000"/>
        </w:rPr>
      </w:pPr>
    </w:p>
    <w:p w:rsidR="00AD1441" w:rsidRPr="003F56F2" w:rsidRDefault="003F56F2" w:rsidP="0098331E">
      <w:pPr>
        <w:jc w:val="both"/>
        <w:rPr>
          <w:rFonts w:ascii="Times" w:hAnsi="Times" w:cs="Times"/>
          <w:b/>
          <w:color w:val="000000"/>
        </w:rPr>
      </w:pPr>
      <w:r w:rsidRPr="003F56F2">
        <w:rPr>
          <w:rFonts w:ascii="Times" w:hAnsi="Times" w:cs="Times"/>
          <w:b/>
          <w:color w:val="000000"/>
          <w:highlight w:val="yellow"/>
        </w:rPr>
        <w:t>A személyiségi jogok megsértésének szankciói</w:t>
      </w:r>
    </w:p>
    <w:p w:rsidR="003F56F2" w:rsidRDefault="003F56F2" w:rsidP="0098331E">
      <w:pPr>
        <w:jc w:val="both"/>
        <w:rPr>
          <w:rFonts w:ascii="Times" w:hAnsi="Times" w:cs="Times"/>
          <w:color w:val="000000"/>
        </w:rPr>
      </w:pPr>
    </w:p>
    <w:p w:rsidR="003F56F2" w:rsidRDefault="009D18FB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Akit személyiségi jogában megsértenek, a </w:t>
      </w:r>
      <w:r w:rsidRPr="004F580E">
        <w:rPr>
          <w:rFonts w:ascii="Times" w:hAnsi="Times" w:cs="Times"/>
          <w:color w:val="000000"/>
          <w:highlight w:val="green"/>
        </w:rPr>
        <w:t>jogsértés ténye alapján</w:t>
      </w:r>
      <w:r>
        <w:rPr>
          <w:rFonts w:ascii="Times" w:hAnsi="Times" w:cs="Times"/>
          <w:color w:val="000000"/>
        </w:rPr>
        <w:t xml:space="preserve"> a következőket követelheti:</w:t>
      </w:r>
    </w:p>
    <w:p w:rsidR="00271655" w:rsidRDefault="0027165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(Az, hogy a sérelmet szenvedett fél a jogsértés ténye alapján követelheti az alábbiakat, azt jelenti, hogy a jogsértőnek nem kell felróhatóan eljárnia, vagyis ha elvárható módon jár el, akkor is követlehetők az alábbiak. Ezt nevezi a jog objektív felelősségnek, az ilyen alapon meghozott szankciókat pedig </w:t>
      </w:r>
      <w:r w:rsidRPr="00271655">
        <w:rPr>
          <w:rFonts w:ascii="Times" w:hAnsi="Times" w:cs="Times"/>
          <w:color w:val="000000"/>
          <w:highlight w:val="green"/>
        </w:rPr>
        <w:t>objektív szankciók</w:t>
      </w:r>
      <w:r>
        <w:rPr>
          <w:rFonts w:ascii="Times" w:hAnsi="Times" w:cs="Times"/>
          <w:color w:val="000000"/>
        </w:rPr>
        <w:t>nak.)</w:t>
      </w:r>
    </w:p>
    <w:p w:rsidR="009D18FB" w:rsidRDefault="009D18FB" w:rsidP="009D18FB">
      <w:pPr>
        <w:pStyle w:val="Listaszerbekezds"/>
        <w:numPr>
          <w:ilvl w:val="0"/>
          <w:numId w:val="25"/>
        </w:numPr>
        <w:ind w:left="426"/>
        <w:jc w:val="both"/>
        <w:rPr>
          <w:rFonts w:ascii="Times" w:hAnsi="Times" w:cs="Times"/>
          <w:color w:val="000000"/>
        </w:rPr>
      </w:pPr>
      <w:r w:rsidRPr="009D18FB">
        <w:rPr>
          <w:rFonts w:ascii="Times" w:hAnsi="Times" w:cs="Times"/>
          <w:color w:val="000000"/>
        </w:rPr>
        <w:t xml:space="preserve">a jogsértés bírósági </w:t>
      </w:r>
      <w:r w:rsidRPr="009D18FB">
        <w:rPr>
          <w:rFonts w:ascii="Times" w:hAnsi="Times" w:cs="Times"/>
          <w:color w:val="000000"/>
          <w:highlight w:val="yellow"/>
        </w:rPr>
        <w:t>megállapítását</w:t>
      </w:r>
    </w:p>
    <w:p w:rsidR="009D18FB" w:rsidRDefault="009D18FB" w:rsidP="009D18FB">
      <w:pPr>
        <w:pStyle w:val="Listaszerbekezds"/>
        <w:numPr>
          <w:ilvl w:val="0"/>
          <w:numId w:val="25"/>
        </w:numPr>
        <w:ind w:left="426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jogsértés </w:t>
      </w:r>
      <w:r w:rsidRPr="009D18FB">
        <w:rPr>
          <w:rFonts w:ascii="Times" w:hAnsi="Times" w:cs="Times"/>
          <w:color w:val="000000"/>
          <w:highlight w:val="yellow"/>
        </w:rPr>
        <w:t>abbahagyását</w:t>
      </w:r>
      <w:r>
        <w:rPr>
          <w:rFonts w:ascii="Times" w:hAnsi="Times" w:cs="Times"/>
          <w:color w:val="000000"/>
        </w:rPr>
        <w:t xml:space="preserve"> és a jogsértő eltiltását</w:t>
      </w:r>
    </w:p>
    <w:p w:rsidR="009D18FB" w:rsidRDefault="009D18FB" w:rsidP="009D18FB">
      <w:pPr>
        <w:pStyle w:val="Listaszerbekezds"/>
        <w:numPr>
          <w:ilvl w:val="0"/>
          <w:numId w:val="25"/>
        </w:numPr>
        <w:ind w:left="426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jogsértő adjon </w:t>
      </w:r>
      <w:r w:rsidRPr="009D18FB">
        <w:rPr>
          <w:rFonts w:ascii="Times" w:hAnsi="Times" w:cs="Times"/>
          <w:color w:val="000000"/>
          <w:highlight w:val="yellow"/>
        </w:rPr>
        <w:t>elégtétel</w:t>
      </w:r>
      <w:r>
        <w:rPr>
          <w:rFonts w:ascii="Times" w:hAnsi="Times" w:cs="Times"/>
          <w:color w:val="000000"/>
        </w:rPr>
        <w:t>t (erkölcsi jóvátételt) és biztosítson ennek nyilvánosságot</w:t>
      </w:r>
    </w:p>
    <w:p w:rsidR="009D18FB" w:rsidRDefault="009D18FB" w:rsidP="009D18FB">
      <w:pPr>
        <w:pStyle w:val="Listaszerbekezds"/>
        <w:numPr>
          <w:ilvl w:val="0"/>
          <w:numId w:val="25"/>
        </w:numPr>
        <w:ind w:left="426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jogsértéssel elért </w:t>
      </w:r>
      <w:r w:rsidRPr="009D18FB">
        <w:rPr>
          <w:rFonts w:ascii="Times" w:hAnsi="Times" w:cs="Times"/>
          <w:color w:val="000000"/>
          <w:highlight w:val="yellow"/>
        </w:rPr>
        <w:t xml:space="preserve">vagyoni </w:t>
      </w:r>
      <w:r w:rsidRPr="0039601D">
        <w:rPr>
          <w:rFonts w:ascii="Times" w:hAnsi="Times" w:cs="Times"/>
          <w:color w:val="000000"/>
          <w:highlight w:val="yellow"/>
        </w:rPr>
        <w:t>előnyt engedje át</w:t>
      </w:r>
      <w:r>
        <w:rPr>
          <w:rFonts w:ascii="Times" w:hAnsi="Times" w:cs="Times"/>
          <w:color w:val="000000"/>
        </w:rPr>
        <w:t xml:space="preserve"> javára (jogalap nélküli gazdagodás)</w:t>
      </w:r>
    </w:p>
    <w:p w:rsidR="00271655" w:rsidRDefault="00271655" w:rsidP="00271655">
      <w:pPr>
        <w:ind w:left="66"/>
        <w:jc w:val="both"/>
        <w:rPr>
          <w:rFonts w:ascii="Times" w:hAnsi="Times" w:cs="Times"/>
          <w:color w:val="000000"/>
        </w:rPr>
      </w:pPr>
    </w:p>
    <w:p w:rsidR="009D18FB" w:rsidRDefault="00271655" w:rsidP="00271655">
      <w:pPr>
        <w:ind w:left="66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fentieken túl a sérelmet szenvedett fél </w:t>
      </w:r>
      <w:r w:rsidR="009D18FB" w:rsidRPr="009D18FB">
        <w:rPr>
          <w:rFonts w:ascii="Times" w:hAnsi="Times" w:cs="Times"/>
          <w:color w:val="000000"/>
          <w:highlight w:val="yellow"/>
        </w:rPr>
        <w:t>sérelemdíjat</w:t>
      </w:r>
      <w:r w:rsidR="009D18FB">
        <w:rPr>
          <w:rFonts w:ascii="Times" w:hAnsi="Times" w:cs="Times"/>
          <w:color w:val="000000"/>
        </w:rPr>
        <w:t xml:space="preserve"> </w:t>
      </w:r>
      <w:r w:rsidR="00A0510C">
        <w:rPr>
          <w:rFonts w:ascii="Times" w:hAnsi="Times" w:cs="Times"/>
          <w:color w:val="000000"/>
        </w:rPr>
        <w:t xml:space="preserve">is </w:t>
      </w:r>
      <w:r w:rsidR="009D18FB">
        <w:rPr>
          <w:rFonts w:ascii="Times" w:hAnsi="Times" w:cs="Times"/>
          <w:color w:val="000000"/>
        </w:rPr>
        <w:t>követelhet</w:t>
      </w:r>
      <w:r>
        <w:rPr>
          <w:rFonts w:ascii="Times" w:hAnsi="Times" w:cs="Times"/>
          <w:color w:val="000000"/>
        </w:rPr>
        <w:t>.</w:t>
      </w:r>
      <w:r w:rsidR="009D18F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Ez már nem objektív, hanem </w:t>
      </w:r>
      <w:r w:rsidRPr="00A0510C">
        <w:rPr>
          <w:rFonts w:ascii="Times" w:hAnsi="Times" w:cs="Times"/>
          <w:color w:val="000000"/>
          <w:highlight w:val="green"/>
        </w:rPr>
        <w:t>szubjektív szankció</w:t>
      </w:r>
      <w:r>
        <w:rPr>
          <w:rFonts w:ascii="Times" w:hAnsi="Times" w:cs="Times"/>
          <w:color w:val="000000"/>
        </w:rPr>
        <w:t>, ami azt jelenti, hogy</w:t>
      </w:r>
      <w:r w:rsidR="00A0510C">
        <w:rPr>
          <w:rFonts w:ascii="Times" w:hAnsi="Times" w:cs="Times"/>
          <w:color w:val="000000"/>
        </w:rPr>
        <w:t xml:space="preserve"> ilyen szankció megállapításához az szükséges, hogy a jogsértő felróhatóan járjon el. Ha tehát úgy járt el, ahogy az adott helyzetben elvárható, akkor ilyen szankciót nem állapít meg a bíróság.</w:t>
      </w:r>
      <w:r>
        <w:rPr>
          <w:rFonts w:ascii="Times" w:hAnsi="Times" w:cs="Times"/>
          <w:color w:val="000000"/>
        </w:rPr>
        <w:t xml:space="preserve"> </w:t>
      </w:r>
      <w:r w:rsidR="00A0510C">
        <w:rPr>
          <w:rFonts w:ascii="Times" w:hAnsi="Times" w:cs="Times"/>
          <w:color w:val="000000"/>
        </w:rPr>
        <w:t>A szankció megállapításához elég a jogsértés ténye, kár bekövetkezését nem kell bizonyítania a sérelmet szenvedett félnek.</w:t>
      </w:r>
    </w:p>
    <w:p w:rsidR="00A0510C" w:rsidRDefault="00A0510C" w:rsidP="00271655">
      <w:pPr>
        <w:ind w:left="66"/>
        <w:jc w:val="both"/>
        <w:rPr>
          <w:rFonts w:ascii="Times" w:hAnsi="Times" w:cs="Times"/>
          <w:color w:val="000000"/>
        </w:rPr>
      </w:pPr>
    </w:p>
    <w:p w:rsidR="009D18FB" w:rsidRPr="00A0510C" w:rsidRDefault="00A0510C" w:rsidP="00A0510C">
      <w:pPr>
        <w:jc w:val="both"/>
        <w:rPr>
          <w:rFonts w:ascii="Times" w:hAnsi="Times" w:cs="Times"/>
          <w:color w:val="000000"/>
        </w:rPr>
      </w:pPr>
      <w:r w:rsidRPr="00A0510C">
        <w:rPr>
          <w:rFonts w:ascii="Times" w:hAnsi="Times" w:cs="Times"/>
          <w:color w:val="000000"/>
        </w:rPr>
        <w:t>Végül</w:t>
      </w:r>
      <w:r>
        <w:rPr>
          <w:rFonts w:ascii="Times" w:hAnsi="Times" w:cs="Times"/>
          <w:color w:val="000000"/>
        </w:rPr>
        <w:t xml:space="preserve"> az általános kártérítési szabályok alapján a sérelmet szenvedett fél</w:t>
      </w:r>
      <w:r w:rsidRPr="00A0510C">
        <w:rPr>
          <w:rFonts w:ascii="Times" w:hAnsi="Times" w:cs="Times"/>
          <w:color w:val="000000"/>
        </w:rPr>
        <w:t xml:space="preserve"> </w:t>
      </w:r>
      <w:r w:rsidR="009D18FB" w:rsidRPr="00A0510C">
        <w:rPr>
          <w:rFonts w:ascii="Times" w:hAnsi="Times" w:cs="Times"/>
          <w:color w:val="000000"/>
          <w:highlight w:val="yellow"/>
        </w:rPr>
        <w:t>kártérítést</w:t>
      </w:r>
      <w:r>
        <w:rPr>
          <w:rFonts w:ascii="Times" w:hAnsi="Times" w:cs="Times"/>
          <w:color w:val="000000"/>
        </w:rPr>
        <w:t xml:space="preserve"> is követelhet. Ez szintén szubjektív szankció, tehát </w:t>
      </w:r>
      <w:r w:rsidR="000C5E1A">
        <w:rPr>
          <w:rFonts w:ascii="Times" w:hAnsi="Times" w:cs="Times"/>
          <w:color w:val="000000"/>
        </w:rPr>
        <w:t xml:space="preserve">megállapításához </w:t>
      </w:r>
      <w:r>
        <w:rPr>
          <w:rFonts w:ascii="Times" w:hAnsi="Times" w:cs="Times"/>
          <w:color w:val="000000"/>
        </w:rPr>
        <w:t xml:space="preserve">felróható magatartás </w:t>
      </w:r>
      <w:r w:rsidR="000C5E1A">
        <w:rPr>
          <w:rFonts w:ascii="Times" w:hAnsi="Times" w:cs="Times"/>
          <w:color w:val="000000"/>
        </w:rPr>
        <w:t>szükséges.</w:t>
      </w:r>
      <w:r>
        <w:rPr>
          <w:rFonts w:ascii="Times" w:hAnsi="Times" w:cs="Times"/>
          <w:color w:val="000000"/>
        </w:rPr>
        <w:t xml:space="preserve"> A szankció megállapításához kár bekövetkezése is szükséges, amit a kárt szenvedett</w:t>
      </w:r>
      <w:bookmarkStart w:id="0" w:name="_GoBack"/>
      <w:bookmarkEnd w:id="0"/>
      <w:r>
        <w:rPr>
          <w:rFonts w:ascii="Times" w:hAnsi="Times" w:cs="Times"/>
          <w:color w:val="000000"/>
        </w:rPr>
        <w:t xml:space="preserve"> félnek kell bizonyítania.</w:t>
      </w:r>
    </w:p>
    <w:p w:rsidR="009D18FB" w:rsidRDefault="009D18FB" w:rsidP="0098331E">
      <w:pPr>
        <w:jc w:val="both"/>
        <w:rPr>
          <w:rFonts w:ascii="Times" w:hAnsi="Times" w:cs="Times"/>
          <w:color w:val="000000"/>
        </w:rPr>
      </w:pPr>
    </w:p>
    <w:p w:rsidR="009D18FB" w:rsidRDefault="009D18FB" w:rsidP="0098331E">
      <w:pPr>
        <w:jc w:val="both"/>
        <w:rPr>
          <w:rFonts w:ascii="Times" w:hAnsi="Times" w:cs="Times"/>
          <w:color w:val="000000"/>
        </w:rPr>
      </w:pPr>
    </w:p>
    <w:p w:rsidR="003F56F2" w:rsidRDefault="003F56F2" w:rsidP="0098331E">
      <w:pPr>
        <w:jc w:val="both"/>
        <w:rPr>
          <w:rFonts w:ascii="Times" w:hAnsi="Times" w:cs="Times"/>
          <w:color w:val="000000"/>
        </w:rPr>
      </w:pPr>
    </w:p>
    <w:sectPr w:rsidR="003F56F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41E" w:rsidRDefault="00B0241E" w:rsidP="00ED461D">
      <w:r>
        <w:separator/>
      </w:r>
    </w:p>
  </w:endnote>
  <w:endnote w:type="continuationSeparator" w:id="0">
    <w:p w:rsidR="00B0241E" w:rsidRDefault="00B0241E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543488"/>
      <w:docPartObj>
        <w:docPartGallery w:val="Page Numbers (Bottom of Page)"/>
        <w:docPartUnique/>
      </w:docPartObj>
    </w:sdtPr>
    <w:sdtEndPr/>
    <w:sdtContent>
      <w:p w:rsidR="00BF26A1" w:rsidRDefault="00BF2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E1A">
          <w:rPr>
            <w:noProof/>
          </w:rPr>
          <w:t>2</w:t>
        </w:r>
        <w:r>
          <w:fldChar w:fldCharType="end"/>
        </w:r>
      </w:p>
    </w:sdtContent>
  </w:sdt>
  <w:p w:rsidR="00BF26A1" w:rsidRDefault="00BF26A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41E" w:rsidRDefault="00B0241E" w:rsidP="00ED461D">
      <w:r>
        <w:separator/>
      </w:r>
    </w:p>
  </w:footnote>
  <w:footnote w:type="continuationSeparator" w:id="0">
    <w:p w:rsidR="00B0241E" w:rsidRDefault="00B0241E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F1DB8"/>
    <w:multiLevelType w:val="hybridMultilevel"/>
    <w:tmpl w:val="8CF04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627D1"/>
    <w:multiLevelType w:val="hybridMultilevel"/>
    <w:tmpl w:val="2D0A3D44"/>
    <w:lvl w:ilvl="0" w:tplc="A2B80E68">
      <w:start w:val="7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A71F0"/>
    <w:multiLevelType w:val="hybridMultilevel"/>
    <w:tmpl w:val="8724E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03316"/>
    <w:multiLevelType w:val="hybridMultilevel"/>
    <w:tmpl w:val="83BE8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F45F3"/>
    <w:multiLevelType w:val="hybridMultilevel"/>
    <w:tmpl w:val="C56A04AA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11246"/>
    <w:multiLevelType w:val="hybridMultilevel"/>
    <w:tmpl w:val="7C7E5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907C5"/>
    <w:multiLevelType w:val="hybridMultilevel"/>
    <w:tmpl w:val="0F8CC7C6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06C73"/>
    <w:multiLevelType w:val="hybridMultilevel"/>
    <w:tmpl w:val="625A9C3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B85F00"/>
    <w:multiLevelType w:val="hybridMultilevel"/>
    <w:tmpl w:val="9BB28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16F60"/>
    <w:multiLevelType w:val="hybridMultilevel"/>
    <w:tmpl w:val="CAC8D18C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11CAB"/>
    <w:multiLevelType w:val="hybridMultilevel"/>
    <w:tmpl w:val="3CDC1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423B0"/>
    <w:multiLevelType w:val="hybridMultilevel"/>
    <w:tmpl w:val="6BC25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A4965"/>
    <w:multiLevelType w:val="hybridMultilevel"/>
    <w:tmpl w:val="5E960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636BE"/>
    <w:multiLevelType w:val="hybridMultilevel"/>
    <w:tmpl w:val="C1FEA29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9B6B17"/>
    <w:multiLevelType w:val="hybridMultilevel"/>
    <w:tmpl w:val="288AB2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AF6935"/>
    <w:multiLevelType w:val="hybridMultilevel"/>
    <w:tmpl w:val="7938C3CE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93776"/>
    <w:multiLevelType w:val="hybridMultilevel"/>
    <w:tmpl w:val="3AEE50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14"/>
  </w:num>
  <w:num w:numId="5">
    <w:abstractNumId w:val="21"/>
  </w:num>
  <w:num w:numId="6">
    <w:abstractNumId w:val="10"/>
  </w:num>
  <w:num w:numId="7">
    <w:abstractNumId w:val="9"/>
  </w:num>
  <w:num w:numId="8">
    <w:abstractNumId w:val="0"/>
  </w:num>
  <w:num w:numId="9">
    <w:abstractNumId w:val="12"/>
  </w:num>
  <w:num w:numId="10">
    <w:abstractNumId w:val="20"/>
  </w:num>
  <w:num w:numId="11">
    <w:abstractNumId w:val="15"/>
  </w:num>
  <w:num w:numId="12">
    <w:abstractNumId w:val="8"/>
  </w:num>
  <w:num w:numId="13">
    <w:abstractNumId w:val="6"/>
  </w:num>
  <w:num w:numId="14">
    <w:abstractNumId w:val="17"/>
  </w:num>
  <w:num w:numId="15">
    <w:abstractNumId w:val="18"/>
  </w:num>
  <w:num w:numId="16">
    <w:abstractNumId w:val="22"/>
  </w:num>
  <w:num w:numId="17">
    <w:abstractNumId w:val="19"/>
  </w:num>
  <w:num w:numId="18">
    <w:abstractNumId w:val="7"/>
  </w:num>
  <w:num w:numId="19">
    <w:abstractNumId w:val="11"/>
  </w:num>
  <w:num w:numId="20">
    <w:abstractNumId w:val="23"/>
  </w:num>
  <w:num w:numId="21">
    <w:abstractNumId w:val="24"/>
  </w:num>
  <w:num w:numId="22">
    <w:abstractNumId w:val="3"/>
  </w:num>
  <w:num w:numId="23">
    <w:abstractNumId w:val="1"/>
  </w:num>
  <w:num w:numId="24">
    <w:abstractNumId w:val="13"/>
  </w:num>
  <w:num w:numId="2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E7"/>
    <w:rsid w:val="00000146"/>
    <w:rsid w:val="00005E4B"/>
    <w:rsid w:val="000077DD"/>
    <w:rsid w:val="00010383"/>
    <w:rsid w:val="000130F1"/>
    <w:rsid w:val="00013E22"/>
    <w:rsid w:val="00014E56"/>
    <w:rsid w:val="000153CE"/>
    <w:rsid w:val="00020233"/>
    <w:rsid w:val="00023687"/>
    <w:rsid w:val="00030721"/>
    <w:rsid w:val="00031508"/>
    <w:rsid w:val="00031DCA"/>
    <w:rsid w:val="000359CB"/>
    <w:rsid w:val="00035ADE"/>
    <w:rsid w:val="000376E0"/>
    <w:rsid w:val="00052F64"/>
    <w:rsid w:val="00053230"/>
    <w:rsid w:val="00053877"/>
    <w:rsid w:val="000551F7"/>
    <w:rsid w:val="00057CE7"/>
    <w:rsid w:val="000602D0"/>
    <w:rsid w:val="00062F2A"/>
    <w:rsid w:val="0006387C"/>
    <w:rsid w:val="00065779"/>
    <w:rsid w:val="00066D51"/>
    <w:rsid w:val="00067ADA"/>
    <w:rsid w:val="00070C16"/>
    <w:rsid w:val="00082B5A"/>
    <w:rsid w:val="00085DBB"/>
    <w:rsid w:val="0008611E"/>
    <w:rsid w:val="00090193"/>
    <w:rsid w:val="00091306"/>
    <w:rsid w:val="00094B46"/>
    <w:rsid w:val="00094C37"/>
    <w:rsid w:val="0009638C"/>
    <w:rsid w:val="000A0AF2"/>
    <w:rsid w:val="000A0C39"/>
    <w:rsid w:val="000A188A"/>
    <w:rsid w:val="000A272A"/>
    <w:rsid w:val="000A2D47"/>
    <w:rsid w:val="000A5A43"/>
    <w:rsid w:val="000B14BE"/>
    <w:rsid w:val="000B23BA"/>
    <w:rsid w:val="000B2D09"/>
    <w:rsid w:val="000B3F36"/>
    <w:rsid w:val="000C1096"/>
    <w:rsid w:val="000C30CE"/>
    <w:rsid w:val="000C4C04"/>
    <w:rsid w:val="000C5E1A"/>
    <w:rsid w:val="000D274E"/>
    <w:rsid w:val="000D489D"/>
    <w:rsid w:val="000D5C5A"/>
    <w:rsid w:val="000D75B4"/>
    <w:rsid w:val="000D76DB"/>
    <w:rsid w:val="000E038A"/>
    <w:rsid w:val="000E07A9"/>
    <w:rsid w:val="000E2172"/>
    <w:rsid w:val="000E5512"/>
    <w:rsid w:val="000F0BF5"/>
    <w:rsid w:val="000F2713"/>
    <w:rsid w:val="000F7D08"/>
    <w:rsid w:val="00100D0E"/>
    <w:rsid w:val="00106670"/>
    <w:rsid w:val="00114A60"/>
    <w:rsid w:val="00126495"/>
    <w:rsid w:val="00150E45"/>
    <w:rsid w:val="00152A27"/>
    <w:rsid w:val="0016573E"/>
    <w:rsid w:val="00166A77"/>
    <w:rsid w:val="00167E0C"/>
    <w:rsid w:val="00167EDB"/>
    <w:rsid w:val="0017013C"/>
    <w:rsid w:val="00173491"/>
    <w:rsid w:val="00175417"/>
    <w:rsid w:val="00175BA7"/>
    <w:rsid w:val="0018017D"/>
    <w:rsid w:val="00181EC4"/>
    <w:rsid w:val="0019427C"/>
    <w:rsid w:val="00196183"/>
    <w:rsid w:val="001A3B6E"/>
    <w:rsid w:val="001A663B"/>
    <w:rsid w:val="001B5663"/>
    <w:rsid w:val="001C27FA"/>
    <w:rsid w:val="001C738F"/>
    <w:rsid w:val="001C75DF"/>
    <w:rsid w:val="001D1D37"/>
    <w:rsid w:val="001D360F"/>
    <w:rsid w:val="001E73F1"/>
    <w:rsid w:val="001F0352"/>
    <w:rsid w:val="001F0F47"/>
    <w:rsid w:val="001F3168"/>
    <w:rsid w:val="001F48DD"/>
    <w:rsid w:val="002065E8"/>
    <w:rsid w:val="00206BBD"/>
    <w:rsid w:val="0021409C"/>
    <w:rsid w:val="00215FB9"/>
    <w:rsid w:val="00220808"/>
    <w:rsid w:val="0022403D"/>
    <w:rsid w:val="00226780"/>
    <w:rsid w:val="00227103"/>
    <w:rsid w:val="002272BF"/>
    <w:rsid w:val="00231222"/>
    <w:rsid w:val="00233DCC"/>
    <w:rsid w:val="002415C0"/>
    <w:rsid w:val="00245E4E"/>
    <w:rsid w:val="00256562"/>
    <w:rsid w:val="0026307D"/>
    <w:rsid w:val="002652CB"/>
    <w:rsid w:val="0026531B"/>
    <w:rsid w:val="00267DAB"/>
    <w:rsid w:val="00271655"/>
    <w:rsid w:val="002721C2"/>
    <w:rsid w:val="00272220"/>
    <w:rsid w:val="00273E84"/>
    <w:rsid w:val="0027407E"/>
    <w:rsid w:val="00274450"/>
    <w:rsid w:val="00275829"/>
    <w:rsid w:val="0027599E"/>
    <w:rsid w:val="00287ED5"/>
    <w:rsid w:val="002927D9"/>
    <w:rsid w:val="00293FBF"/>
    <w:rsid w:val="002A09EA"/>
    <w:rsid w:val="002A0F1E"/>
    <w:rsid w:val="002A2D0E"/>
    <w:rsid w:val="002A2F74"/>
    <w:rsid w:val="002A3274"/>
    <w:rsid w:val="002A41C6"/>
    <w:rsid w:val="002A4C53"/>
    <w:rsid w:val="002B6370"/>
    <w:rsid w:val="002C0229"/>
    <w:rsid w:val="002C0795"/>
    <w:rsid w:val="002C1160"/>
    <w:rsid w:val="002C32F1"/>
    <w:rsid w:val="002C4EA0"/>
    <w:rsid w:val="002C6943"/>
    <w:rsid w:val="002D38FC"/>
    <w:rsid w:val="002D6BBF"/>
    <w:rsid w:val="002D777A"/>
    <w:rsid w:val="002D7DAD"/>
    <w:rsid w:val="002D7F0B"/>
    <w:rsid w:val="002E09F3"/>
    <w:rsid w:val="002E1C5D"/>
    <w:rsid w:val="002F0829"/>
    <w:rsid w:val="002F1202"/>
    <w:rsid w:val="002F25DB"/>
    <w:rsid w:val="002F5740"/>
    <w:rsid w:val="002F66EE"/>
    <w:rsid w:val="003017F3"/>
    <w:rsid w:val="003038FD"/>
    <w:rsid w:val="003042C1"/>
    <w:rsid w:val="00305194"/>
    <w:rsid w:val="00305C24"/>
    <w:rsid w:val="00307AF2"/>
    <w:rsid w:val="00313AAF"/>
    <w:rsid w:val="00314F8E"/>
    <w:rsid w:val="00316833"/>
    <w:rsid w:val="003233FC"/>
    <w:rsid w:val="0033030A"/>
    <w:rsid w:val="00331BC0"/>
    <w:rsid w:val="00333284"/>
    <w:rsid w:val="003335C2"/>
    <w:rsid w:val="003358EA"/>
    <w:rsid w:val="003434B2"/>
    <w:rsid w:val="00344877"/>
    <w:rsid w:val="00354E11"/>
    <w:rsid w:val="00363B20"/>
    <w:rsid w:val="0036704D"/>
    <w:rsid w:val="00375B0B"/>
    <w:rsid w:val="00377F79"/>
    <w:rsid w:val="00384915"/>
    <w:rsid w:val="00384D04"/>
    <w:rsid w:val="00385472"/>
    <w:rsid w:val="00385AFA"/>
    <w:rsid w:val="0038786D"/>
    <w:rsid w:val="003910A5"/>
    <w:rsid w:val="0039601D"/>
    <w:rsid w:val="0039630F"/>
    <w:rsid w:val="003B10CB"/>
    <w:rsid w:val="003B3D75"/>
    <w:rsid w:val="003B3F67"/>
    <w:rsid w:val="003B4B68"/>
    <w:rsid w:val="003D002F"/>
    <w:rsid w:val="003D7FE4"/>
    <w:rsid w:val="003E43D9"/>
    <w:rsid w:val="003E5A6F"/>
    <w:rsid w:val="003E7E35"/>
    <w:rsid w:val="003F2356"/>
    <w:rsid w:val="003F3A70"/>
    <w:rsid w:val="003F56F2"/>
    <w:rsid w:val="003F6597"/>
    <w:rsid w:val="003F7E73"/>
    <w:rsid w:val="00402D45"/>
    <w:rsid w:val="00403D41"/>
    <w:rsid w:val="00404854"/>
    <w:rsid w:val="004057D8"/>
    <w:rsid w:val="00405F89"/>
    <w:rsid w:val="004069D1"/>
    <w:rsid w:val="004124E5"/>
    <w:rsid w:val="004202D3"/>
    <w:rsid w:val="004205A8"/>
    <w:rsid w:val="00421E6F"/>
    <w:rsid w:val="0042536D"/>
    <w:rsid w:val="00436FF8"/>
    <w:rsid w:val="0043787E"/>
    <w:rsid w:val="00443414"/>
    <w:rsid w:val="0045160C"/>
    <w:rsid w:val="00451BED"/>
    <w:rsid w:val="00454956"/>
    <w:rsid w:val="00461022"/>
    <w:rsid w:val="00461D70"/>
    <w:rsid w:val="00464C97"/>
    <w:rsid w:val="00466026"/>
    <w:rsid w:val="00467F1A"/>
    <w:rsid w:val="00472DC2"/>
    <w:rsid w:val="004735D5"/>
    <w:rsid w:val="00474391"/>
    <w:rsid w:val="00477E7D"/>
    <w:rsid w:val="00480B1C"/>
    <w:rsid w:val="00484BC4"/>
    <w:rsid w:val="00485046"/>
    <w:rsid w:val="004872FE"/>
    <w:rsid w:val="00487B1D"/>
    <w:rsid w:val="00490CB3"/>
    <w:rsid w:val="0049244D"/>
    <w:rsid w:val="00492A2A"/>
    <w:rsid w:val="004949D7"/>
    <w:rsid w:val="004A0700"/>
    <w:rsid w:val="004A096F"/>
    <w:rsid w:val="004A3704"/>
    <w:rsid w:val="004A4051"/>
    <w:rsid w:val="004A4289"/>
    <w:rsid w:val="004A4973"/>
    <w:rsid w:val="004A51DA"/>
    <w:rsid w:val="004A6460"/>
    <w:rsid w:val="004B377B"/>
    <w:rsid w:val="004D0010"/>
    <w:rsid w:val="004D4F00"/>
    <w:rsid w:val="004D6569"/>
    <w:rsid w:val="004D7861"/>
    <w:rsid w:val="004E0682"/>
    <w:rsid w:val="004E746D"/>
    <w:rsid w:val="004F4A05"/>
    <w:rsid w:val="004F580E"/>
    <w:rsid w:val="004F603D"/>
    <w:rsid w:val="004F7F61"/>
    <w:rsid w:val="00501635"/>
    <w:rsid w:val="005061A8"/>
    <w:rsid w:val="005119EF"/>
    <w:rsid w:val="005121A6"/>
    <w:rsid w:val="0051436B"/>
    <w:rsid w:val="005147DE"/>
    <w:rsid w:val="005171B8"/>
    <w:rsid w:val="005246D2"/>
    <w:rsid w:val="00525602"/>
    <w:rsid w:val="00526D30"/>
    <w:rsid w:val="005277BB"/>
    <w:rsid w:val="005305E3"/>
    <w:rsid w:val="00537650"/>
    <w:rsid w:val="00543734"/>
    <w:rsid w:val="00544633"/>
    <w:rsid w:val="00550BA2"/>
    <w:rsid w:val="0055353F"/>
    <w:rsid w:val="00553A5F"/>
    <w:rsid w:val="0056469B"/>
    <w:rsid w:val="0056534C"/>
    <w:rsid w:val="00567C8B"/>
    <w:rsid w:val="005762EB"/>
    <w:rsid w:val="00577B6C"/>
    <w:rsid w:val="005808CA"/>
    <w:rsid w:val="00597648"/>
    <w:rsid w:val="00597A74"/>
    <w:rsid w:val="00597BA6"/>
    <w:rsid w:val="005A1C12"/>
    <w:rsid w:val="005A2D6D"/>
    <w:rsid w:val="005A4368"/>
    <w:rsid w:val="005A6352"/>
    <w:rsid w:val="005B0909"/>
    <w:rsid w:val="005B2231"/>
    <w:rsid w:val="005B4A5B"/>
    <w:rsid w:val="005C3A7A"/>
    <w:rsid w:val="005C415E"/>
    <w:rsid w:val="005C4983"/>
    <w:rsid w:val="005C4D00"/>
    <w:rsid w:val="005D2D76"/>
    <w:rsid w:val="005E4CBD"/>
    <w:rsid w:val="005E6CB2"/>
    <w:rsid w:val="005E76BB"/>
    <w:rsid w:val="005F2F31"/>
    <w:rsid w:val="005F34A6"/>
    <w:rsid w:val="005F43D0"/>
    <w:rsid w:val="00600E4B"/>
    <w:rsid w:val="00602168"/>
    <w:rsid w:val="006042A1"/>
    <w:rsid w:val="00606CFE"/>
    <w:rsid w:val="00611967"/>
    <w:rsid w:val="00612525"/>
    <w:rsid w:val="00617762"/>
    <w:rsid w:val="0062166F"/>
    <w:rsid w:val="006235DF"/>
    <w:rsid w:val="006266B5"/>
    <w:rsid w:val="00626888"/>
    <w:rsid w:val="0063132D"/>
    <w:rsid w:val="00633DD0"/>
    <w:rsid w:val="006352A7"/>
    <w:rsid w:val="00637F5F"/>
    <w:rsid w:val="0064769D"/>
    <w:rsid w:val="006507CB"/>
    <w:rsid w:val="0065299A"/>
    <w:rsid w:val="00653039"/>
    <w:rsid w:val="00655CB7"/>
    <w:rsid w:val="00661184"/>
    <w:rsid w:val="0066371C"/>
    <w:rsid w:val="006836AF"/>
    <w:rsid w:val="00684507"/>
    <w:rsid w:val="0069456E"/>
    <w:rsid w:val="0069567C"/>
    <w:rsid w:val="006A0A20"/>
    <w:rsid w:val="006A1FC9"/>
    <w:rsid w:val="006A2EA4"/>
    <w:rsid w:val="006A3D73"/>
    <w:rsid w:val="006A6D9F"/>
    <w:rsid w:val="006B19A3"/>
    <w:rsid w:val="006B1F71"/>
    <w:rsid w:val="006B3DD3"/>
    <w:rsid w:val="006B503D"/>
    <w:rsid w:val="006B7F3D"/>
    <w:rsid w:val="006C1240"/>
    <w:rsid w:val="006C290A"/>
    <w:rsid w:val="006D16B0"/>
    <w:rsid w:val="006D22D9"/>
    <w:rsid w:val="006D3230"/>
    <w:rsid w:val="006D48BC"/>
    <w:rsid w:val="006E3DBB"/>
    <w:rsid w:val="006E3DF2"/>
    <w:rsid w:val="006F1610"/>
    <w:rsid w:val="006F2FB3"/>
    <w:rsid w:val="006F48D4"/>
    <w:rsid w:val="006F7023"/>
    <w:rsid w:val="006F7309"/>
    <w:rsid w:val="00700BB5"/>
    <w:rsid w:val="0070331E"/>
    <w:rsid w:val="007039DF"/>
    <w:rsid w:val="00705C6E"/>
    <w:rsid w:val="00710D32"/>
    <w:rsid w:val="00715D72"/>
    <w:rsid w:val="00720D6A"/>
    <w:rsid w:val="007271CD"/>
    <w:rsid w:val="007304D5"/>
    <w:rsid w:val="00741EF9"/>
    <w:rsid w:val="00741F4F"/>
    <w:rsid w:val="00742C7A"/>
    <w:rsid w:val="00742FA9"/>
    <w:rsid w:val="00743F3C"/>
    <w:rsid w:val="0075512B"/>
    <w:rsid w:val="00755D24"/>
    <w:rsid w:val="007561A5"/>
    <w:rsid w:val="00757B2C"/>
    <w:rsid w:val="0076270F"/>
    <w:rsid w:val="0076489B"/>
    <w:rsid w:val="00765C03"/>
    <w:rsid w:val="007741C7"/>
    <w:rsid w:val="007773CD"/>
    <w:rsid w:val="007850D3"/>
    <w:rsid w:val="0078771D"/>
    <w:rsid w:val="0079415A"/>
    <w:rsid w:val="0079597F"/>
    <w:rsid w:val="00795E64"/>
    <w:rsid w:val="00797529"/>
    <w:rsid w:val="0079783F"/>
    <w:rsid w:val="007B0688"/>
    <w:rsid w:val="007B0708"/>
    <w:rsid w:val="007B0C0C"/>
    <w:rsid w:val="007B607B"/>
    <w:rsid w:val="007B6526"/>
    <w:rsid w:val="007C21ED"/>
    <w:rsid w:val="007C3A94"/>
    <w:rsid w:val="007C5127"/>
    <w:rsid w:val="007C596C"/>
    <w:rsid w:val="007C64F7"/>
    <w:rsid w:val="007C6549"/>
    <w:rsid w:val="007D23E2"/>
    <w:rsid w:val="007D6BAD"/>
    <w:rsid w:val="007E4E70"/>
    <w:rsid w:val="008009A5"/>
    <w:rsid w:val="00801F82"/>
    <w:rsid w:val="00804ABF"/>
    <w:rsid w:val="00806066"/>
    <w:rsid w:val="008101FB"/>
    <w:rsid w:val="00815633"/>
    <w:rsid w:val="008201FE"/>
    <w:rsid w:val="0082113D"/>
    <w:rsid w:val="00823AD9"/>
    <w:rsid w:val="008249D9"/>
    <w:rsid w:val="00825959"/>
    <w:rsid w:val="00825B0B"/>
    <w:rsid w:val="0082668A"/>
    <w:rsid w:val="00827056"/>
    <w:rsid w:val="008302F7"/>
    <w:rsid w:val="00836837"/>
    <w:rsid w:val="00836E68"/>
    <w:rsid w:val="00837F36"/>
    <w:rsid w:val="00842BB6"/>
    <w:rsid w:val="0084713E"/>
    <w:rsid w:val="00870FB3"/>
    <w:rsid w:val="00874791"/>
    <w:rsid w:val="00875E2B"/>
    <w:rsid w:val="008826ED"/>
    <w:rsid w:val="00885799"/>
    <w:rsid w:val="00897BF0"/>
    <w:rsid w:val="008A7F9E"/>
    <w:rsid w:val="008B0139"/>
    <w:rsid w:val="008C1D29"/>
    <w:rsid w:val="008C479C"/>
    <w:rsid w:val="008D2BB5"/>
    <w:rsid w:val="008D5D3C"/>
    <w:rsid w:val="008D7B0C"/>
    <w:rsid w:val="008D7ECB"/>
    <w:rsid w:val="008E0F2B"/>
    <w:rsid w:val="008E65DA"/>
    <w:rsid w:val="008F5511"/>
    <w:rsid w:val="008F7072"/>
    <w:rsid w:val="00904222"/>
    <w:rsid w:val="00906CF0"/>
    <w:rsid w:val="0090722A"/>
    <w:rsid w:val="00911C7D"/>
    <w:rsid w:val="00913A6F"/>
    <w:rsid w:val="00914383"/>
    <w:rsid w:val="009167BC"/>
    <w:rsid w:val="009201F6"/>
    <w:rsid w:val="00920300"/>
    <w:rsid w:val="00922D54"/>
    <w:rsid w:val="009318EF"/>
    <w:rsid w:val="00935C92"/>
    <w:rsid w:val="00935F73"/>
    <w:rsid w:val="00950697"/>
    <w:rsid w:val="00952415"/>
    <w:rsid w:val="0095759F"/>
    <w:rsid w:val="00957F5B"/>
    <w:rsid w:val="009625E0"/>
    <w:rsid w:val="009655B5"/>
    <w:rsid w:val="009676CC"/>
    <w:rsid w:val="00980E9E"/>
    <w:rsid w:val="00981048"/>
    <w:rsid w:val="0098331E"/>
    <w:rsid w:val="00985A20"/>
    <w:rsid w:val="00993471"/>
    <w:rsid w:val="00994A20"/>
    <w:rsid w:val="00997A74"/>
    <w:rsid w:val="009A1E2F"/>
    <w:rsid w:val="009A285D"/>
    <w:rsid w:val="009A626D"/>
    <w:rsid w:val="009B12CD"/>
    <w:rsid w:val="009B209E"/>
    <w:rsid w:val="009B2972"/>
    <w:rsid w:val="009C7CFD"/>
    <w:rsid w:val="009D031B"/>
    <w:rsid w:val="009D18FB"/>
    <w:rsid w:val="009D1CC5"/>
    <w:rsid w:val="009D38E7"/>
    <w:rsid w:val="009D4126"/>
    <w:rsid w:val="009E0DA4"/>
    <w:rsid w:val="009E466D"/>
    <w:rsid w:val="009E6CCE"/>
    <w:rsid w:val="009F2477"/>
    <w:rsid w:val="009F7C2E"/>
    <w:rsid w:val="00A00972"/>
    <w:rsid w:val="00A0161E"/>
    <w:rsid w:val="00A0246A"/>
    <w:rsid w:val="00A0510C"/>
    <w:rsid w:val="00A11747"/>
    <w:rsid w:val="00A23C3E"/>
    <w:rsid w:val="00A242DE"/>
    <w:rsid w:val="00A30D77"/>
    <w:rsid w:val="00A33694"/>
    <w:rsid w:val="00A40114"/>
    <w:rsid w:val="00A410D1"/>
    <w:rsid w:val="00A4215C"/>
    <w:rsid w:val="00A425A2"/>
    <w:rsid w:val="00A4405F"/>
    <w:rsid w:val="00A462B0"/>
    <w:rsid w:val="00A47959"/>
    <w:rsid w:val="00A47ACE"/>
    <w:rsid w:val="00A50C75"/>
    <w:rsid w:val="00A52832"/>
    <w:rsid w:val="00A53592"/>
    <w:rsid w:val="00A53605"/>
    <w:rsid w:val="00A5438B"/>
    <w:rsid w:val="00A61EB5"/>
    <w:rsid w:val="00A71E39"/>
    <w:rsid w:val="00A72654"/>
    <w:rsid w:val="00A751EE"/>
    <w:rsid w:val="00A75310"/>
    <w:rsid w:val="00A761D1"/>
    <w:rsid w:val="00A765A6"/>
    <w:rsid w:val="00A84299"/>
    <w:rsid w:val="00A84FD1"/>
    <w:rsid w:val="00A90251"/>
    <w:rsid w:val="00A91235"/>
    <w:rsid w:val="00A9279B"/>
    <w:rsid w:val="00A959DF"/>
    <w:rsid w:val="00AC430D"/>
    <w:rsid w:val="00AC6358"/>
    <w:rsid w:val="00AD0490"/>
    <w:rsid w:val="00AD0D8D"/>
    <w:rsid w:val="00AD1441"/>
    <w:rsid w:val="00AE0050"/>
    <w:rsid w:val="00AF125E"/>
    <w:rsid w:val="00AF2BA2"/>
    <w:rsid w:val="00AF32B8"/>
    <w:rsid w:val="00AF34B4"/>
    <w:rsid w:val="00B016A0"/>
    <w:rsid w:val="00B02004"/>
    <w:rsid w:val="00B0241E"/>
    <w:rsid w:val="00B06FD1"/>
    <w:rsid w:val="00B11482"/>
    <w:rsid w:val="00B130F7"/>
    <w:rsid w:val="00B179D1"/>
    <w:rsid w:val="00B24100"/>
    <w:rsid w:val="00B40E04"/>
    <w:rsid w:val="00B41987"/>
    <w:rsid w:val="00B41A56"/>
    <w:rsid w:val="00B420E8"/>
    <w:rsid w:val="00B44C55"/>
    <w:rsid w:val="00B5037F"/>
    <w:rsid w:val="00B5608B"/>
    <w:rsid w:val="00B56E98"/>
    <w:rsid w:val="00B605F0"/>
    <w:rsid w:val="00B60B91"/>
    <w:rsid w:val="00B66D7F"/>
    <w:rsid w:val="00B67D0B"/>
    <w:rsid w:val="00B71283"/>
    <w:rsid w:val="00B73643"/>
    <w:rsid w:val="00B74D21"/>
    <w:rsid w:val="00B82CB8"/>
    <w:rsid w:val="00B91D82"/>
    <w:rsid w:val="00B922B9"/>
    <w:rsid w:val="00B9351B"/>
    <w:rsid w:val="00B94DE3"/>
    <w:rsid w:val="00BA3793"/>
    <w:rsid w:val="00BA5010"/>
    <w:rsid w:val="00BA51F2"/>
    <w:rsid w:val="00BA7BD7"/>
    <w:rsid w:val="00BB0854"/>
    <w:rsid w:val="00BB3A4A"/>
    <w:rsid w:val="00BB6A49"/>
    <w:rsid w:val="00BB726E"/>
    <w:rsid w:val="00BC06B6"/>
    <w:rsid w:val="00BC0E45"/>
    <w:rsid w:val="00BC46C2"/>
    <w:rsid w:val="00BC4D6A"/>
    <w:rsid w:val="00BC524F"/>
    <w:rsid w:val="00BC6408"/>
    <w:rsid w:val="00BC6611"/>
    <w:rsid w:val="00BC7D24"/>
    <w:rsid w:val="00BD0220"/>
    <w:rsid w:val="00BD0254"/>
    <w:rsid w:val="00BD1BCC"/>
    <w:rsid w:val="00BD48B3"/>
    <w:rsid w:val="00BD7AA7"/>
    <w:rsid w:val="00BE1820"/>
    <w:rsid w:val="00BE2476"/>
    <w:rsid w:val="00BF1947"/>
    <w:rsid w:val="00BF26A1"/>
    <w:rsid w:val="00C00BA1"/>
    <w:rsid w:val="00C020FD"/>
    <w:rsid w:val="00C02DDF"/>
    <w:rsid w:val="00C032AD"/>
    <w:rsid w:val="00C04DD0"/>
    <w:rsid w:val="00C0747A"/>
    <w:rsid w:val="00C14A85"/>
    <w:rsid w:val="00C14B03"/>
    <w:rsid w:val="00C14D60"/>
    <w:rsid w:val="00C15C0B"/>
    <w:rsid w:val="00C233B7"/>
    <w:rsid w:val="00C35719"/>
    <w:rsid w:val="00C4637C"/>
    <w:rsid w:val="00C469AA"/>
    <w:rsid w:val="00C5123B"/>
    <w:rsid w:val="00C5227B"/>
    <w:rsid w:val="00C54F48"/>
    <w:rsid w:val="00C56F18"/>
    <w:rsid w:val="00C5786E"/>
    <w:rsid w:val="00C715AA"/>
    <w:rsid w:val="00C73DDF"/>
    <w:rsid w:val="00C8292F"/>
    <w:rsid w:val="00C842BE"/>
    <w:rsid w:val="00C87F51"/>
    <w:rsid w:val="00C9092E"/>
    <w:rsid w:val="00C942FA"/>
    <w:rsid w:val="00CA0B10"/>
    <w:rsid w:val="00CA1821"/>
    <w:rsid w:val="00CA79DE"/>
    <w:rsid w:val="00CB718C"/>
    <w:rsid w:val="00CB7215"/>
    <w:rsid w:val="00CC2716"/>
    <w:rsid w:val="00CC5E5F"/>
    <w:rsid w:val="00CC66A3"/>
    <w:rsid w:val="00CC722D"/>
    <w:rsid w:val="00CE02C4"/>
    <w:rsid w:val="00CE0400"/>
    <w:rsid w:val="00CE3C49"/>
    <w:rsid w:val="00CF03F0"/>
    <w:rsid w:val="00CF07A0"/>
    <w:rsid w:val="00CF4075"/>
    <w:rsid w:val="00CF4673"/>
    <w:rsid w:val="00CF4ACD"/>
    <w:rsid w:val="00CF645E"/>
    <w:rsid w:val="00D00503"/>
    <w:rsid w:val="00D026C1"/>
    <w:rsid w:val="00D06B90"/>
    <w:rsid w:val="00D0746D"/>
    <w:rsid w:val="00D1019D"/>
    <w:rsid w:val="00D13348"/>
    <w:rsid w:val="00D14E42"/>
    <w:rsid w:val="00D17DC9"/>
    <w:rsid w:val="00D24589"/>
    <w:rsid w:val="00D3165F"/>
    <w:rsid w:val="00D325AF"/>
    <w:rsid w:val="00D33C94"/>
    <w:rsid w:val="00D3731A"/>
    <w:rsid w:val="00D40FB1"/>
    <w:rsid w:val="00D42449"/>
    <w:rsid w:val="00D42F6E"/>
    <w:rsid w:val="00D43ED1"/>
    <w:rsid w:val="00D55490"/>
    <w:rsid w:val="00D55F68"/>
    <w:rsid w:val="00D621A6"/>
    <w:rsid w:val="00D62342"/>
    <w:rsid w:val="00D70C5B"/>
    <w:rsid w:val="00D7228B"/>
    <w:rsid w:val="00D723F7"/>
    <w:rsid w:val="00D73233"/>
    <w:rsid w:val="00D74701"/>
    <w:rsid w:val="00D81906"/>
    <w:rsid w:val="00D852A5"/>
    <w:rsid w:val="00D854DB"/>
    <w:rsid w:val="00D861F4"/>
    <w:rsid w:val="00D875DF"/>
    <w:rsid w:val="00D87785"/>
    <w:rsid w:val="00D9677F"/>
    <w:rsid w:val="00D977E8"/>
    <w:rsid w:val="00DA617F"/>
    <w:rsid w:val="00DB3BFD"/>
    <w:rsid w:val="00DB5803"/>
    <w:rsid w:val="00DC0872"/>
    <w:rsid w:val="00DC1288"/>
    <w:rsid w:val="00DC600C"/>
    <w:rsid w:val="00DC6039"/>
    <w:rsid w:val="00DD1640"/>
    <w:rsid w:val="00DD51D1"/>
    <w:rsid w:val="00DD5840"/>
    <w:rsid w:val="00DD606D"/>
    <w:rsid w:val="00DD79CC"/>
    <w:rsid w:val="00DE51F2"/>
    <w:rsid w:val="00DF03AA"/>
    <w:rsid w:val="00DF1A09"/>
    <w:rsid w:val="00DF24A3"/>
    <w:rsid w:val="00DF5322"/>
    <w:rsid w:val="00DF6516"/>
    <w:rsid w:val="00DF77E9"/>
    <w:rsid w:val="00DF799C"/>
    <w:rsid w:val="00E0128F"/>
    <w:rsid w:val="00E023C6"/>
    <w:rsid w:val="00E06BD2"/>
    <w:rsid w:val="00E06C4B"/>
    <w:rsid w:val="00E1155F"/>
    <w:rsid w:val="00E115D2"/>
    <w:rsid w:val="00E14326"/>
    <w:rsid w:val="00E16562"/>
    <w:rsid w:val="00E316CF"/>
    <w:rsid w:val="00E365D6"/>
    <w:rsid w:val="00E36A60"/>
    <w:rsid w:val="00E36B14"/>
    <w:rsid w:val="00E36F9A"/>
    <w:rsid w:val="00E41C3F"/>
    <w:rsid w:val="00E43388"/>
    <w:rsid w:val="00E43DCA"/>
    <w:rsid w:val="00E47F17"/>
    <w:rsid w:val="00E52EF9"/>
    <w:rsid w:val="00E538A2"/>
    <w:rsid w:val="00E53CC0"/>
    <w:rsid w:val="00E55FA7"/>
    <w:rsid w:val="00E62963"/>
    <w:rsid w:val="00E634E2"/>
    <w:rsid w:val="00E7096C"/>
    <w:rsid w:val="00E75370"/>
    <w:rsid w:val="00E8126F"/>
    <w:rsid w:val="00E8141A"/>
    <w:rsid w:val="00E82575"/>
    <w:rsid w:val="00E82F39"/>
    <w:rsid w:val="00E86EA1"/>
    <w:rsid w:val="00E9169E"/>
    <w:rsid w:val="00E91D7D"/>
    <w:rsid w:val="00E93C21"/>
    <w:rsid w:val="00E942CA"/>
    <w:rsid w:val="00E96202"/>
    <w:rsid w:val="00EA3293"/>
    <w:rsid w:val="00EA6934"/>
    <w:rsid w:val="00EB15E3"/>
    <w:rsid w:val="00EB1FE2"/>
    <w:rsid w:val="00EB7E91"/>
    <w:rsid w:val="00EC18CB"/>
    <w:rsid w:val="00EC26B1"/>
    <w:rsid w:val="00EC290C"/>
    <w:rsid w:val="00EC30A9"/>
    <w:rsid w:val="00EC59B1"/>
    <w:rsid w:val="00ED0854"/>
    <w:rsid w:val="00ED44F7"/>
    <w:rsid w:val="00ED461D"/>
    <w:rsid w:val="00ED5BFD"/>
    <w:rsid w:val="00EE1AD4"/>
    <w:rsid w:val="00EE1ECA"/>
    <w:rsid w:val="00EE246F"/>
    <w:rsid w:val="00EE2572"/>
    <w:rsid w:val="00EE5C7B"/>
    <w:rsid w:val="00EE6062"/>
    <w:rsid w:val="00EE7F95"/>
    <w:rsid w:val="00EF713F"/>
    <w:rsid w:val="00F00BA7"/>
    <w:rsid w:val="00F00FEC"/>
    <w:rsid w:val="00F02389"/>
    <w:rsid w:val="00F067F2"/>
    <w:rsid w:val="00F11506"/>
    <w:rsid w:val="00F25884"/>
    <w:rsid w:val="00F277E1"/>
    <w:rsid w:val="00F27CE6"/>
    <w:rsid w:val="00F27F7C"/>
    <w:rsid w:val="00F31A90"/>
    <w:rsid w:val="00F3570D"/>
    <w:rsid w:val="00F41081"/>
    <w:rsid w:val="00F51B9F"/>
    <w:rsid w:val="00F574DA"/>
    <w:rsid w:val="00F57929"/>
    <w:rsid w:val="00F60D15"/>
    <w:rsid w:val="00F65223"/>
    <w:rsid w:val="00F66041"/>
    <w:rsid w:val="00F678B8"/>
    <w:rsid w:val="00F70267"/>
    <w:rsid w:val="00F71483"/>
    <w:rsid w:val="00F7443B"/>
    <w:rsid w:val="00F75802"/>
    <w:rsid w:val="00F81071"/>
    <w:rsid w:val="00F82735"/>
    <w:rsid w:val="00F84977"/>
    <w:rsid w:val="00F859EB"/>
    <w:rsid w:val="00F8697E"/>
    <w:rsid w:val="00F90E69"/>
    <w:rsid w:val="00F930BC"/>
    <w:rsid w:val="00F96B3B"/>
    <w:rsid w:val="00F97F36"/>
    <w:rsid w:val="00FA1902"/>
    <w:rsid w:val="00FA45C0"/>
    <w:rsid w:val="00FA77A4"/>
    <w:rsid w:val="00FB6C52"/>
    <w:rsid w:val="00FC0A6C"/>
    <w:rsid w:val="00FC0E7F"/>
    <w:rsid w:val="00FC3C6E"/>
    <w:rsid w:val="00FC4DF6"/>
    <w:rsid w:val="00FC579D"/>
    <w:rsid w:val="00FC62BD"/>
    <w:rsid w:val="00FD4ECA"/>
    <w:rsid w:val="00FE108B"/>
    <w:rsid w:val="00FE3BC1"/>
    <w:rsid w:val="00FE67EB"/>
    <w:rsid w:val="00FE74C1"/>
    <w:rsid w:val="00FE776A"/>
    <w:rsid w:val="00FF1999"/>
    <w:rsid w:val="00FF252F"/>
    <w:rsid w:val="00FF3D52"/>
    <w:rsid w:val="00FF3E54"/>
    <w:rsid w:val="00FF473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B29BBC-54F7-4C3E-9375-1E5D0D54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C5E0B-0466-4365-8E60-BBC94D59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5695</TotalTime>
  <Pages>3</Pages>
  <Words>800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500</cp:revision>
  <cp:lastPrinted>2016-09-15T15:30:00Z</cp:lastPrinted>
  <dcterms:created xsi:type="dcterms:W3CDTF">2016-09-15T10:27:00Z</dcterms:created>
  <dcterms:modified xsi:type="dcterms:W3CDTF">2018-12-04T21:58:00Z</dcterms:modified>
</cp:coreProperties>
</file>