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26C97" w14:textId="7B489189" w:rsidR="00D1557A" w:rsidRPr="00384097" w:rsidRDefault="00D1557A" w:rsidP="00384097">
      <w:pPr>
        <w:shd w:val="clear" w:color="auto" w:fill="FFFFFF"/>
        <w:spacing w:after="0" w:line="240" w:lineRule="auto"/>
        <w:jc w:val="center"/>
        <w:outlineLvl w:val="3"/>
        <w:rPr>
          <w:rFonts w:ascii="Times New Roman" w:eastAsia="Times New Roman" w:hAnsi="Times New Roman" w:cs="Times New Roman"/>
          <w:lang w:val="en-US" w:eastAsia="hu-HU"/>
        </w:rPr>
      </w:pPr>
    </w:p>
    <w:p w14:paraId="5BC3DC98" w14:textId="54DDAFE8" w:rsidR="00D1557A" w:rsidRPr="00384097" w:rsidRDefault="00B409BA" w:rsidP="00384097">
      <w:pPr>
        <w:shd w:val="clear" w:color="auto" w:fill="FFFFFF"/>
        <w:spacing w:after="0" w:line="240" w:lineRule="auto"/>
        <w:outlineLvl w:val="3"/>
        <w:rPr>
          <w:rFonts w:ascii="Times New Roman" w:eastAsia="Times New Roman" w:hAnsi="Times New Roman" w:cs="Times New Roman"/>
          <w:b/>
          <w:bCs/>
          <w:lang w:val="en-US" w:eastAsia="hu-HU"/>
        </w:rPr>
      </w:pPr>
      <w:r w:rsidRPr="00384097">
        <w:rPr>
          <w:rFonts w:ascii="Times New Roman" w:eastAsia="Times New Roman" w:hAnsi="Times New Roman" w:cs="Times New Roman"/>
          <w:b/>
          <w:bCs/>
          <w:lang w:val="en-US" w:eastAsia="hu-HU"/>
        </w:rPr>
        <w:t>Stages of SQL processing</w:t>
      </w:r>
      <w:r w:rsidR="00805083" w:rsidRPr="00384097">
        <w:rPr>
          <w:rFonts w:ascii="Times New Roman" w:eastAsia="Times New Roman" w:hAnsi="Times New Roman" w:cs="Times New Roman"/>
          <w:b/>
          <w:bCs/>
          <w:lang w:val="en-US" w:eastAsia="hu-HU"/>
        </w:rPr>
        <w:t>:</w:t>
      </w:r>
    </w:p>
    <w:p w14:paraId="4CA64EAE" w14:textId="2A04210B" w:rsidR="00B409BA" w:rsidRPr="00384097" w:rsidRDefault="00B409BA" w:rsidP="00384097">
      <w:pPr>
        <w:shd w:val="clear" w:color="auto" w:fill="FFFFFF"/>
        <w:spacing w:after="0" w:line="240" w:lineRule="auto"/>
        <w:jc w:val="center"/>
        <w:outlineLvl w:val="3"/>
        <w:rPr>
          <w:rFonts w:ascii="Times New Roman" w:eastAsia="Times New Roman" w:hAnsi="Times New Roman" w:cs="Times New Roman"/>
          <w:lang w:val="en-US" w:eastAsia="hu-HU"/>
        </w:rPr>
      </w:pPr>
      <w:r w:rsidRPr="00384097">
        <w:rPr>
          <w:rFonts w:ascii="Times New Roman" w:eastAsia="Times New Roman" w:hAnsi="Times New Roman" w:cs="Times New Roman"/>
          <w:noProof/>
          <w:lang w:val="en-US" w:eastAsia="hu-HU"/>
        </w:rPr>
        <w:drawing>
          <wp:inline distT="0" distB="0" distL="0" distR="0" wp14:anchorId="7B74689A" wp14:editId="3BDDD255">
            <wp:extent cx="3530045" cy="4911090"/>
            <wp:effectExtent l="0" t="0" r="0" b="3810"/>
            <wp:docPr id="1" name="Kép 1"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_ex.JPG"/>
                    <pic:cNvPicPr/>
                  </pic:nvPicPr>
                  <pic:blipFill>
                    <a:blip r:embed="rId4">
                      <a:extLst>
                        <a:ext uri="{28A0092B-C50C-407E-A947-70E740481C1C}">
                          <a14:useLocalDpi xmlns:a14="http://schemas.microsoft.com/office/drawing/2010/main" val="0"/>
                        </a:ext>
                      </a:extLst>
                    </a:blip>
                    <a:stretch>
                      <a:fillRect/>
                    </a:stretch>
                  </pic:blipFill>
                  <pic:spPr>
                    <a:xfrm>
                      <a:off x="0" y="0"/>
                      <a:ext cx="3559887" cy="4952607"/>
                    </a:xfrm>
                    <a:prstGeom prst="rect">
                      <a:avLst/>
                    </a:prstGeom>
                  </pic:spPr>
                </pic:pic>
              </a:graphicData>
            </a:graphic>
          </wp:inline>
        </w:drawing>
      </w:r>
    </w:p>
    <w:p w14:paraId="6ACE95C2" w14:textId="77777777" w:rsidR="00B409BA" w:rsidRPr="00384097" w:rsidRDefault="00B409BA" w:rsidP="00384097">
      <w:pPr>
        <w:shd w:val="clear" w:color="auto" w:fill="FFFFFF"/>
        <w:spacing w:after="0" w:line="240" w:lineRule="auto"/>
        <w:outlineLvl w:val="3"/>
        <w:rPr>
          <w:rFonts w:ascii="Times New Roman" w:eastAsia="Times New Roman" w:hAnsi="Times New Roman" w:cs="Times New Roman"/>
          <w:lang w:val="en-US" w:eastAsia="hu-HU"/>
        </w:rPr>
      </w:pPr>
    </w:p>
    <w:p w14:paraId="669B2BE7" w14:textId="2D0CB68C" w:rsidR="00D1557A" w:rsidRPr="00384097" w:rsidRDefault="00D1557A" w:rsidP="00384097">
      <w:pPr>
        <w:shd w:val="clear" w:color="auto" w:fill="FFFFFF"/>
        <w:spacing w:after="0" w:line="240" w:lineRule="auto"/>
        <w:outlineLvl w:val="3"/>
        <w:rPr>
          <w:rFonts w:ascii="Times New Roman" w:eastAsia="Times New Roman" w:hAnsi="Times New Roman" w:cs="Times New Roman"/>
          <w:b/>
          <w:bCs/>
          <w:lang w:val="en-US" w:eastAsia="hu-HU"/>
        </w:rPr>
      </w:pPr>
      <w:r w:rsidRPr="00384097">
        <w:rPr>
          <w:rFonts w:ascii="Times New Roman" w:eastAsia="Times New Roman" w:hAnsi="Times New Roman" w:cs="Times New Roman"/>
          <w:b/>
          <w:bCs/>
          <w:lang w:val="en-US" w:eastAsia="hu-HU"/>
        </w:rPr>
        <w:t>Syntax Check</w:t>
      </w:r>
    </w:p>
    <w:p w14:paraId="69F02CEF" w14:textId="604E7690" w:rsidR="00D1557A" w:rsidRPr="00384097" w:rsidRDefault="00D1557A" w:rsidP="00384097">
      <w:pPr>
        <w:shd w:val="clear" w:color="auto" w:fill="FFFFFF"/>
        <w:spacing w:after="0" w:line="240" w:lineRule="auto"/>
        <w:rPr>
          <w:rFonts w:ascii="Times New Roman" w:eastAsia="Times New Roman" w:hAnsi="Times New Roman" w:cs="Times New Roman"/>
          <w:lang w:val="en-US" w:eastAsia="hu-HU"/>
        </w:rPr>
      </w:pPr>
      <w:r w:rsidRPr="00384097">
        <w:rPr>
          <w:rFonts w:ascii="Times New Roman" w:eastAsia="Times New Roman" w:hAnsi="Times New Roman" w:cs="Times New Roman"/>
          <w:lang w:val="en-US" w:eastAsia="hu-HU"/>
        </w:rPr>
        <w:t>Oracle Database must check each SQL statement for syntactic validity.</w:t>
      </w:r>
    </w:p>
    <w:p w14:paraId="3D275CC9" w14:textId="77777777" w:rsidR="00B409BA" w:rsidRPr="00384097" w:rsidRDefault="00B409BA" w:rsidP="00384097">
      <w:pPr>
        <w:shd w:val="clear" w:color="auto" w:fill="FFFFFF"/>
        <w:spacing w:after="0" w:line="240" w:lineRule="auto"/>
        <w:rPr>
          <w:rFonts w:ascii="Times New Roman" w:eastAsia="Times New Roman" w:hAnsi="Times New Roman" w:cs="Times New Roman"/>
          <w:lang w:val="en-US" w:eastAsia="hu-HU"/>
        </w:rPr>
      </w:pPr>
    </w:p>
    <w:p w14:paraId="25A519B8" w14:textId="77777777" w:rsidR="00D1557A" w:rsidRPr="00384097" w:rsidRDefault="00D1557A" w:rsidP="00384097">
      <w:pPr>
        <w:pStyle w:val="Cmsor4"/>
        <w:shd w:val="clear" w:color="auto" w:fill="FFFFFF"/>
        <w:spacing w:before="0" w:beforeAutospacing="0" w:after="0" w:afterAutospacing="0"/>
        <w:rPr>
          <w:sz w:val="22"/>
          <w:szCs w:val="22"/>
          <w:lang w:val="en-US"/>
        </w:rPr>
      </w:pPr>
      <w:r w:rsidRPr="00384097">
        <w:rPr>
          <w:sz w:val="22"/>
          <w:szCs w:val="22"/>
          <w:lang w:val="en-US"/>
        </w:rPr>
        <w:t>Semantic Check</w:t>
      </w:r>
    </w:p>
    <w:p w14:paraId="49D86582" w14:textId="2A1F6922" w:rsidR="00D1557A" w:rsidRPr="00384097" w:rsidRDefault="00D1557A" w:rsidP="00384097">
      <w:pPr>
        <w:pStyle w:val="NormlWeb"/>
        <w:shd w:val="clear" w:color="auto" w:fill="FFFFFF"/>
        <w:spacing w:before="0" w:beforeAutospacing="0" w:after="0" w:afterAutospacing="0"/>
        <w:rPr>
          <w:sz w:val="22"/>
          <w:szCs w:val="22"/>
          <w:lang w:val="en-US"/>
        </w:rPr>
      </w:pPr>
      <w:r w:rsidRPr="00384097">
        <w:rPr>
          <w:sz w:val="22"/>
          <w:szCs w:val="22"/>
          <w:lang w:val="en-US"/>
        </w:rPr>
        <w:t>The semantics of a statement are its meaning. A semantic check determines whether a statement is meaningful, for example, whether the objects and columns in the statement exist.</w:t>
      </w:r>
    </w:p>
    <w:p w14:paraId="1210F63A" w14:textId="77777777" w:rsidR="00B409BA" w:rsidRPr="00384097" w:rsidRDefault="00B409BA" w:rsidP="00384097">
      <w:pPr>
        <w:pStyle w:val="NormlWeb"/>
        <w:shd w:val="clear" w:color="auto" w:fill="FFFFFF"/>
        <w:spacing w:before="0" w:beforeAutospacing="0" w:after="0" w:afterAutospacing="0"/>
        <w:rPr>
          <w:sz w:val="22"/>
          <w:szCs w:val="22"/>
          <w:lang w:val="en-US"/>
        </w:rPr>
      </w:pPr>
    </w:p>
    <w:p w14:paraId="334FCC90" w14:textId="77777777" w:rsidR="002B000A" w:rsidRPr="00384097" w:rsidRDefault="002B000A" w:rsidP="00384097">
      <w:pPr>
        <w:pStyle w:val="Cmsor4"/>
        <w:shd w:val="clear" w:color="auto" w:fill="FFFFFF"/>
        <w:spacing w:before="0" w:beforeAutospacing="0" w:after="0" w:afterAutospacing="0"/>
        <w:rPr>
          <w:sz w:val="22"/>
          <w:szCs w:val="22"/>
          <w:lang w:val="en-US"/>
        </w:rPr>
      </w:pPr>
      <w:r w:rsidRPr="00384097">
        <w:rPr>
          <w:sz w:val="22"/>
          <w:szCs w:val="22"/>
          <w:lang w:val="en-US"/>
        </w:rPr>
        <w:t>Shared Pool Check</w:t>
      </w:r>
    </w:p>
    <w:p w14:paraId="1F9D6FB3" w14:textId="68C16A88" w:rsidR="00D1557A" w:rsidRPr="00384097" w:rsidRDefault="002B000A" w:rsidP="00384097">
      <w:pPr>
        <w:pStyle w:val="NormlWeb"/>
        <w:shd w:val="clear" w:color="auto" w:fill="FFFFFF"/>
        <w:spacing w:before="0" w:beforeAutospacing="0" w:after="0" w:afterAutospacing="0"/>
        <w:rPr>
          <w:sz w:val="22"/>
          <w:szCs w:val="22"/>
          <w:shd w:val="clear" w:color="auto" w:fill="FFFFFF"/>
          <w:lang w:val="en-US"/>
        </w:rPr>
      </w:pPr>
      <w:r w:rsidRPr="00384097">
        <w:rPr>
          <w:sz w:val="22"/>
          <w:szCs w:val="22"/>
          <w:lang w:val="en-US"/>
        </w:rPr>
        <w:t>During the parse, the database performs a shared pool check to determine whether it can skip resource-intensive steps of statement processing.</w:t>
      </w:r>
      <w:r w:rsidR="00CF7FA7" w:rsidRPr="00384097">
        <w:rPr>
          <w:sz w:val="22"/>
          <w:szCs w:val="22"/>
          <w:lang w:val="en-US"/>
        </w:rPr>
        <w:t xml:space="preserve"> </w:t>
      </w:r>
      <w:r w:rsidR="00CF7FA7" w:rsidRPr="00384097">
        <w:rPr>
          <w:sz w:val="22"/>
          <w:szCs w:val="22"/>
          <w:shd w:val="clear" w:color="auto" w:fill="FFFFFF"/>
          <w:lang w:val="en-US"/>
        </w:rPr>
        <w:t>To this end, the database uses a hashing algorithm to generate a hash value for every SQL statement. When a user submits a SQL statement, the database searches the</w:t>
      </w:r>
      <w:r w:rsidR="00B409BA" w:rsidRPr="00384097">
        <w:rPr>
          <w:sz w:val="22"/>
          <w:szCs w:val="22"/>
          <w:shd w:val="clear" w:color="auto" w:fill="FFFFFF"/>
          <w:lang w:val="en-US"/>
        </w:rPr>
        <w:t xml:space="preserve"> </w:t>
      </w:r>
      <w:hyperlink r:id="rId5" w:anchor="GUID-577D0DD3-FB98-4B1B-BCFB-95313BB35C01" w:history="1">
        <w:r w:rsidR="00CF7FA7" w:rsidRPr="00384097">
          <w:rPr>
            <w:rStyle w:val="xrefglossterm"/>
            <w:rFonts w:eastAsiaTheme="majorEastAsia"/>
            <w:b/>
            <w:bCs/>
            <w:sz w:val="22"/>
            <w:szCs w:val="22"/>
            <w:shd w:val="clear" w:color="auto" w:fill="FFFFFF"/>
            <w:lang w:val="en-US"/>
          </w:rPr>
          <w:t>shared SQL area</w:t>
        </w:r>
      </w:hyperlink>
      <w:r w:rsidR="00B409BA" w:rsidRPr="00384097">
        <w:rPr>
          <w:sz w:val="22"/>
          <w:szCs w:val="22"/>
          <w:lang w:val="en-US"/>
        </w:rPr>
        <w:t xml:space="preserve"> </w:t>
      </w:r>
      <w:r w:rsidR="00CF7FA7" w:rsidRPr="00384097">
        <w:rPr>
          <w:sz w:val="22"/>
          <w:szCs w:val="22"/>
          <w:shd w:val="clear" w:color="auto" w:fill="FFFFFF"/>
          <w:lang w:val="en-US"/>
        </w:rPr>
        <w:t>to see if an existing parsed statement has the same hash value.</w:t>
      </w:r>
    </w:p>
    <w:p w14:paraId="5F20D838" w14:textId="77777777" w:rsidR="00B409BA" w:rsidRPr="00384097" w:rsidRDefault="00B409BA" w:rsidP="00384097">
      <w:pPr>
        <w:pStyle w:val="NormlWeb"/>
        <w:shd w:val="clear" w:color="auto" w:fill="FFFFFF"/>
        <w:spacing w:before="0" w:beforeAutospacing="0" w:after="0" w:afterAutospacing="0"/>
        <w:rPr>
          <w:sz w:val="22"/>
          <w:szCs w:val="22"/>
          <w:lang w:val="en-US"/>
        </w:rPr>
      </w:pPr>
    </w:p>
    <w:p w14:paraId="0899BBB6" w14:textId="77777777" w:rsidR="006355BD" w:rsidRPr="00384097" w:rsidRDefault="006355BD" w:rsidP="00384097">
      <w:pPr>
        <w:pStyle w:val="NormlWeb"/>
        <w:shd w:val="clear" w:color="auto" w:fill="FFFFFF"/>
        <w:spacing w:before="0" w:beforeAutospacing="0" w:after="0" w:afterAutospacing="0"/>
        <w:rPr>
          <w:b/>
          <w:bCs/>
          <w:sz w:val="22"/>
          <w:szCs w:val="22"/>
          <w:lang w:val="en-US"/>
        </w:rPr>
      </w:pPr>
      <w:r w:rsidRPr="00384097">
        <w:rPr>
          <w:b/>
          <w:bCs/>
          <w:sz w:val="22"/>
          <w:szCs w:val="22"/>
          <w:lang w:val="en-US"/>
        </w:rPr>
        <w:t>Hard parse</w:t>
      </w:r>
    </w:p>
    <w:p w14:paraId="0CC2F2A3" w14:textId="694582A5" w:rsidR="006355BD" w:rsidRPr="00384097" w:rsidRDefault="006355BD" w:rsidP="00384097">
      <w:pPr>
        <w:pStyle w:val="NormlWeb"/>
        <w:shd w:val="clear" w:color="auto" w:fill="FFFFFF"/>
        <w:spacing w:before="0" w:beforeAutospacing="0" w:after="0" w:afterAutospacing="0"/>
        <w:jc w:val="both"/>
        <w:rPr>
          <w:sz w:val="22"/>
          <w:szCs w:val="22"/>
          <w:lang w:val="en-US"/>
        </w:rPr>
      </w:pPr>
      <w:r w:rsidRPr="00384097">
        <w:rPr>
          <w:sz w:val="22"/>
          <w:szCs w:val="22"/>
          <w:lang w:val="en-US"/>
        </w:rPr>
        <w:t>If Oracle Database cannot reuse existing code, then it must build a new executable version of the application code. This operation is known as a</w:t>
      </w:r>
      <w:r w:rsidR="00B409BA" w:rsidRPr="00384097">
        <w:rPr>
          <w:sz w:val="22"/>
          <w:szCs w:val="22"/>
          <w:lang w:val="en-US"/>
        </w:rPr>
        <w:t xml:space="preserve"> </w:t>
      </w:r>
      <w:hyperlink r:id="rId6" w:anchor="GUID-AB764C9E-2F03-49A9-BF8B-36A9FBD03BCE" w:history="1">
        <w:r w:rsidRPr="00384097">
          <w:rPr>
            <w:rStyle w:val="xrefglossterm"/>
            <w:b/>
            <w:bCs/>
            <w:sz w:val="22"/>
            <w:szCs w:val="22"/>
            <w:lang w:val="en-US"/>
          </w:rPr>
          <w:t>hard parse</w:t>
        </w:r>
      </w:hyperlink>
      <w:r w:rsidRPr="00384097">
        <w:rPr>
          <w:sz w:val="22"/>
          <w:szCs w:val="22"/>
          <w:lang w:val="en-US"/>
        </w:rPr>
        <w:t>, or a</w:t>
      </w:r>
      <w:r w:rsidR="00B409BA" w:rsidRPr="00384097">
        <w:rPr>
          <w:sz w:val="22"/>
          <w:szCs w:val="22"/>
          <w:lang w:val="en-US"/>
        </w:rPr>
        <w:t xml:space="preserve"> </w:t>
      </w:r>
      <w:hyperlink r:id="rId7" w:anchor="GUID-D12396D3-DCDA-4A61-8891-64AD81876EFD" w:history="1">
        <w:r w:rsidRPr="00384097">
          <w:rPr>
            <w:rStyle w:val="xrefglossterm"/>
            <w:b/>
            <w:bCs/>
            <w:sz w:val="22"/>
            <w:szCs w:val="22"/>
            <w:lang w:val="en-US"/>
          </w:rPr>
          <w:t>library cache miss</w:t>
        </w:r>
      </w:hyperlink>
      <w:r w:rsidRPr="00384097">
        <w:rPr>
          <w:sz w:val="22"/>
          <w:szCs w:val="22"/>
          <w:lang w:val="en-US"/>
        </w:rPr>
        <w:t>.</w:t>
      </w:r>
    </w:p>
    <w:p w14:paraId="2AB1EB27" w14:textId="77777777" w:rsidR="00B409BA" w:rsidRPr="00384097" w:rsidRDefault="00B409BA" w:rsidP="00384097">
      <w:pPr>
        <w:pStyle w:val="NormlWeb"/>
        <w:shd w:val="clear" w:color="auto" w:fill="FFFFFF"/>
        <w:spacing w:before="0" w:beforeAutospacing="0" w:after="0" w:afterAutospacing="0"/>
        <w:jc w:val="both"/>
        <w:rPr>
          <w:sz w:val="22"/>
          <w:szCs w:val="22"/>
          <w:lang w:val="en-US"/>
        </w:rPr>
      </w:pPr>
    </w:p>
    <w:p w14:paraId="6EC7B7DD" w14:textId="77777777" w:rsidR="006355BD" w:rsidRPr="00384097" w:rsidRDefault="006355BD" w:rsidP="00384097">
      <w:pPr>
        <w:pStyle w:val="NormlWeb"/>
        <w:shd w:val="clear" w:color="auto" w:fill="FFFFFF"/>
        <w:spacing w:before="0" w:beforeAutospacing="0" w:after="0" w:afterAutospacing="0"/>
        <w:rPr>
          <w:b/>
          <w:bCs/>
          <w:sz w:val="22"/>
          <w:szCs w:val="22"/>
          <w:lang w:val="en-US"/>
        </w:rPr>
      </w:pPr>
      <w:r w:rsidRPr="00384097">
        <w:rPr>
          <w:b/>
          <w:bCs/>
          <w:sz w:val="22"/>
          <w:szCs w:val="22"/>
          <w:lang w:val="en-US"/>
        </w:rPr>
        <w:t>Soft parse</w:t>
      </w:r>
    </w:p>
    <w:p w14:paraId="78D03EA8" w14:textId="55ACB503" w:rsidR="00D1557A" w:rsidRPr="00384097" w:rsidRDefault="006355BD" w:rsidP="00384097">
      <w:pPr>
        <w:pStyle w:val="NormlWeb"/>
        <w:shd w:val="clear" w:color="auto" w:fill="FFFFFF"/>
        <w:spacing w:before="0" w:beforeAutospacing="0" w:after="0" w:afterAutospacing="0"/>
        <w:jc w:val="both"/>
        <w:rPr>
          <w:sz w:val="22"/>
          <w:szCs w:val="22"/>
          <w:shd w:val="clear" w:color="auto" w:fill="FFFFFF"/>
          <w:lang w:val="en-US"/>
        </w:rPr>
      </w:pPr>
      <w:r w:rsidRPr="00384097">
        <w:rPr>
          <w:sz w:val="22"/>
          <w:szCs w:val="22"/>
          <w:lang w:val="en-US"/>
        </w:rPr>
        <w:t>A</w:t>
      </w:r>
      <w:r w:rsidR="00B409BA" w:rsidRPr="00384097">
        <w:rPr>
          <w:sz w:val="22"/>
          <w:szCs w:val="22"/>
          <w:lang w:val="en-US"/>
        </w:rPr>
        <w:t xml:space="preserve"> </w:t>
      </w:r>
      <w:hyperlink r:id="rId8" w:anchor="GUID-BA91B10B-FBA3-4DF6-B59B-9AA57C683D33" w:history="1">
        <w:r w:rsidRPr="00384097">
          <w:rPr>
            <w:rStyle w:val="xrefglossterm"/>
            <w:b/>
            <w:bCs/>
            <w:sz w:val="22"/>
            <w:szCs w:val="22"/>
            <w:lang w:val="en-US"/>
          </w:rPr>
          <w:t>soft parse</w:t>
        </w:r>
      </w:hyperlink>
      <w:r w:rsidR="00B409BA" w:rsidRPr="00384097">
        <w:rPr>
          <w:sz w:val="22"/>
          <w:szCs w:val="22"/>
          <w:lang w:val="en-US"/>
        </w:rPr>
        <w:t xml:space="preserve"> </w:t>
      </w:r>
      <w:r w:rsidRPr="00384097">
        <w:rPr>
          <w:sz w:val="22"/>
          <w:szCs w:val="22"/>
          <w:lang w:val="en-US"/>
        </w:rPr>
        <w:t>is any parse that is not a hard parse. If the submitted statement is the same as a reusable SQL statement in the shared pool, then Oracle Database reuses the existing code. This reuse of code is also called a</w:t>
      </w:r>
      <w:r w:rsidR="00B409BA" w:rsidRPr="00384097">
        <w:rPr>
          <w:sz w:val="22"/>
          <w:szCs w:val="22"/>
          <w:lang w:val="en-US"/>
        </w:rPr>
        <w:t xml:space="preserve"> </w:t>
      </w:r>
      <w:hyperlink r:id="rId9" w:anchor="GUID-22628BDA-52D1-4349-827A-071163A13D1A" w:history="1">
        <w:r w:rsidRPr="00384097">
          <w:rPr>
            <w:rStyle w:val="xrefglossterm"/>
            <w:b/>
            <w:bCs/>
            <w:sz w:val="22"/>
            <w:szCs w:val="22"/>
            <w:lang w:val="en-US"/>
          </w:rPr>
          <w:t>library cache hit</w:t>
        </w:r>
      </w:hyperlink>
      <w:r w:rsidRPr="00384097">
        <w:rPr>
          <w:sz w:val="22"/>
          <w:szCs w:val="22"/>
          <w:lang w:val="en-US"/>
        </w:rPr>
        <w:t>.</w:t>
      </w:r>
      <w:r w:rsidR="00B409BA" w:rsidRPr="00384097">
        <w:rPr>
          <w:sz w:val="22"/>
          <w:szCs w:val="22"/>
          <w:lang w:val="en-US"/>
        </w:rPr>
        <w:t xml:space="preserve"> </w:t>
      </w:r>
      <w:r w:rsidRPr="00384097">
        <w:rPr>
          <w:sz w:val="22"/>
          <w:szCs w:val="22"/>
          <w:shd w:val="clear" w:color="auto" w:fill="FFFFFF"/>
          <w:lang w:val="en-US"/>
        </w:rPr>
        <w:t>If a check determines that a statement in the shared pool has the same hash value, then the database performs semantic and environment checks to determine whether the statements have the same meaning. Identical syntax is not</w:t>
      </w:r>
      <w:r w:rsidR="00B409BA" w:rsidRPr="00384097">
        <w:rPr>
          <w:sz w:val="22"/>
          <w:szCs w:val="22"/>
          <w:shd w:val="clear" w:color="auto" w:fill="FFFFFF"/>
          <w:lang w:val="en-US"/>
        </w:rPr>
        <w:t xml:space="preserve"> enough</w:t>
      </w:r>
      <w:r w:rsidRPr="00384097">
        <w:rPr>
          <w:sz w:val="22"/>
          <w:szCs w:val="22"/>
          <w:shd w:val="clear" w:color="auto" w:fill="FFFFFF"/>
          <w:lang w:val="en-US"/>
        </w:rPr>
        <w:t xml:space="preserve">. Even if two statements are semantically identical, an environmental </w:t>
      </w:r>
      <w:r w:rsidRPr="00384097">
        <w:rPr>
          <w:sz w:val="22"/>
          <w:szCs w:val="22"/>
          <w:shd w:val="clear" w:color="auto" w:fill="FFFFFF"/>
          <w:lang w:val="en-US"/>
        </w:rPr>
        <w:lastRenderedPageBreak/>
        <w:t>difference can force a hard parse. In this context, the</w:t>
      </w:r>
      <w:r w:rsidR="00B409BA" w:rsidRPr="00384097">
        <w:rPr>
          <w:sz w:val="22"/>
          <w:szCs w:val="22"/>
          <w:shd w:val="clear" w:color="auto" w:fill="FFFFFF"/>
          <w:lang w:val="en-US"/>
        </w:rPr>
        <w:t xml:space="preserve"> </w:t>
      </w:r>
      <w:hyperlink r:id="rId10" w:anchor="GUID-689C2576-297D-471D-8575-86FAE0185AAD" w:history="1">
        <w:r w:rsidRPr="00384097">
          <w:rPr>
            <w:rStyle w:val="xrefglossterm"/>
            <w:rFonts w:eastAsiaTheme="majorEastAsia"/>
            <w:b/>
            <w:bCs/>
            <w:sz w:val="22"/>
            <w:szCs w:val="22"/>
            <w:shd w:val="clear" w:color="auto" w:fill="FFFFFF"/>
            <w:lang w:val="en-US"/>
          </w:rPr>
          <w:t>optimizer environment</w:t>
        </w:r>
      </w:hyperlink>
      <w:r w:rsidR="00B409BA" w:rsidRPr="00384097">
        <w:rPr>
          <w:sz w:val="22"/>
          <w:szCs w:val="22"/>
          <w:shd w:val="clear" w:color="auto" w:fill="FFFFFF"/>
          <w:lang w:val="en-US"/>
        </w:rPr>
        <w:t xml:space="preserve"> </w:t>
      </w:r>
      <w:r w:rsidRPr="00384097">
        <w:rPr>
          <w:sz w:val="22"/>
          <w:szCs w:val="22"/>
          <w:shd w:val="clear" w:color="auto" w:fill="FFFFFF"/>
          <w:lang w:val="en-US"/>
        </w:rPr>
        <w:t>is the totality of session settings that can affect execution plan generation, such as the work area size or optimizer settings (for example, the optimizer mode).</w:t>
      </w:r>
    </w:p>
    <w:p w14:paraId="5DA912DF" w14:textId="77777777" w:rsidR="00B409BA" w:rsidRPr="00384097" w:rsidRDefault="00B409BA" w:rsidP="00384097">
      <w:pPr>
        <w:pStyle w:val="NormlWeb"/>
        <w:shd w:val="clear" w:color="auto" w:fill="FFFFFF"/>
        <w:spacing w:before="0" w:beforeAutospacing="0" w:after="0" w:afterAutospacing="0"/>
        <w:jc w:val="both"/>
        <w:rPr>
          <w:sz w:val="22"/>
          <w:szCs w:val="22"/>
          <w:lang w:val="en-US"/>
        </w:rPr>
      </w:pPr>
    </w:p>
    <w:p w14:paraId="26F1048C" w14:textId="77777777" w:rsidR="0092799B" w:rsidRPr="00384097" w:rsidRDefault="0092799B" w:rsidP="00384097">
      <w:pPr>
        <w:pStyle w:val="Cmsor3"/>
        <w:shd w:val="clear" w:color="auto" w:fill="FFFFFF"/>
        <w:spacing w:before="0" w:line="240" w:lineRule="auto"/>
        <w:rPr>
          <w:rFonts w:ascii="Times New Roman" w:hAnsi="Times New Roman" w:cs="Times New Roman"/>
          <w:color w:val="auto"/>
          <w:sz w:val="22"/>
          <w:szCs w:val="22"/>
          <w:lang w:val="en-US"/>
        </w:rPr>
      </w:pPr>
      <w:r w:rsidRPr="00384097">
        <w:rPr>
          <w:rFonts w:ascii="Times New Roman" w:hAnsi="Times New Roman" w:cs="Times New Roman"/>
          <w:b/>
          <w:bCs/>
          <w:color w:val="auto"/>
          <w:sz w:val="22"/>
          <w:szCs w:val="22"/>
          <w:lang w:val="en-US"/>
        </w:rPr>
        <w:t>SQL Optimization</w:t>
      </w:r>
    </w:p>
    <w:p w14:paraId="07482855" w14:textId="71307C0A" w:rsidR="0092799B" w:rsidRPr="00384097" w:rsidRDefault="0092799B" w:rsidP="00384097">
      <w:pPr>
        <w:pStyle w:val="NormlWeb"/>
        <w:shd w:val="clear" w:color="auto" w:fill="FFFFFF"/>
        <w:spacing w:before="0" w:beforeAutospacing="0" w:after="0" w:afterAutospacing="0"/>
        <w:rPr>
          <w:sz w:val="22"/>
          <w:szCs w:val="22"/>
          <w:lang w:val="en-US"/>
        </w:rPr>
      </w:pPr>
      <w:r w:rsidRPr="00384097">
        <w:rPr>
          <w:sz w:val="22"/>
          <w:szCs w:val="22"/>
          <w:lang w:val="en-US"/>
        </w:rPr>
        <w:t>During the optimization stage, Oracle Database must perform a hard parse at least once for every unique DML statement and performs the optimization during this parse.</w:t>
      </w:r>
    </w:p>
    <w:p w14:paraId="6C1372A8" w14:textId="77777777" w:rsidR="004D0F84" w:rsidRPr="00384097" w:rsidRDefault="004D0F84" w:rsidP="00384097">
      <w:pPr>
        <w:pStyle w:val="NormlWeb"/>
        <w:shd w:val="clear" w:color="auto" w:fill="FFFFFF"/>
        <w:spacing w:before="0" w:beforeAutospacing="0" w:after="0" w:afterAutospacing="0"/>
        <w:rPr>
          <w:sz w:val="22"/>
          <w:szCs w:val="22"/>
          <w:lang w:val="en-US"/>
        </w:rPr>
      </w:pPr>
    </w:p>
    <w:p w14:paraId="34B8D9A0" w14:textId="77777777" w:rsidR="007B61D3" w:rsidRPr="00384097" w:rsidRDefault="007B61D3" w:rsidP="00384097">
      <w:pPr>
        <w:pStyle w:val="Cmsor3"/>
        <w:shd w:val="clear" w:color="auto" w:fill="FFFFFF"/>
        <w:spacing w:before="0" w:line="240" w:lineRule="auto"/>
        <w:rPr>
          <w:rFonts w:ascii="Times New Roman" w:hAnsi="Times New Roman" w:cs="Times New Roman"/>
          <w:color w:val="auto"/>
          <w:sz w:val="22"/>
          <w:szCs w:val="22"/>
          <w:lang w:val="en-US"/>
        </w:rPr>
      </w:pPr>
      <w:r w:rsidRPr="00384097">
        <w:rPr>
          <w:rFonts w:ascii="Times New Roman" w:hAnsi="Times New Roman" w:cs="Times New Roman"/>
          <w:b/>
          <w:bCs/>
          <w:color w:val="auto"/>
          <w:sz w:val="22"/>
          <w:szCs w:val="22"/>
          <w:lang w:val="en-US"/>
        </w:rPr>
        <w:t>SQL Row Source Generation</w:t>
      </w:r>
    </w:p>
    <w:p w14:paraId="3281A837" w14:textId="6DC4A084" w:rsidR="007B61D3" w:rsidRPr="00384097" w:rsidRDefault="007B61D3" w:rsidP="00384097">
      <w:pPr>
        <w:pStyle w:val="NormlWeb"/>
        <w:shd w:val="clear" w:color="auto" w:fill="FFFFFF"/>
        <w:spacing w:before="0" w:beforeAutospacing="0" w:after="0" w:afterAutospacing="0"/>
        <w:rPr>
          <w:sz w:val="22"/>
          <w:szCs w:val="22"/>
          <w:lang w:val="en-US"/>
        </w:rPr>
      </w:pPr>
      <w:r w:rsidRPr="00384097">
        <w:rPr>
          <w:sz w:val="22"/>
          <w:szCs w:val="22"/>
          <w:lang w:val="en-US"/>
        </w:rPr>
        <w:t>The</w:t>
      </w:r>
      <w:r w:rsidR="004D0F84" w:rsidRPr="00384097">
        <w:rPr>
          <w:sz w:val="22"/>
          <w:szCs w:val="22"/>
          <w:lang w:val="en-US"/>
        </w:rPr>
        <w:t xml:space="preserve"> </w:t>
      </w:r>
      <w:r w:rsidRPr="00384097">
        <w:rPr>
          <w:rStyle w:val="bold"/>
          <w:rFonts w:eastAsiaTheme="majorEastAsia"/>
          <w:b/>
          <w:bCs/>
          <w:sz w:val="22"/>
          <w:szCs w:val="22"/>
          <w:lang w:val="en-US"/>
        </w:rPr>
        <w:t>row source generator</w:t>
      </w:r>
      <w:r w:rsidR="004D0F84" w:rsidRPr="00384097">
        <w:rPr>
          <w:rStyle w:val="bold"/>
          <w:rFonts w:eastAsiaTheme="majorEastAsia"/>
          <w:b/>
          <w:bCs/>
          <w:sz w:val="22"/>
          <w:szCs w:val="22"/>
          <w:lang w:val="en-US"/>
        </w:rPr>
        <w:t xml:space="preserve"> </w:t>
      </w:r>
      <w:r w:rsidRPr="00384097">
        <w:rPr>
          <w:sz w:val="22"/>
          <w:szCs w:val="22"/>
          <w:lang w:val="en-US"/>
        </w:rPr>
        <w:t>is software that receives the optimal execution plan from the optimizer and produces an iterative execution plan that is usable by the rest of the database.</w:t>
      </w:r>
    </w:p>
    <w:p w14:paraId="331F1EB2" w14:textId="37EF1705" w:rsidR="007B61D3" w:rsidRPr="00384097" w:rsidRDefault="007B61D3" w:rsidP="00384097">
      <w:pPr>
        <w:pStyle w:val="NormlWeb"/>
        <w:shd w:val="clear" w:color="auto" w:fill="FFFFFF"/>
        <w:spacing w:before="0" w:beforeAutospacing="0" w:after="0" w:afterAutospacing="0"/>
        <w:rPr>
          <w:sz w:val="22"/>
          <w:szCs w:val="22"/>
          <w:lang w:val="en-US"/>
        </w:rPr>
      </w:pPr>
      <w:r w:rsidRPr="00384097">
        <w:rPr>
          <w:sz w:val="22"/>
          <w:szCs w:val="22"/>
          <w:lang w:val="en-US"/>
        </w:rPr>
        <w:t>The iterative plan is a binary program that, when executed by the SQL engine, produces the result set. The plan takes the form of a combination of steps. Each step returns a</w:t>
      </w:r>
      <w:r w:rsidR="004D0F84" w:rsidRPr="00384097">
        <w:rPr>
          <w:sz w:val="22"/>
          <w:szCs w:val="22"/>
          <w:lang w:val="en-US"/>
        </w:rPr>
        <w:t xml:space="preserve"> </w:t>
      </w:r>
      <w:hyperlink r:id="rId11" w:anchor="GUID-88998F10-D77C-43B5-B148-E649BF366DC2" w:history="1">
        <w:r w:rsidRPr="00384097">
          <w:rPr>
            <w:rStyle w:val="xrefglossterm"/>
            <w:b/>
            <w:bCs/>
            <w:sz w:val="22"/>
            <w:szCs w:val="22"/>
            <w:lang w:val="en-US"/>
          </w:rPr>
          <w:t>row set</w:t>
        </w:r>
      </w:hyperlink>
      <w:r w:rsidRPr="00384097">
        <w:rPr>
          <w:sz w:val="22"/>
          <w:szCs w:val="22"/>
          <w:lang w:val="en-US"/>
        </w:rPr>
        <w:t>. The next step either uses the rows in this set, or the last step returns the rows to the application issuing the SQL statement.</w:t>
      </w:r>
    </w:p>
    <w:p w14:paraId="0D527686" w14:textId="77777777" w:rsidR="004D0F84" w:rsidRPr="00384097" w:rsidRDefault="004D0F84" w:rsidP="00384097">
      <w:pPr>
        <w:pStyle w:val="NormlWeb"/>
        <w:shd w:val="clear" w:color="auto" w:fill="FFFFFF"/>
        <w:spacing w:before="0" w:beforeAutospacing="0" w:after="0" w:afterAutospacing="0"/>
        <w:rPr>
          <w:sz w:val="22"/>
          <w:szCs w:val="22"/>
          <w:lang w:val="en-US"/>
        </w:rPr>
      </w:pPr>
    </w:p>
    <w:p w14:paraId="02DA9316" w14:textId="77777777" w:rsidR="007B61D3" w:rsidRPr="00384097" w:rsidRDefault="007B61D3" w:rsidP="00384097">
      <w:pPr>
        <w:pStyle w:val="Cmsor3"/>
        <w:shd w:val="clear" w:color="auto" w:fill="FFFFFF"/>
        <w:spacing w:before="0" w:line="240" w:lineRule="auto"/>
        <w:rPr>
          <w:rFonts w:ascii="Times New Roman" w:hAnsi="Times New Roman" w:cs="Times New Roman"/>
          <w:color w:val="auto"/>
          <w:sz w:val="22"/>
          <w:szCs w:val="22"/>
          <w:lang w:val="en-US"/>
        </w:rPr>
      </w:pPr>
      <w:r w:rsidRPr="00384097">
        <w:rPr>
          <w:rFonts w:ascii="Times New Roman" w:hAnsi="Times New Roman" w:cs="Times New Roman"/>
          <w:b/>
          <w:bCs/>
          <w:color w:val="auto"/>
          <w:sz w:val="22"/>
          <w:szCs w:val="22"/>
          <w:lang w:val="en-US"/>
        </w:rPr>
        <w:t>SQL Execution</w:t>
      </w:r>
    </w:p>
    <w:p w14:paraId="164976E1" w14:textId="77777777" w:rsidR="007B61D3" w:rsidRPr="00384097" w:rsidRDefault="007B61D3" w:rsidP="00384097">
      <w:pPr>
        <w:pStyle w:val="NormlWeb"/>
        <w:shd w:val="clear" w:color="auto" w:fill="FFFFFF"/>
        <w:spacing w:before="0" w:beforeAutospacing="0" w:after="0" w:afterAutospacing="0"/>
        <w:rPr>
          <w:sz w:val="22"/>
          <w:szCs w:val="22"/>
          <w:lang w:val="en-US"/>
        </w:rPr>
      </w:pPr>
      <w:r w:rsidRPr="00384097">
        <w:rPr>
          <w:sz w:val="22"/>
          <w:szCs w:val="22"/>
          <w:lang w:val="en-US"/>
        </w:rPr>
        <w:t>During execution, the SQL engine executes each row source in the tree produced by the row source generator.</w:t>
      </w:r>
    </w:p>
    <w:p w14:paraId="7EAF2D8B" w14:textId="0CF6D649" w:rsidR="00D1557A" w:rsidRPr="00384097" w:rsidRDefault="00D1557A" w:rsidP="00384097">
      <w:pPr>
        <w:spacing w:after="0" w:line="240" w:lineRule="auto"/>
        <w:rPr>
          <w:rFonts w:ascii="Times New Roman" w:hAnsi="Times New Roman" w:cs="Times New Roman"/>
          <w:lang w:val="en-US"/>
        </w:rPr>
      </w:pPr>
    </w:p>
    <w:p w14:paraId="748763F1" w14:textId="1961CA38" w:rsidR="00805083" w:rsidRPr="00384097" w:rsidRDefault="00805083" w:rsidP="00384097">
      <w:pPr>
        <w:spacing w:after="0" w:line="240" w:lineRule="auto"/>
        <w:rPr>
          <w:rFonts w:ascii="Times New Roman" w:hAnsi="Times New Roman" w:cs="Times New Roman"/>
          <w:b/>
          <w:bCs/>
          <w:lang w:val="en-US"/>
        </w:rPr>
      </w:pPr>
      <w:r w:rsidRPr="00384097">
        <w:rPr>
          <w:rFonts w:ascii="Times New Roman" w:hAnsi="Times New Roman" w:cs="Times New Roman"/>
          <w:b/>
          <w:bCs/>
          <w:lang w:val="en-US"/>
        </w:rPr>
        <w:t>Optimizer components:</w:t>
      </w:r>
    </w:p>
    <w:p w14:paraId="150790BF" w14:textId="7F5ED262" w:rsidR="0092799B" w:rsidRPr="00384097" w:rsidRDefault="004D0F84" w:rsidP="00384097">
      <w:pPr>
        <w:spacing w:after="0" w:line="240" w:lineRule="auto"/>
        <w:jc w:val="center"/>
        <w:rPr>
          <w:rFonts w:ascii="Times New Roman" w:hAnsi="Times New Roman" w:cs="Times New Roman"/>
          <w:lang w:val="en-US"/>
        </w:rPr>
      </w:pPr>
      <w:r w:rsidRPr="00384097">
        <w:rPr>
          <w:rFonts w:ascii="Times New Roman" w:hAnsi="Times New Roman" w:cs="Times New Roman"/>
          <w:noProof/>
          <w:lang w:val="en-US"/>
        </w:rPr>
        <w:drawing>
          <wp:inline distT="0" distB="0" distL="0" distR="0" wp14:anchorId="73BA0052" wp14:editId="600455EE">
            <wp:extent cx="4422775" cy="3363075"/>
            <wp:effectExtent l="0" t="0" r="0" b="8890"/>
            <wp:docPr id="2" name="Kép 2"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timizer.JPG"/>
                    <pic:cNvPicPr/>
                  </pic:nvPicPr>
                  <pic:blipFill>
                    <a:blip r:embed="rId12">
                      <a:extLst>
                        <a:ext uri="{28A0092B-C50C-407E-A947-70E740481C1C}">
                          <a14:useLocalDpi xmlns:a14="http://schemas.microsoft.com/office/drawing/2010/main" val="0"/>
                        </a:ext>
                      </a:extLst>
                    </a:blip>
                    <a:stretch>
                      <a:fillRect/>
                    </a:stretch>
                  </pic:blipFill>
                  <pic:spPr>
                    <a:xfrm>
                      <a:off x="0" y="0"/>
                      <a:ext cx="4425856" cy="3365418"/>
                    </a:xfrm>
                    <a:prstGeom prst="rect">
                      <a:avLst/>
                    </a:prstGeom>
                  </pic:spPr>
                </pic:pic>
              </a:graphicData>
            </a:graphic>
          </wp:inline>
        </w:drawing>
      </w:r>
    </w:p>
    <w:p w14:paraId="258E1396" w14:textId="216182C0" w:rsidR="0092799B" w:rsidRPr="00384097" w:rsidRDefault="0092799B" w:rsidP="00384097">
      <w:pPr>
        <w:spacing w:after="0" w:line="240" w:lineRule="auto"/>
        <w:rPr>
          <w:rFonts w:ascii="Times New Roman" w:hAnsi="Times New Roman" w:cs="Times New Roman"/>
          <w:lang w:val="en-US"/>
        </w:rPr>
      </w:pPr>
    </w:p>
    <w:p w14:paraId="684D4BAD" w14:textId="77777777" w:rsidR="004D0F84" w:rsidRPr="00384097" w:rsidRDefault="004D0F84" w:rsidP="00384097">
      <w:pPr>
        <w:pStyle w:val="Cmsor3"/>
        <w:keepLines w:val="0"/>
        <w:shd w:val="clear" w:color="auto" w:fill="FFFFFF"/>
        <w:spacing w:before="0" w:line="240" w:lineRule="auto"/>
        <w:rPr>
          <w:rFonts w:ascii="Times New Roman" w:hAnsi="Times New Roman" w:cs="Times New Roman"/>
          <w:color w:val="auto"/>
          <w:sz w:val="22"/>
          <w:szCs w:val="22"/>
          <w:lang w:val="en-US"/>
        </w:rPr>
      </w:pPr>
      <w:r w:rsidRPr="00384097">
        <w:rPr>
          <w:rFonts w:ascii="Times New Roman" w:hAnsi="Times New Roman" w:cs="Times New Roman"/>
          <w:b/>
          <w:bCs/>
          <w:color w:val="auto"/>
          <w:sz w:val="22"/>
          <w:szCs w:val="22"/>
          <w:lang w:val="en-US"/>
        </w:rPr>
        <w:lastRenderedPageBreak/>
        <w:t>Query Transformer</w:t>
      </w:r>
    </w:p>
    <w:p w14:paraId="785D0B74" w14:textId="1A7A4C55" w:rsidR="004D0F84" w:rsidRPr="00384097" w:rsidRDefault="004D0F84" w:rsidP="00384097">
      <w:pPr>
        <w:pStyle w:val="NormlWeb"/>
        <w:keepNext/>
        <w:shd w:val="clear" w:color="auto" w:fill="FFFFFF"/>
        <w:spacing w:before="0" w:beforeAutospacing="0" w:after="0" w:afterAutospacing="0"/>
        <w:rPr>
          <w:sz w:val="22"/>
          <w:szCs w:val="22"/>
          <w:lang w:val="en-US"/>
        </w:rPr>
      </w:pPr>
      <w:r w:rsidRPr="00384097">
        <w:rPr>
          <w:sz w:val="22"/>
          <w:szCs w:val="22"/>
          <w:lang w:val="en-US"/>
        </w:rPr>
        <w:t>For some statements, the query transformer determines whether it is advantageous to rewrite the original SQL statement into a semantically equivalent SQL statement with a lower cost.</w:t>
      </w:r>
    </w:p>
    <w:p w14:paraId="60CF0935" w14:textId="57B23384" w:rsidR="00805083" w:rsidRPr="00384097" w:rsidRDefault="00805083" w:rsidP="00384097">
      <w:pPr>
        <w:pStyle w:val="NormlWeb"/>
        <w:shd w:val="clear" w:color="auto" w:fill="FFFFFF"/>
        <w:spacing w:before="0" w:beforeAutospacing="0" w:after="0" w:afterAutospacing="0"/>
        <w:jc w:val="center"/>
        <w:rPr>
          <w:sz w:val="22"/>
          <w:szCs w:val="22"/>
          <w:lang w:val="en-US"/>
        </w:rPr>
      </w:pPr>
      <w:r w:rsidRPr="00384097">
        <w:rPr>
          <w:noProof/>
          <w:sz w:val="22"/>
          <w:szCs w:val="22"/>
          <w:lang w:val="en-US"/>
        </w:rPr>
        <w:drawing>
          <wp:inline distT="0" distB="0" distL="0" distR="0" wp14:anchorId="645B68DC" wp14:editId="6E21423B">
            <wp:extent cx="1993900" cy="2735534"/>
            <wp:effectExtent l="0" t="0" r="6350" b="8255"/>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_transformer.JPG"/>
                    <pic:cNvPicPr/>
                  </pic:nvPicPr>
                  <pic:blipFill>
                    <a:blip r:embed="rId13">
                      <a:extLst>
                        <a:ext uri="{28A0092B-C50C-407E-A947-70E740481C1C}">
                          <a14:useLocalDpi xmlns:a14="http://schemas.microsoft.com/office/drawing/2010/main" val="0"/>
                        </a:ext>
                      </a:extLst>
                    </a:blip>
                    <a:stretch>
                      <a:fillRect/>
                    </a:stretch>
                  </pic:blipFill>
                  <pic:spPr>
                    <a:xfrm>
                      <a:off x="0" y="0"/>
                      <a:ext cx="2005624" cy="2751618"/>
                    </a:xfrm>
                    <a:prstGeom prst="rect">
                      <a:avLst/>
                    </a:prstGeom>
                  </pic:spPr>
                </pic:pic>
              </a:graphicData>
            </a:graphic>
          </wp:inline>
        </w:drawing>
      </w:r>
    </w:p>
    <w:p w14:paraId="6A6F3FCB" w14:textId="77777777" w:rsidR="00805083" w:rsidRPr="00384097" w:rsidRDefault="00805083" w:rsidP="00384097">
      <w:pPr>
        <w:pStyle w:val="NormlWeb"/>
        <w:shd w:val="clear" w:color="auto" w:fill="FFFFFF"/>
        <w:spacing w:before="0" w:beforeAutospacing="0" w:after="0" w:afterAutospacing="0"/>
        <w:rPr>
          <w:sz w:val="22"/>
          <w:szCs w:val="22"/>
          <w:lang w:val="en-US"/>
        </w:rPr>
      </w:pPr>
    </w:p>
    <w:p w14:paraId="63ED3308" w14:textId="77777777" w:rsidR="004D0F84" w:rsidRPr="00384097" w:rsidRDefault="004D0F84" w:rsidP="00384097">
      <w:pPr>
        <w:pStyle w:val="Cmsor3"/>
        <w:shd w:val="clear" w:color="auto" w:fill="FFFFFF"/>
        <w:spacing w:before="0" w:line="240" w:lineRule="auto"/>
        <w:rPr>
          <w:rFonts w:ascii="Times New Roman" w:hAnsi="Times New Roman" w:cs="Times New Roman"/>
          <w:color w:val="auto"/>
          <w:sz w:val="22"/>
          <w:szCs w:val="22"/>
          <w:lang w:val="en-US"/>
        </w:rPr>
      </w:pPr>
      <w:r w:rsidRPr="00384097">
        <w:rPr>
          <w:rFonts w:ascii="Times New Roman" w:hAnsi="Times New Roman" w:cs="Times New Roman"/>
          <w:b/>
          <w:bCs/>
          <w:color w:val="auto"/>
          <w:sz w:val="22"/>
          <w:szCs w:val="22"/>
          <w:lang w:val="en-US"/>
        </w:rPr>
        <w:t>Estimator</w:t>
      </w:r>
    </w:p>
    <w:p w14:paraId="1DCBAB80" w14:textId="15DB14E9" w:rsidR="004D0F84" w:rsidRPr="00384097" w:rsidRDefault="004D0F84" w:rsidP="00384097">
      <w:pPr>
        <w:pStyle w:val="NormlWeb"/>
        <w:shd w:val="clear" w:color="auto" w:fill="FFFFFF"/>
        <w:spacing w:before="0" w:beforeAutospacing="0" w:after="0" w:afterAutospacing="0"/>
        <w:rPr>
          <w:sz w:val="22"/>
          <w:szCs w:val="22"/>
          <w:lang w:val="en-US"/>
        </w:rPr>
      </w:pPr>
      <w:r w:rsidRPr="00384097">
        <w:rPr>
          <w:sz w:val="22"/>
          <w:szCs w:val="22"/>
          <w:lang w:val="en-US"/>
        </w:rPr>
        <w:t>The</w:t>
      </w:r>
      <w:r w:rsidR="00312777">
        <w:rPr>
          <w:sz w:val="22"/>
          <w:szCs w:val="22"/>
          <w:lang w:val="en-US"/>
        </w:rPr>
        <w:t xml:space="preserve"> </w:t>
      </w:r>
      <w:r w:rsidRPr="00384097">
        <w:rPr>
          <w:rStyle w:val="bold"/>
          <w:rFonts w:eastAsiaTheme="majorEastAsia"/>
          <w:b/>
          <w:bCs/>
          <w:sz w:val="22"/>
          <w:szCs w:val="22"/>
          <w:lang w:val="en-US"/>
        </w:rPr>
        <w:t>estimator</w:t>
      </w:r>
      <w:r w:rsidR="00312777">
        <w:rPr>
          <w:sz w:val="22"/>
          <w:szCs w:val="22"/>
          <w:lang w:val="en-US"/>
        </w:rPr>
        <w:t xml:space="preserve"> </w:t>
      </w:r>
      <w:r w:rsidRPr="00384097">
        <w:rPr>
          <w:sz w:val="22"/>
          <w:szCs w:val="22"/>
          <w:lang w:val="en-US"/>
        </w:rPr>
        <w:t>is the component of the optimizer that determines the overall cost of a given execution plan.</w:t>
      </w:r>
    </w:p>
    <w:p w14:paraId="3ED67DCB" w14:textId="68F86128" w:rsidR="004D0F84" w:rsidRPr="00384097" w:rsidRDefault="00805083" w:rsidP="00384097">
      <w:pPr>
        <w:spacing w:after="0" w:line="240" w:lineRule="auto"/>
        <w:jc w:val="center"/>
        <w:rPr>
          <w:rFonts w:ascii="Times New Roman" w:hAnsi="Times New Roman" w:cs="Times New Roman"/>
          <w:lang w:val="en-US"/>
        </w:rPr>
      </w:pPr>
      <w:r w:rsidRPr="00384097">
        <w:rPr>
          <w:rFonts w:ascii="Times New Roman" w:hAnsi="Times New Roman" w:cs="Times New Roman"/>
          <w:noProof/>
          <w:lang w:val="en-US"/>
        </w:rPr>
        <w:drawing>
          <wp:inline distT="0" distB="0" distL="0" distR="0" wp14:anchorId="1BB4349E" wp14:editId="078F5640">
            <wp:extent cx="3340100" cy="1762831"/>
            <wp:effectExtent l="0" t="0" r="0" b="8890"/>
            <wp:docPr id="4" name="Kép 4" descr="A képen 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timator.JPG"/>
                    <pic:cNvPicPr/>
                  </pic:nvPicPr>
                  <pic:blipFill>
                    <a:blip r:embed="rId14">
                      <a:extLst>
                        <a:ext uri="{28A0092B-C50C-407E-A947-70E740481C1C}">
                          <a14:useLocalDpi xmlns:a14="http://schemas.microsoft.com/office/drawing/2010/main" val="0"/>
                        </a:ext>
                      </a:extLst>
                    </a:blip>
                    <a:stretch>
                      <a:fillRect/>
                    </a:stretch>
                  </pic:blipFill>
                  <pic:spPr>
                    <a:xfrm>
                      <a:off x="0" y="0"/>
                      <a:ext cx="3364183" cy="1775542"/>
                    </a:xfrm>
                    <a:prstGeom prst="rect">
                      <a:avLst/>
                    </a:prstGeom>
                  </pic:spPr>
                </pic:pic>
              </a:graphicData>
            </a:graphic>
          </wp:inline>
        </w:drawing>
      </w:r>
    </w:p>
    <w:p w14:paraId="5BAC96DC" w14:textId="20EC7758" w:rsidR="00805083" w:rsidRPr="00384097" w:rsidRDefault="00805083" w:rsidP="00384097">
      <w:pPr>
        <w:spacing w:after="0" w:line="240" w:lineRule="auto"/>
        <w:rPr>
          <w:rFonts w:ascii="Times New Roman" w:hAnsi="Times New Roman" w:cs="Times New Roman"/>
          <w:lang w:val="en-US"/>
        </w:rPr>
      </w:pPr>
    </w:p>
    <w:p w14:paraId="555073D8" w14:textId="2359481A" w:rsidR="00805083" w:rsidRPr="00384097" w:rsidRDefault="00805083" w:rsidP="00384097">
      <w:pPr>
        <w:shd w:val="clear" w:color="auto" w:fill="FFFFFF"/>
        <w:spacing w:after="0" w:line="240" w:lineRule="auto"/>
        <w:rPr>
          <w:rFonts w:ascii="Times New Roman" w:eastAsia="Times New Roman" w:hAnsi="Times New Roman" w:cs="Times New Roman"/>
          <w:lang w:val="en-US" w:eastAsia="hu-HU"/>
        </w:rPr>
      </w:pPr>
      <w:r w:rsidRPr="00805083">
        <w:rPr>
          <w:rFonts w:ascii="Times New Roman" w:eastAsia="Times New Roman" w:hAnsi="Times New Roman" w:cs="Times New Roman"/>
          <w:lang w:val="en-US" w:eastAsia="hu-HU"/>
        </w:rPr>
        <w:t>The</w:t>
      </w:r>
      <w:r w:rsidRPr="00384097">
        <w:rPr>
          <w:rFonts w:ascii="Times New Roman" w:eastAsia="Times New Roman" w:hAnsi="Times New Roman" w:cs="Times New Roman"/>
          <w:lang w:val="en-US" w:eastAsia="hu-HU"/>
        </w:rPr>
        <w:t xml:space="preserve"> </w:t>
      </w:r>
      <w:r w:rsidRPr="00805083">
        <w:rPr>
          <w:rFonts w:ascii="Times New Roman" w:eastAsia="Times New Roman" w:hAnsi="Times New Roman" w:cs="Times New Roman"/>
          <w:b/>
          <w:bCs/>
          <w:lang w:val="en-US" w:eastAsia="hu-HU"/>
        </w:rPr>
        <w:t>plan generator</w:t>
      </w:r>
      <w:r w:rsidRPr="00384097">
        <w:rPr>
          <w:rFonts w:ascii="Times New Roman" w:eastAsia="Times New Roman" w:hAnsi="Times New Roman" w:cs="Times New Roman"/>
          <w:lang w:val="en-US" w:eastAsia="hu-HU"/>
        </w:rPr>
        <w:t xml:space="preserve"> </w:t>
      </w:r>
      <w:r w:rsidRPr="00805083">
        <w:rPr>
          <w:rFonts w:ascii="Times New Roman" w:eastAsia="Times New Roman" w:hAnsi="Times New Roman" w:cs="Times New Roman"/>
          <w:lang w:val="en-US" w:eastAsia="hu-HU"/>
        </w:rPr>
        <w:t>explores various plans for a query block by trying out different access paths, join methods, and join orders.</w:t>
      </w:r>
      <w:r w:rsidRPr="00384097">
        <w:rPr>
          <w:rFonts w:ascii="Times New Roman" w:eastAsia="Times New Roman" w:hAnsi="Times New Roman" w:cs="Times New Roman"/>
          <w:lang w:val="en-US" w:eastAsia="hu-HU"/>
        </w:rPr>
        <w:t xml:space="preserve"> </w:t>
      </w:r>
      <w:r w:rsidRPr="00805083">
        <w:rPr>
          <w:rFonts w:ascii="Times New Roman" w:eastAsia="Times New Roman" w:hAnsi="Times New Roman" w:cs="Times New Roman"/>
          <w:lang w:val="en-US" w:eastAsia="hu-HU"/>
        </w:rPr>
        <w:t>Many plans are possible because of the various combinations that the database can use to produce the same result. The optimizer picks the plan with the lowest cost.</w:t>
      </w:r>
    </w:p>
    <w:p w14:paraId="332FDD9F" w14:textId="4E55DDE0" w:rsidR="00805083" w:rsidRPr="00384097" w:rsidRDefault="00805083" w:rsidP="00384097">
      <w:pPr>
        <w:shd w:val="clear" w:color="auto" w:fill="FFFFFF"/>
        <w:spacing w:after="0" w:line="240" w:lineRule="auto"/>
        <w:rPr>
          <w:rFonts w:ascii="Times New Roman" w:eastAsia="Times New Roman" w:hAnsi="Times New Roman" w:cs="Times New Roman"/>
          <w:lang w:val="en-US" w:eastAsia="hu-HU"/>
        </w:rPr>
      </w:pPr>
    </w:p>
    <w:p w14:paraId="2AAB373F" w14:textId="470F3159" w:rsidR="00805083" w:rsidRPr="00384097" w:rsidRDefault="00805083" w:rsidP="00384097">
      <w:pPr>
        <w:spacing w:after="0" w:line="240" w:lineRule="auto"/>
        <w:jc w:val="center"/>
        <w:rPr>
          <w:rFonts w:ascii="Times New Roman" w:hAnsi="Times New Roman" w:cs="Times New Roman"/>
          <w:lang w:val="en-US"/>
        </w:rPr>
      </w:pPr>
      <w:r w:rsidRPr="00384097">
        <w:rPr>
          <w:rFonts w:ascii="Times New Roman" w:hAnsi="Times New Roman" w:cs="Times New Roman"/>
          <w:noProof/>
          <w:lang w:val="en-US"/>
        </w:rPr>
        <w:drawing>
          <wp:inline distT="0" distB="0" distL="0" distR="0" wp14:anchorId="2CE50CC2" wp14:editId="5EB05F86">
            <wp:extent cx="2876550" cy="2771126"/>
            <wp:effectExtent l="0" t="0" r="0" b="0"/>
            <wp:docPr id="5" name="Kép 5"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_generator.JPG"/>
                    <pic:cNvPicPr/>
                  </pic:nvPicPr>
                  <pic:blipFill>
                    <a:blip r:embed="rId15">
                      <a:extLst>
                        <a:ext uri="{28A0092B-C50C-407E-A947-70E740481C1C}">
                          <a14:useLocalDpi xmlns:a14="http://schemas.microsoft.com/office/drawing/2010/main" val="0"/>
                        </a:ext>
                      </a:extLst>
                    </a:blip>
                    <a:stretch>
                      <a:fillRect/>
                    </a:stretch>
                  </pic:blipFill>
                  <pic:spPr>
                    <a:xfrm>
                      <a:off x="0" y="0"/>
                      <a:ext cx="2901017" cy="2794696"/>
                    </a:xfrm>
                    <a:prstGeom prst="rect">
                      <a:avLst/>
                    </a:prstGeom>
                  </pic:spPr>
                </pic:pic>
              </a:graphicData>
            </a:graphic>
          </wp:inline>
        </w:drawing>
      </w:r>
    </w:p>
    <w:p w14:paraId="31C28831" w14:textId="77777777" w:rsidR="00805083" w:rsidRPr="00384097" w:rsidRDefault="00805083" w:rsidP="00384097">
      <w:pPr>
        <w:spacing w:after="0" w:line="240" w:lineRule="auto"/>
        <w:rPr>
          <w:rFonts w:ascii="Times New Roman" w:hAnsi="Times New Roman" w:cs="Times New Roman"/>
          <w:lang w:val="en-US"/>
        </w:rPr>
      </w:pPr>
    </w:p>
    <w:p w14:paraId="192B6576" w14:textId="272184DD" w:rsidR="00805083" w:rsidRPr="00384097" w:rsidRDefault="00805083" w:rsidP="00384097">
      <w:pPr>
        <w:spacing w:after="0" w:line="240" w:lineRule="auto"/>
        <w:rPr>
          <w:rFonts w:ascii="Times New Roman" w:hAnsi="Times New Roman" w:cs="Times New Roman"/>
          <w:shd w:val="clear" w:color="auto" w:fill="FFFFFF"/>
          <w:lang w:val="en-US"/>
        </w:rPr>
      </w:pPr>
      <w:r w:rsidRPr="00384097">
        <w:rPr>
          <w:rFonts w:ascii="Times New Roman" w:hAnsi="Times New Roman" w:cs="Times New Roman"/>
          <w:shd w:val="clear" w:color="auto" w:fill="FFFFFF"/>
          <w:lang w:val="en-US"/>
        </w:rPr>
        <w:t xml:space="preserve">In Oracle Database, </w:t>
      </w:r>
      <w:r w:rsidRPr="00384097">
        <w:rPr>
          <w:rStyle w:val="bold"/>
          <w:rFonts w:ascii="Times New Roman" w:hAnsi="Times New Roman" w:cs="Times New Roman"/>
          <w:b/>
          <w:bCs/>
          <w:shd w:val="clear" w:color="auto" w:fill="FFFFFF"/>
          <w:lang w:val="en-US"/>
        </w:rPr>
        <w:t xml:space="preserve">adaptive query optimization </w:t>
      </w:r>
      <w:r w:rsidRPr="00384097">
        <w:rPr>
          <w:rFonts w:ascii="Times New Roman" w:hAnsi="Times New Roman" w:cs="Times New Roman"/>
          <w:shd w:val="clear" w:color="auto" w:fill="FFFFFF"/>
          <w:lang w:val="en-US"/>
        </w:rPr>
        <w:t>enables the optimizer to make run-time adjustments to execution plans and discover additional information that can lead to better statistics.</w:t>
      </w:r>
    </w:p>
    <w:p w14:paraId="4BF2EA53" w14:textId="41145C67" w:rsidR="00A1569E" w:rsidRPr="00384097" w:rsidRDefault="00A1569E" w:rsidP="00384097">
      <w:pPr>
        <w:spacing w:after="0" w:line="240" w:lineRule="auto"/>
        <w:rPr>
          <w:rFonts w:ascii="Times New Roman" w:hAnsi="Times New Roman" w:cs="Times New Roman"/>
          <w:shd w:val="clear" w:color="auto" w:fill="FFFFFF"/>
          <w:lang w:val="en-US"/>
        </w:rPr>
      </w:pPr>
    </w:p>
    <w:p w14:paraId="4529A49F" w14:textId="230A1D42" w:rsidR="00A1569E" w:rsidRPr="00384097" w:rsidRDefault="00A1569E" w:rsidP="00384097">
      <w:pPr>
        <w:spacing w:after="0" w:line="240" w:lineRule="auto"/>
        <w:rPr>
          <w:rFonts w:ascii="Times New Roman" w:hAnsi="Times New Roman" w:cs="Times New Roman"/>
          <w:b/>
          <w:bCs/>
          <w:shd w:val="clear" w:color="auto" w:fill="FFFFFF"/>
          <w:lang w:val="en-US"/>
        </w:rPr>
      </w:pPr>
      <w:r w:rsidRPr="00384097">
        <w:rPr>
          <w:rFonts w:ascii="Times New Roman" w:hAnsi="Times New Roman" w:cs="Times New Roman"/>
          <w:b/>
          <w:bCs/>
          <w:shd w:val="clear" w:color="auto" w:fill="FFFFFF"/>
          <w:lang w:val="en-US"/>
        </w:rPr>
        <w:t>Query Transformations</w:t>
      </w:r>
    </w:p>
    <w:p w14:paraId="5393C3F7" w14:textId="31D4142E" w:rsidR="00A1569E" w:rsidRPr="00384097" w:rsidRDefault="00A1569E" w:rsidP="00384097">
      <w:pPr>
        <w:spacing w:after="0" w:line="240" w:lineRule="auto"/>
        <w:rPr>
          <w:rFonts w:ascii="Times New Roman" w:hAnsi="Times New Roman" w:cs="Times New Roman"/>
          <w:shd w:val="clear" w:color="auto" w:fill="FFFFFF"/>
          <w:lang w:val="en-US"/>
        </w:rPr>
      </w:pPr>
      <w:r w:rsidRPr="00384097">
        <w:rPr>
          <w:rFonts w:ascii="Times New Roman" w:hAnsi="Times New Roman" w:cs="Times New Roman"/>
          <w:shd w:val="clear" w:color="auto" w:fill="FFFFFF"/>
          <w:lang w:val="en-US"/>
        </w:rPr>
        <w:t>The optimizer employs several query transformation techniques.</w:t>
      </w:r>
    </w:p>
    <w:p w14:paraId="3016FD02" w14:textId="7CF4F676" w:rsidR="00A1569E" w:rsidRPr="00384097" w:rsidRDefault="00A1569E" w:rsidP="00384097">
      <w:pPr>
        <w:spacing w:after="0" w:line="240" w:lineRule="auto"/>
        <w:rPr>
          <w:rFonts w:ascii="Times New Roman" w:hAnsi="Times New Roman" w:cs="Times New Roman"/>
          <w:shd w:val="clear" w:color="auto" w:fill="FFFFFF"/>
          <w:lang w:val="en-US"/>
        </w:rPr>
      </w:pPr>
    </w:p>
    <w:p w14:paraId="5CA00AAC" w14:textId="39D4B4DC" w:rsidR="00A1569E" w:rsidRPr="00384097" w:rsidRDefault="00A1569E" w:rsidP="00384097">
      <w:pPr>
        <w:spacing w:after="0" w:line="240" w:lineRule="auto"/>
        <w:rPr>
          <w:rFonts w:ascii="Times New Roman" w:hAnsi="Times New Roman" w:cs="Times New Roman"/>
          <w:shd w:val="clear" w:color="auto" w:fill="FFFFFF"/>
          <w:lang w:val="en-US"/>
        </w:rPr>
      </w:pPr>
      <w:r w:rsidRPr="00384097">
        <w:rPr>
          <w:rFonts w:ascii="Times New Roman" w:hAnsi="Times New Roman" w:cs="Times New Roman"/>
          <w:shd w:val="clear" w:color="auto" w:fill="FFFFFF"/>
          <w:lang w:val="en-US"/>
        </w:rPr>
        <w:t>In</w:t>
      </w:r>
      <w:r w:rsidR="00384097" w:rsidRPr="00384097">
        <w:rPr>
          <w:rFonts w:ascii="Times New Roman" w:hAnsi="Times New Roman" w:cs="Times New Roman"/>
          <w:shd w:val="clear" w:color="auto" w:fill="FFFFFF"/>
          <w:lang w:val="en-US"/>
        </w:rPr>
        <w:t xml:space="preserve"> </w:t>
      </w:r>
      <w:r w:rsidRPr="00312777">
        <w:rPr>
          <w:rStyle w:val="HTML-kd"/>
          <w:rFonts w:ascii="Times New Roman" w:eastAsiaTheme="minorHAnsi" w:hAnsi="Times New Roman" w:cs="Times New Roman"/>
          <w:b/>
          <w:bCs/>
          <w:sz w:val="22"/>
          <w:szCs w:val="22"/>
          <w:shd w:val="clear" w:color="auto" w:fill="FFFFFF"/>
          <w:lang w:val="en-US"/>
        </w:rPr>
        <w:t>OR</w:t>
      </w:r>
      <w:r w:rsidR="00384097" w:rsidRPr="00312777">
        <w:rPr>
          <w:rStyle w:val="HTML-kd"/>
          <w:rFonts w:ascii="Times New Roman" w:eastAsiaTheme="minorHAnsi" w:hAnsi="Times New Roman" w:cs="Times New Roman"/>
          <w:b/>
          <w:bCs/>
          <w:sz w:val="22"/>
          <w:szCs w:val="22"/>
          <w:shd w:val="clear" w:color="auto" w:fill="FFFFFF"/>
          <w:lang w:val="en-US"/>
        </w:rPr>
        <w:t xml:space="preserve"> </w:t>
      </w:r>
      <w:r w:rsidRPr="00312777">
        <w:rPr>
          <w:rFonts w:ascii="Times New Roman" w:hAnsi="Times New Roman" w:cs="Times New Roman"/>
          <w:b/>
          <w:bCs/>
          <w:shd w:val="clear" w:color="auto" w:fill="FFFFFF"/>
          <w:lang w:val="en-US"/>
        </w:rPr>
        <w:t>expansion</w:t>
      </w:r>
      <w:r w:rsidRPr="00384097">
        <w:rPr>
          <w:rFonts w:ascii="Times New Roman" w:hAnsi="Times New Roman" w:cs="Times New Roman"/>
          <w:shd w:val="clear" w:color="auto" w:fill="FFFFFF"/>
          <w:lang w:val="en-US"/>
        </w:rPr>
        <w:t>, the optimizer transforms a query with a</w:t>
      </w:r>
      <w:r w:rsidR="00384097" w:rsidRPr="00384097">
        <w:rPr>
          <w:rFonts w:ascii="Times New Roman" w:hAnsi="Times New Roman" w:cs="Times New Roman"/>
          <w:shd w:val="clear" w:color="auto" w:fill="FFFFFF"/>
          <w:lang w:val="en-US"/>
        </w:rPr>
        <w:t xml:space="preserve"> </w:t>
      </w:r>
      <w:r w:rsidRPr="00384097">
        <w:rPr>
          <w:rStyle w:val="HTML-kd"/>
          <w:rFonts w:ascii="Times New Roman" w:eastAsiaTheme="minorHAnsi" w:hAnsi="Times New Roman" w:cs="Times New Roman"/>
          <w:sz w:val="22"/>
          <w:szCs w:val="22"/>
          <w:shd w:val="clear" w:color="auto" w:fill="FFFFFF"/>
          <w:lang w:val="en-US"/>
        </w:rPr>
        <w:t>WHERE</w:t>
      </w:r>
      <w:r w:rsidR="00384097" w:rsidRPr="00384097">
        <w:rPr>
          <w:rFonts w:ascii="Times New Roman" w:hAnsi="Times New Roman" w:cs="Times New Roman"/>
          <w:shd w:val="clear" w:color="auto" w:fill="FFFFFF"/>
          <w:lang w:val="en-US"/>
        </w:rPr>
        <w:t xml:space="preserve"> </w:t>
      </w:r>
      <w:r w:rsidRPr="00384097">
        <w:rPr>
          <w:rFonts w:ascii="Times New Roman" w:hAnsi="Times New Roman" w:cs="Times New Roman"/>
          <w:shd w:val="clear" w:color="auto" w:fill="FFFFFF"/>
          <w:lang w:val="en-US"/>
        </w:rPr>
        <w:t>clause containing</w:t>
      </w:r>
      <w:r w:rsidR="00384097" w:rsidRPr="00384097">
        <w:rPr>
          <w:rFonts w:ascii="Times New Roman" w:hAnsi="Times New Roman" w:cs="Times New Roman"/>
          <w:shd w:val="clear" w:color="auto" w:fill="FFFFFF"/>
          <w:lang w:val="en-US"/>
        </w:rPr>
        <w:t xml:space="preserve"> </w:t>
      </w:r>
      <w:r w:rsidRPr="00384097">
        <w:rPr>
          <w:rStyle w:val="HTML-kd"/>
          <w:rFonts w:ascii="Times New Roman" w:eastAsiaTheme="minorHAnsi" w:hAnsi="Times New Roman" w:cs="Times New Roman"/>
          <w:sz w:val="22"/>
          <w:szCs w:val="22"/>
          <w:shd w:val="clear" w:color="auto" w:fill="FFFFFF"/>
          <w:lang w:val="en-US"/>
        </w:rPr>
        <w:t>OR</w:t>
      </w:r>
      <w:r w:rsidR="00384097" w:rsidRPr="00384097">
        <w:rPr>
          <w:rStyle w:val="HTML-kd"/>
          <w:rFonts w:ascii="Times New Roman" w:eastAsiaTheme="minorHAnsi" w:hAnsi="Times New Roman" w:cs="Times New Roman"/>
          <w:sz w:val="22"/>
          <w:szCs w:val="22"/>
          <w:shd w:val="clear" w:color="auto" w:fill="FFFFFF"/>
          <w:lang w:val="en-US"/>
        </w:rPr>
        <w:t xml:space="preserve"> </w:t>
      </w:r>
      <w:r w:rsidRPr="00384097">
        <w:rPr>
          <w:rFonts w:ascii="Times New Roman" w:hAnsi="Times New Roman" w:cs="Times New Roman"/>
          <w:shd w:val="clear" w:color="auto" w:fill="FFFFFF"/>
          <w:lang w:val="en-US"/>
        </w:rPr>
        <w:t>operators into a query that uses the</w:t>
      </w:r>
      <w:r w:rsidR="00312777">
        <w:rPr>
          <w:rFonts w:ascii="Times New Roman" w:hAnsi="Times New Roman" w:cs="Times New Roman"/>
          <w:shd w:val="clear" w:color="auto" w:fill="FFFFFF"/>
          <w:lang w:val="en-US"/>
        </w:rPr>
        <w:t xml:space="preserve"> </w:t>
      </w:r>
      <w:r w:rsidRPr="00384097">
        <w:rPr>
          <w:rStyle w:val="HTML-kd"/>
          <w:rFonts w:ascii="Times New Roman" w:eastAsiaTheme="minorHAnsi" w:hAnsi="Times New Roman" w:cs="Times New Roman"/>
          <w:sz w:val="22"/>
          <w:szCs w:val="22"/>
          <w:shd w:val="clear" w:color="auto" w:fill="FFFFFF"/>
          <w:lang w:val="en-US"/>
        </w:rPr>
        <w:t>UNION ALL</w:t>
      </w:r>
      <w:r w:rsidR="00312777">
        <w:rPr>
          <w:rFonts w:ascii="Times New Roman" w:hAnsi="Times New Roman" w:cs="Times New Roman"/>
          <w:shd w:val="clear" w:color="auto" w:fill="FFFFFF"/>
          <w:lang w:val="en-US"/>
        </w:rPr>
        <w:t xml:space="preserve"> </w:t>
      </w:r>
      <w:r w:rsidRPr="00384097">
        <w:rPr>
          <w:rFonts w:ascii="Times New Roman" w:hAnsi="Times New Roman" w:cs="Times New Roman"/>
          <w:shd w:val="clear" w:color="auto" w:fill="FFFFFF"/>
          <w:lang w:val="en-US"/>
        </w:rPr>
        <w:t>operator.</w:t>
      </w:r>
    </w:p>
    <w:p w14:paraId="1D2B7526" w14:textId="77777777" w:rsidR="00A1569E" w:rsidRPr="00384097" w:rsidRDefault="00A1569E" w:rsidP="00384097">
      <w:pPr>
        <w:spacing w:after="0" w:line="240" w:lineRule="auto"/>
        <w:rPr>
          <w:rFonts w:ascii="Times New Roman" w:hAnsi="Times New Roman" w:cs="Times New Roman"/>
          <w:shd w:val="clear" w:color="auto" w:fill="FFFFFF"/>
          <w:lang w:val="en-US"/>
        </w:rPr>
      </w:pPr>
    </w:p>
    <w:p w14:paraId="7349E033" w14:textId="302B39E2" w:rsidR="00A1569E" w:rsidRPr="00384097" w:rsidRDefault="00A1569E" w:rsidP="00312777">
      <w:pPr>
        <w:spacing w:after="0" w:line="240" w:lineRule="auto"/>
        <w:jc w:val="both"/>
        <w:rPr>
          <w:rFonts w:ascii="Times New Roman" w:hAnsi="Times New Roman" w:cs="Times New Roman"/>
          <w:shd w:val="clear" w:color="auto" w:fill="FFFFFF"/>
          <w:lang w:val="en-US"/>
        </w:rPr>
      </w:pPr>
      <w:r w:rsidRPr="00384097">
        <w:rPr>
          <w:rFonts w:ascii="Times New Roman" w:hAnsi="Times New Roman" w:cs="Times New Roman"/>
          <w:shd w:val="clear" w:color="auto" w:fill="FFFFFF"/>
          <w:lang w:val="en-US"/>
        </w:rPr>
        <w:t>In</w:t>
      </w:r>
      <w:r w:rsidR="00384097" w:rsidRPr="00384097">
        <w:rPr>
          <w:rFonts w:ascii="Times New Roman" w:hAnsi="Times New Roman" w:cs="Times New Roman"/>
          <w:shd w:val="clear" w:color="auto" w:fill="FFFFFF"/>
          <w:lang w:val="en-US"/>
        </w:rPr>
        <w:t xml:space="preserve"> </w:t>
      </w:r>
      <w:hyperlink r:id="rId16" w:anchor="GUID-F4A61987-3A7A-4214-A993-2CBADF65FF31" w:history="1">
        <w:r w:rsidRPr="00384097">
          <w:rPr>
            <w:rStyle w:val="xrefglossterm"/>
            <w:rFonts w:ascii="Times New Roman" w:hAnsi="Times New Roman" w:cs="Times New Roman"/>
            <w:b/>
            <w:bCs/>
            <w:shd w:val="clear" w:color="auto" w:fill="FFFFFF"/>
            <w:lang w:val="en-US"/>
          </w:rPr>
          <w:t>view merging</w:t>
        </w:r>
      </w:hyperlink>
      <w:r w:rsidRPr="00384097">
        <w:rPr>
          <w:rFonts w:ascii="Times New Roman" w:hAnsi="Times New Roman" w:cs="Times New Roman"/>
          <w:shd w:val="clear" w:color="auto" w:fill="FFFFFF"/>
          <w:lang w:val="en-US"/>
        </w:rPr>
        <w:t>, the optimizer merges the</w:t>
      </w:r>
      <w:r w:rsidR="00384097" w:rsidRPr="00384097">
        <w:rPr>
          <w:rFonts w:ascii="Times New Roman" w:hAnsi="Times New Roman" w:cs="Times New Roman"/>
          <w:shd w:val="clear" w:color="auto" w:fill="FFFFFF"/>
          <w:lang w:val="en-US"/>
        </w:rPr>
        <w:t xml:space="preserve"> </w:t>
      </w:r>
      <w:hyperlink r:id="rId17" w:anchor="GUID-F2D03097-5F4B-4A2A-9DAE-6EC76F7BED61" w:history="1">
        <w:r w:rsidRPr="00312777">
          <w:rPr>
            <w:rStyle w:val="xrefglossterm"/>
            <w:rFonts w:ascii="Times New Roman" w:hAnsi="Times New Roman" w:cs="Times New Roman"/>
            <w:shd w:val="clear" w:color="auto" w:fill="FFFFFF"/>
            <w:lang w:val="en-US"/>
          </w:rPr>
          <w:t>query block</w:t>
        </w:r>
      </w:hyperlink>
      <w:r w:rsidR="00384097" w:rsidRPr="00384097">
        <w:rPr>
          <w:rStyle w:val="bold"/>
          <w:rFonts w:ascii="Times New Roman" w:hAnsi="Times New Roman" w:cs="Times New Roman"/>
          <w:b/>
          <w:bCs/>
          <w:shd w:val="clear" w:color="auto" w:fill="FFFFFF"/>
          <w:lang w:val="en-US"/>
        </w:rPr>
        <w:t xml:space="preserve"> </w:t>
      </w:r>
      <w:r w:rsidRPr="00384097">
        <w:rPr>
          <w:rFonts w:ascii="Times New Roman" w:hAnsi="Times New Roman" w:cs="Times New Roman"/>
          <w:shd w:val="clear" w:color="auto" w:fill="FFFFFF"/>
          <w:lang w:val="en-US"/>
        </w:rPr>
        <w:t>representing a view into the query block that contains it. View merging can improve plans by enabling the optimizer to consider additional join orders, access methods, and other transformations.</w:t>
      </w:r>
    </w:p>
    <w:p w14:paraId="04629269" w14:textId="2C51D408" w:rsidR="00A1569E" w:rsidRPr="00384097" w:rsidRDefault="0081237B" w:rsidP="00384097">
      <w:pPr>
        <w:spacing w:after="0" w:line="240" w:lineRule="auto"/>
        <w:rPr>
          <w:rFonts w:ascii="Times New Roman" w:hAnsi="Times New Roman" w:cs="Times New Roman"/>
          <w:shd w:val="clear" w:color="auto" w:fill="FFFFFF"/>
          <w:lang w:val="en-US"/>
        </w:rPr>
      </w:pPr>
      <w:r w:rsidRPr="00384097">
        <w:rPr>
          <w:rFonts w:ascii="Times New Roman" w:hAnsi="Times New Roman" w:cs="Times New Roman"/>
          <w:shd w:val="clear" w:color="auto" w:fill="FFFFFF"/>
          <w:lang w:val="en-US"/>
        </w:rPr>
        <w:t>In</w:t>
      </w:r>
      <w:r w:rsidR="00384097" w:rsidRPr="00384097">
        <w:rPr>
          <w:rFonts w:ascii="Times New Roman" w:hAnsi="Times New Roman" w:cs="Times New Roman"/>
          <w:shd w:val="clear" w:color="auto" w:fill="FFFFFF"/>
          <w:lang w:val="en-US"/>
        </w:rPr>
        <w:t xml:space="preserve"> </w:t>
      </w:r>
      <w:hyperlink r:id="rId18" w:anchor="GUID-04FFFBB6-FEA7-465D-BAEA-A5BF6F403180" w:history="1">
        <w:r w:rsidRPr="00384097">
          <w:rPr>
            <w:rStyle w:val="xrefglossterm"/>
            <w:rFonts w:ascii="Times New Roman" w:hAnsi="Times New Roman" w:cs="Times New Roman"/>
            <w:b/>
            <w:bCs/>
            <w:shd w:val="clear" w:color="auto" w:fill="FFFFFF"/>
            <w:lang w:val="en-US"/>
          </w:rPr>
          <w:t>simple view merging</w:t>
        </w:r>
      </w:hyperlink>
      <w:r w:rsidRPr="00384097">
        <w:rPr>
          <w:rFonts w:ascii="Times New Roman" w:hAnsi="Times New Roman" w:cs="Times New Roman"/>
          <w:shd w:val="clear" w:color="auto" w:fill="FFFFFF"/>
          <w:lang w:val="en-US"/>
        </w:rPr>
        <w:t>, the optimizer merges select-project-join views.</w:t>
      </w:r>
    </w:p>
    <w:p w14:paraId="53A660F1" w14:textId="5208428A" w:rsidR="00A1569E" w:rsidRPr="00384097" w:rsidRDefault="0081237B" w:rsidP="00312777">
      <w:pPr>
        <w:spacing w:after="0" w:line="240" w:lineRule="auto"/>
        <w:jc w:val="both"/>
        <w:rPr>
          <w:rFonts w:ascii="Times New Roman" w:hAnsi="Times New Roman" w:cs="Times New Roman"/>
          <w:shd w:val="clear" w:color="auto" w:fill="FFFFFF"/>
          <w:lang w:val="en-US"/>
        </w:rPr>
      </w:pPr>
      <w:r w:rsidRPr="00384097">
        <w:rPr>
          <w:rFonts w:ascii="Times New Roman" w:hAnsi="Times New Roman" w:cs="Times New Roman"/>
          <w:shd w:val="clear" w:color="auto" w:fill="FFFFFF"/>
          <w:lang w:val="en-US"/>
        </w:rPr>
        <w:t>In</w:t>
      </w:r>
      <w:r w:rsidR="00384097" w:rsidRPr="00384097">
        <w:rPr>
          <w:rFonts w:ascii="Times New Roman" w:hAnsi="Times New Roman" w:cs="Times New Roman"/>
          <w:shd w:val="clear" w:color="auto" w:fill="FFFFFF"/>
          <w:lang w:val="en-US"/>
        </w:rPr>
        <w:t xml:space="preserve"> </w:t>
      </w:r>
      <w:hyperlink r:id="rId19" w:anchor="GUID-301D0C59-1A05-4954-B0E1-B03B1AD9388F" w:history="1">
        <w:r w:rsidRPr="00384097">
          <w:rPr>
            <w:rStyle w:val="xrefglossterm"/>
            <w:rFonts w:ascii="Times New Roman" w:hAnsi="Times New Roman" w:cs="Times New Roman"/>
            <w:b/>
            <w:bCs/>
            <w:shd w:val="clear" w:color="auto" w:fill="FFFFFF"/>
            <w:lang w:val="en-US"/>
          </w:rPr>
          <w:t>complex view merging</w:t>
        </w:r>
      </w:hyperlink>
      <w:r w:rsidRPr="00384097">
        <w:rPr>
          <w:rFonts w:ascii="Times New Roman" w:hAnsi="Times New Roman" w:cs="Times New Roman"/>
          <w:shd w:val="clear" w:color="auto" w:fill="FFFFFF"/>
          <w:lang w:val="en-US"/>
        </w:rPr>
        <w:t>, the optimizer merges views containing</w:t>
      </w:r>
      <w:r w:rsidR="00384097" w:rsidRPr="00384097">
        <w:rPr>
          <w:rFonts w:ascii="Times New Roman" w:hAnsi="Times New Roman" w:cs="Times New Roman"/>
          <w:shd w:val="clear" w:color="auto" w:fill="FFFFFF"/>
          <w:lang w:val="en-US"/>
        </w:rPr>
        <w:t xml:space="preserve"> </w:t>
      </w:r>
      <w:r w:rsidRPr="00384097">
        <w:rPr>
          <w:rStyle w:val="HTML-kd"/>
          <w:rFonts w:ascii="Times New Roman" w:eastAsiaTheme="minorHAnsi" w:hAnsi="Times New Roman" w:cs="Times New Roman"/>
          <w:sz w:val="22"/>
          <w:szCs w:val="22"/>
          <w:shd w:val="clear" w:color="auto" w:fill="FFFFFF"/>
          <w:lang w:val="en-US"/>
        </w:rPr>
        <w:t>GROU</w:t>
      </w:r>
      <w:bookmarkStart w:id="0" w:name="_GoBack"/>
      <w:bookmarkEnd w:id="0"/>
      <w:r w:rsidRPr="00384097">
        <w:rPr>
          <w:rStyle w:val="HTML-kd"/>
          <w:rFonts w:ascii="Times New Roman" w:eastAsiaTheme="minorHAnsi" w:hAnsi="Times New Roman" w:cs="Times New Roman"/>
          <w:sz w:val="22"/>
          <w:szCs w:val="22"/>
          <w:shd w:val="clear" w:color="auto" w:fill="FFFFFF"/>
          <w:lang w:val="en-US"/>
        </w:rPr>
        <w:t>P BY</w:t>
      </w:r>
      <w:r w:rsidR="00384097" w:rsidRPr="00384097">
        <w:rPr>
          <w:rFonts w:ascii="Times New Roman" w:hAnsi="Times New Roman" w:cs="Times New Roman"/>
          <w:shd w:val="clear" w:color="auto" w:fill="FFFFFF"/>
          <w:lang w:val="en-US"/>
        </w:rPr>
        <w:t xml:space="preserve"> </w:t>
      </w:r>
      <w:r w:rsidRPr="00384097">
        <w:rPr>
          <w:rFonts w:ascii="Times New Roman" w:hAnsi="Times New Roman" w:cs="Times New Roman"/>
          <w:shd w:val="clear" w:color="auto" w:fill="FFFFFF"/>
          <w:lang w:val="en-US"/>
        </w:rPr>
        <w:t>and</w:t>
      </w:r>
      <w:r w:rsidR="00384097" w:rsidRPr="00384097">
        <w:rPr>
          <w:rFonts w:ascii="Times New Roman" w:hAnsi="Times New Roman" w:cs="Times New Roman"/>
          <w:shd w:val="clear" w:color="auto" w:fill="FFFFFF"/>
          <w:lang w:val="en-US"/>
        </w:rPr>
        <w:t xml:space="preserve"> </w:t>
      </w:r>
      <w:r w:rsidRPr="00384097">
        <w:rPr>
          <w:rStyle w:val="HTML-kd"/>
          <w:rFonts w:ascii="Times New Roman" w:eastAsiaTheme="minorHAnsi" w:hAnsi="Times New Roman" w:cs="Times New Roman"/>
          <w:sz w:val="22"/>
          <w:szCs w:val="22"/>
          <w:shd w:val="clear" w:color="auto" w:fill="FFFFFF"/>
          <w:lang w:val="en-US"/>
        </w:rPr>
        <w:t>DISTINCT</w:t>
      </w:r>
      <w:r w:rsidR="00384097" w:rsidRPr="00384097">
        <w:rPr>
          <w:rStyle w:val="HTML-kd"/>
          <w:rFonts w:ascii="Times New Roman" w:eastAsiaTheme="minorHAnsi" w:hAnsi="Times New Roman" w:cs="Times New Roman"/>
          <w:sz w:val="22"/>
          <w:szCs w:val="22"/>
          <w:shd w:val="clear" w:color="auto" w:fill="FFFFFF"/>
          <w:lang w:val="en-US"/>
        </w:rPr>
        <w:t xml:space="preserve"> </w:t>
      </w:r>
      <w:r w:rsidRPr="00384097">
        <w:rPr>
          <w:rFonts w:ascii="Times New Roman" w:hAnsi="Times New Roman" w:cs="Times New Roman"/>
          <w:shd w:val="clear" w:color="auto" w:fill="FFFFFF"/>
          <w:lang w:val="en-US"/>
        </w:rPr>
        <w:t>views. Like simple view merging, complex merging enables the optimizer to consider additional join orders and access paths.</w:t>
      </w:r>
    </w:p>
    <w:p w14:paraId="7AE08BA7" w14:textId="77777777" w:rsidR="0081237B" w:rsidRPr="00384097" w:rsidRDefault="0081237B" w:rsidP="00384097">
      <w:pPr>
        <w:spacing w:after="0" w:line="240" w:lineRule="auto"/>
        <w:rPr>
          <w:rFonts w:ascii="Times New Roman" w:hAnsi="Times New Roman" w:cs="Times New Roman"/>
          <w:shd w:val="clear" w:color="auto" w:fill="FFFFFF"/>
          <w:lang w:val="en-US"/>
        </w:rPr>
      </w:pPr>
    </w:p>
    <w:p w14:paraId="64447B29" w14:textId="306EF5D2" w:rsidR="00A1569E" w:rsidRPr="00384097" w:rsidRDefault="0081237B" w:rsidP="00384097">
      <w:pPr>
        <w:spacing w:after="0" w:line="240" w:lineRule="auto"/>
        <w:rPr>
          <w:rFonts w:ascii="Times New Roman" w:hAnsi="Times New Roman" w:cs="Times New Roman"/>
          <w:shd w:val="clear" w:color="auto" w:fill="FFFFFF"/>
          <w:lang w:val="en-US"/>
        </w:rPr>
      </w:pPr>
      <w:r w:rsidRPr="00384097">
        <w:rPr>
          <w:rFonts w:ascii="Times New Roman" w:hAnsi="Times New Roman" w:cs="Times New Roman"/>
          <w:shd w:val="clear" w:color="auto" w:fill="FFFFFF"/>
          <w:lang w:val="en-US"/>
        </w:rPr>
        <w:t>In</w:t>
      </w:r>
      <w:r w:rsidR="00384097" w:rsidRPr="00384097">
        <w:rPr>
          <w:rFonts w:ascii="Times New Roman" w:hAnsi="Times New Roman" w:cs="Times New Roman"/>
          <w:shd w:val="clear" w:color="auto" w:fill="FFFFFF"/>
          <w:lang w:val="en-US"/>
        </w:rPr>
        <w:t xml:space="preserve"> </w:t>
      </w:r>
      <w:hyperlink r:id="rId20" w:anchor="GUID-25ECA776-F687-4C3F-81F5-C9FEF5116A46" w:history="1">
        <w:r w:rsidRPr="00384097">
          <w:rPr>
            <w:rStyle w:val="xrefglossterm"/>
            <w:rFonts w:ascii="Times New Roman" w:hAnsi="Times New Roman" w:cs="Times New Roman"/>
            <w:b/>
            <w:bCs/>
            <w:shd w:val="clear" w:color="auto" w:fill="FFFFFF"/>
            <w:lang w:val="en-US"/>
          </w:rPr>
          <w:t xml:space="preserve">subquery </w:t>
        </w:r>
        <w:proofErr w:type="spellStart"/>
        <w:r w:rsidRPr="00384097">
          <w:rPr>
            <w:rStyle w:val="xrefglossterm"/>
            <w:rFonts w:ascii="Times New Roman" w:hAnsi="Times New Roman" w:cs="Times New Roman"/>
            <w:b/>
            <w:bCs/>
            <w:shd w:val="clear" w:color="auto" w:fill="FFFFFF"/>
            <w:lang w:val="en-US"/>
          </w:rPr>
          <w:t>unnesting</w:t>
        </w:r>
        <w:proofErr w:type="spellEnd"/>
      </w:hyperlink>
      <w:r w:rsidRPr="00384097">
        <w:rPr>
          <w:rFonts w:ascii="Times New Roman" w:hAnsi="Times New Roman" w:cs="Times New Roman"/>
          <w:shd w:val="clear" w:color="auto" w:fill="FFFFFF"/>
          <w:lang w:val="en-US"/>
        </w:rPr>
        <w:t>, the optimizer transforms a nested query into an equivalent join statement, and then optimizes the join.</w:t>
      </w:r>
    </w:p>
    <w:p w14:paraId="532E1640" w14:textId="135A8400" w:rsidR="00A1569E" w:rsidRPr="00384097" w:rsidRDefault="00A1569E" w:rsidP="00384097">
      <w:pPr>
        <w:spacing w:after="0" w:line="240" w:lineRule="auto"/>
        <w:rPr>
          <w:rFonts w:ascii="Times New Roman" w:hAnsi="Times New Roman" w:cs="Times New Roman"/>
          <w:lang w:val="en-US"/>
        </w:rPr>
      </w:pPr>
    </w:p>
    <w:p w14:paraId="1286B112" w14:textId="6770504B" w:rsidR="0081237B" w:rsidRPr="00384097" w:rsidRDefault="0081237B" w:rsidP="00384097">
      <w:pPr>
        <w:spacing w:after="0" w:line="240" w:lineRule="auto"/>
        <w:rPr>
          <w:rFonts w:ascii="Times New Roman" w:hAnsi="Times New Roman" w:cs="Times New Roman"/>
          <w:shd w:val="clear" w:color="auto" w:fill="FFFFFF"/>
          <w:lang w:val="en-US"/>
        </w:rPr>
      </w:pPr>
      <w:r w:rsidRPr="00384097">
        <w:rPr>
          <w:rFonts w:ascii="Times New Roman" w:hAnsi="Times New Roman" w:cs="Times New Roman"/>
          <w:shd w:val="clear" w:color="auto" w:fill="FFFFFF"/>
          <w:lang w:val="en-US"/>
        </w:rPr>
        <w:t>In the cost-based transformation known as</w:t>
      </w:r>
      <w:r w:rsidR="00384097" w:rsidRPr="00384097">
        <w:rPr>
          <w:rFonts w:ascii="Times New Roman" w:hAnsi="Times New Roman" w:cs="Times New Roman"/>
          <w:shd w:val="clear" w:color="auto" w:fill="FFFFFF"/>
          <w:lang w:val="en-US"/>
        </w:rPr>
        <w:t xml:space="preserve"> </w:t>
      </w:r>
      <w:hyperlink r:id="rId21" w:anchor="GUID-C35508EC-6259-4DB4-9576-844DFCC3F3D1" w:history="1">
        <w:r w:rsidRPr="00384097">
          <w:rPr>
            <w:rStyle w:val="xrefglossterm"/>
            <w:rFonts w:ascii="Times New Roman" w:hAnsi="Times New Roman" w:cs="Times New Roman"/>
            <w:b/>
            <w:bCs/>
            <w:shd w:val="clear" w:color="auto" w:fill="FFFFFF"/>
            <w:lang w:val="en-US"/>
          </w:rPr>
          <w:t>join factorization</w:t>
        </w:r>
      </w:hyperlink>
      <w:r w:rsidRPr="00384097">
        <w:rPr>
          <w:rFonts w:ascii="Times New Roman" w:hAnsi="Times New Roman" w:cs="Times New Roman"/>
          <w:shd w:val="clear" w:color="auto" w:fill="FFFFFF"/>
          <w:lang w:val="en-US"/>
        </w:rPr>
        <w:t>, the optimizer can factorize common computations from branches of a</w:t>
      </w:r>
      <w:r w:rsidR="00384097" w:rsidRPr="00384097">
        <w:rPr>
          <w:rFonts w:ascii="Times New Roman" w:hAnsi="Times New Roman" w:cs="Times New Roman"/>
          <w:shd w:val="clear" w:color="auto" w:fill="FFFFFF"/>
          <w:lang w:val="en-US"/>
        </w:rPr>
        <w:t xml:space="preserve"> </w:t>
      </w:r>
      <w:r w:rsidRPr="00384097">
        <w:rPr>
          <w:rStyle w:val="HTML-kd"/>
          <w:rFonts w:ascii="Times New Roman" w:eastAsiaTheme="minorHAnsi" w:hAnsi="Times New Roman" w:cs="Times New Roman"/>
          <w:sz w:val="22"/>
          <w:szCs w:val="22"/>
          <w:shd w:val="clear" w:color="auto" w:fill="FFFFFF"/>
          <w:lang w:val="en-US"/>
        </w:rPr>
        <w:t>UNION ALL</w:t>
      </w:r>
      <w:r w:rsidR="00384097" w:rsidRPr="00384097">
        <w:rPr>
          <w:rFonts w:ascii="Times New Roman" w:hAnsi="Times New Roman" w:cs="Times New Roman"/>
          <w:shd w:val="clear" w:color="auto" w:fill="FFFFFF"/>
          <w:lang w:val="en-US"/>
        </w:rPr>
        <w:t xml:space="preserve"> </w:t>
      </w:r>
      <w:r w:rsidRPr="00384097">
        <w:rPr>
          <w:rFonts w:ascii="Times New Roman" w:hAnsi="Times New Roman" w:cs="Times New Roman"/>
          <w:shd w:val="clear" w:color="auto" w:fill="FFFFFF"/>
          <w:lang w:val="en-US"/>
        </w:rPr>
        <w:t>query.</w:t>
      </w:r>
    </w:p>
    <w:p w14:paraId="12F2C81A" w14:textId="06F34AAA" w:rsidR="0081237B" w:rsidRPr="00384097" w:rsidRDefault="0081237B" w:rsidP="00384097">
      <w:pPr>
        <w:spacing w:after="0" w:line="240" w:lineRule="auto"/>
        <w:rPr>
          <w:rFonts w:ascii="Times New Roman" w:hAnsi="Times New Roman" w:cs="Times New Roman"/>
          <w:shd w:val="clear" w:color="auto" w:fill="FFFFFF"/>
          <w:lang w:val="en-US"/>
        </w:rPr>
      </w:pPr>
    </w:p>
    <w:p w14:paraId="3E841E98" w14:textId="77777777" w:rsidR="0081237B" w:rsidRPr="00384097" w:rsidRDefault="0081237B" w:rsidP="00384097">
      <w:pPr>
        <w:spacing w:after="0" w:line="240" w:lineRule="auto"/>
        <w:rPr>
          <w:rFonts w:ascii="Times New Roman" w:hAnsi="Times New Roman" w:cs="Times New Roman"/>
          <w:lang w:val="en-US"/>
        </w:rPr>
      </w:pPr>
    </w:p>
    <w:sectPr w:rsidR="0081237B" w:rsidRPr="00384097" w:rsidSect="00D1557A">
      <w:pgSz w:w="11906" w:h="16838"/>
      <w:pgMar w:top="1191" w:right="1191" w:bottom="119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7A"/>
    <w:rsid w:val="0023300E"/>
    <w:rsid w:val="002B000A"/>
    <w:rsid w:val="00312777"/>
    <w:rsid w:val="00384097"/>
    <w:rsid w:val="004D0F84"/>
    <w:rsid w:val="006355BD"/>
    <w:rsid w:val="006A6C80"/>
    <w:rsid w:val="007B61D3"/>
    <w:rsid w:val="00805083"/>
    <w:rsid w:val="0081237B"/>
    <w:rsid w:val="0092799B"/>
    <w:rsid w:val="00A1569E"/>
    <w:rsid w:val="00B409BA"/>
    <w:rsid w:val="00CF7FA7"/>
    <w:rsid w:val="00D155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8178"/>
  <w15:chartTrackingRefBased/>
  <w15:docId w15:val="{453736D4-BF4E-477F-927D-E68BDFDB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next w:val="Norml"/>
    <w:link w:val="Cmsor3Char"/>
    <w:uiPriority w:val="9"/>
    <w:semiHidden/>
    <w:unhideWhenUsed/>
    <w:qFormat/>
    <w:rsid w:val="00927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link w:val="Cmsor4Char"/>
    <w:uiPriority w:val="9"/>
    <w:qFormat/>
    <w:rsid w:val="00D1557A"/>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4Char">
    <w:name w:val="Címsor 4 Char"/>
    <w:basedOn w:val="Bekezdsalapbettpusa"/>
    <w:link w:val="Cmsor4"/>
    <w:uiPriority w:val="9"/>
    <w:rsid w:val="00D1557A"/>
    <w:rPr>
      <w:rFonts w:ascii="Times New Roman" w:eastAsia="Times New Roman" w:hAnsi="Times New Roman" w:cs="Times New Roman"/>
      <w:b/>
      <w:bCs/>
      <w:sz w:val="24"/>
      <w:szCs w:val="24"/>
      <w:lang w:eastAsia="hu-HU"/>
    </w:rPr>
  </w:style>
  <w:style w:type="paragraph" w:styleId="NormlWeb">
    <w:name w:val="Normal (Web)"/>
    <w:basedOn w:val="Norml"/>
    <w:uiPriority w:val="99"/>
    <w:unhideWhenUsed/>
    <w:rsid w:val="00D1557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xrefglossterm">
    <w:name w:val="xrefglossterm"/>
    <w:basedOn w:val="Bekezdsalapbettpusa"/>
    <w:rsid w:val="00CF7FA7"/>
  </w:style>
  <w:style w:type="character" w:customStyle="1" w:styleId="Cmsor3Char">
    <w:name w:val="Címsor 3 Char"/>
    <w:basedOn w:val="Bekezdsalapbettpusa"/>
    <w:link w:val="Cmsor3"/>
    <w:uiPriority w:val="9"/>
    <w:semiHidden/>
    <w:rsid w:val="0092799B"/>
    <w:rPr>
      <w:rFonts w:asciiTheme="majorHAnsi" w:eastAsiaTheme="majorEastAsia" w:hAnsiTheme="majorHAnsi" w:cstheme="majorBidi"/>
      <w:color w:val="1F3763" w:themeColor="accent1" w:themeShade="7F"/>
      <w:sz w:val="24"/>
      <w:szCs w:val="24"/>
    </w:rPr>
  </w:style>
  <w:style w:type="character" w:customStyle="1" w:styleId="bold">
    <w:name w:val="bold"/>
    <w:basedOn w:val="Bekezdsalapbettpusa"/>
    <w:rsid w:val="007B61D3"/>
  </w:style>
  <w:style w:type="character" w:styleId="HTML-kd">
    <w:name w:val="HTML Code"/>
    <w:basedOn w:val="Bekezdsalapbettpusa"/>
    <w:uiPriority w:val="99"/>
    <w:semiHidden/>
    <w:unhideWhenUsed/>
    <w:rsid w:val="00A156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6010">
      <w:bodyDiv w:val="1"/>
      <w:marLeft w:val="0"/>
      <w:marRight w:val="0"/>
      <w:marTop w:val="0"/>
      <w:marBottom w:val="0"/>
      <w:divBdr>
        <w:top w:val="none" w:sz="0" w:space="0" w:color="auto"/>
        <w:left w:val="none" w:sz="0" w:space="0" w:color="auto"/>
        <w:bottom w:val="none" w:sz="0" w:space="0" w:color="auto"/>
        <w:right w:val="none" w:sz="0" w:space="0" w:color="auto"/>
      </w:divBdr>
      <w:divsChild>
        <w:div w:id="1071847559">
          <w:marLeft w:val="0"/>
          <w:marRight w:val="0"/>
          <w:marTop w:val="0"/>
          <w:marBottom w:val="0"/>
          <w:divBdr>
            <w:top w:val="none" w:sz="0" w:space="0" w:color="auto"/>
            <w:left w:val="none" w:sz="0" w:space="0" w:color="auto"/>
            <w:bottom w:val="none" w:sz="0" w:space="0" w:color="auto"/>
            <w:right w:val="none" w:sz="0" w:space="0" w:color="auto"/>
          </w:divBdr>
        </w:div>
      </w:divsChild>
    </w:div>
    <w:div w:id="187061326">
      <w:bodyDiv w:val="1"/>
      <w:marLeft w:val="0"/>
      <w:marRight w:val="0"/>
      <w:marTop w:val="0"/>
      <w:marBottom w:val="0"/>
      <w:divBdr>
        <w:top w:val="none" w:sz="0" w:space="0" w:color="auto"/>
        <w:left w:val="none" w:sz="0" w:space="0" w:color="auto"/>
        <w:bottom w:val="none" w:sz="0" w:space="0" w:color="auto"/>
        <w:right w:val="none" w:sz="0" w:space="0" w:color="auto"/>
      </w:divBdr>
      <w:divsChild>
        <w:div w:id="8412096">
          <w:marLeft w:val="0"/>
          <w:marRight w:val="0"/>
          <w:marTop w:val="0"/>
          <w:marBottom w:val="0"/>
          <w:divBdr>
            <w:top w:val="none" w:sz="0" w:space="0" w:color="auto"/>
            <w:left w:val="none" w:sz="0" w:space="0" w:color="auto"/>
            <w:bottom w:val="none" w:sz="0" w:space="0" w:color="auto"/>
            <w:right w:val="none" w:sz="0" w:space="0" w:color="auto"/>
          </w:divBdr>
        </w:div>
      </w:divsChild>
    </w:div>
    <w:div w:id="846486144">
      <w:bodyDiv w:val="1"/>
      <w:marLeft w:val="0"/>
      <w:marRight w:val="0"/>
      <w:marTop w:val="0"/>
      <w:marBottom w:val="0"/>
      <w:divBdr>
        <w:top w:val="none" w:sz="0" w:space="0" w:color="auto"/>
        <w:left w:val="none" w:sz="0" w:space="0" w:color="auto"/>
        <w:bottom w:val="none" w:sz="0" w:space="0" w:color="auto"/>
        <w:right w:val="none" w:sz="0" w:space="0" w:color="auto"/>
      </w:divBdr>
    </w:div>
    <w:div w:id="1095245211">
      <w:bodyDiv w:val="1"/>
      <w:marLeft w:val="0"/>
      <w:marRight w:val="0"/>
      <w:marTop w:val="0"/>
      <w:marBottom w:val="0"/>
      <w:divBdr>
        <w:top w:val="none" w:sz="0" w:space="0" w:color="auto"/>
        <w:left w:val="none" w:sz="0" w:space="0" w:color="auto"/>
        <w:bottom w:val="none" w:sz="0" w:space="0" w:color="auto"/>
        <w:right w:val="none" w:sz="0" w:space="0" w:color="auto"/>
      </w:divBdr>
      <w:divsChild>
        <w:div w:id="121770591">
          <w:marLeft w:val="0"/>
          <w:marRight w:val="0"/>
          <w:marTop w:val="0"/>
          <w:marBottom w:val="0"/>
          <w:divBdr>
            <w:top w:val="none" w:sz="0" w:space="0" w:color="auto"/>
            <w:left w:val="none" w:sz="0" w:space="0" w:color="auto"/>
            <w:bottom w:val="none" w:sz="0" w:space="0" w:color="auto"/>
            <w:right w:val="none" w:sz="0" w:space="0" w:color="auto"/>
          </w:divBdr>
        </w:div>
      </w:divsChild>
    </w:div>
    <w:div w:id="1205218388">
      <w:bodyDiv w:val="1"/>
      <w:marLeft w:val="0"/>
      <w:marRight w:val="0"/>
      <w:marTop w:val="0"/>
      <w:marBottom w:val="0"/>
      <w:divBdr>
        <w:top w:val="none" w:sz="0" w:space="0" w:color="auto"/>
        <w:left w:val="none" w:sz="0" w:space="0" w:color="auto"/>
        <w:bottom w:val="none" w:sz="0" w:space="0" w:color="auto"/>
        <w:right w:val="none" w:sz="0" w:space="0" w:color="auto"/>
      </w:divBdr>
    </w:div>
    <w:div w:id="1259605312">
      <w:bodyDiv w:val="1"/>
      <w:marLeft w:val="0"/>
      <w:marRight w:val="0"/>
      <w:marTop w:val="0"/>
      <w:marBottom w:val="0"/>
      <w:divBdr>
        <w:top w:val="none" w:sz="0" w:space="0" w:color="auto"/>
        <w:left w:val="none" w:sz="0" w:space="0" w:color="auto"/>
        <w:bottom w:val="none" w:sz="0" w:space="0" w:color="auto"/>
        <w:right w:val="none" w:sz="0" w:space="0" w:color="auto"/>
      </w:divBdr>
      <w:divsChild>
        <w:div w:id="1341733510">
          <w:marLeft w:val="0"/>
          <w:marRight w:val="0"/>
          <w:marTop w:val="0"/>
          <w:marBottom w:val="0"/>
          <w:divBdr>
            <w:top w:val="none" w:sz="0" w:space="0" w:color="auto"/>
            <w:left w:val="none" w:sz="0" w:space="0" w:color="auto"/>
            <w:bottom w:val="none" w:sz="0" w:space="0" w:color="auto"/>
            <w:right w:val="none" w:sz="0" w:space="0" w:color="auto"/>
          </w:divBdr>
        </w:div>
      </w:divsChild>
    </w:div>
    <w:div w:id="1479609097">
      <w:bodyDiv w:val="1"/>
      <w:marLeft w:val="0"/>
      <w:marRight w:val="0"/>
      <w:marTop w:val="0"/>
      <w:marBottom w:val="0"/>
      <w:divBdr>
        <w:top w:val="none" w:sz="0" w:space="0" w:color="auto"/>
        <w:left w:val="none" w:sz="0" w:space="0" w:color="auto"/>
        <w:bottom w:val="none" w:sz="0" w:space="0" w:color="auto"/>
        <w:right w:val="none" w:sz="0" w:space="0" w:color="auto"/>
      </w:divBdr>
      <w:divsChild>
        <w:div w:id="2009553094">
          <w:marLeft w:val="0"/>
          <w:marRight w:val="0"/>
          <w:marTop w:val="0"/>
          <w:marBottom w:val="0"/>
          <w:divBdr>
            <w:top w:val="none" w:sz="0" w:space="0" w:color="auto"/>
            <w:left w:val="none" w:sz="0" w:space="0" w:color="auto"/>
            <w:bottom w:val="none" w:sz="0" w:space="0" w:color="auto"/>
            <w:right w:val="none" w:sz="0" w:space="0" w:color="auto"/>
          </w:divBdr>
        </w:div>
      </w:divsChild>
    </w:div>
    <w:div w:id="1506628847">
      <w:bodyDiv w:val="1"/>
      <w:marLeft w:val="0"/>
      <w:marRight w:val="0"/>
      <w:marTop w:val="0"/>
      <w:marBottom w:val="0"/>
      <w:divBdr>
        <w:top w:val="none" w:sz="0" w:space="0" w:color="auto"/>
        <w:left w:val="none" w:sz="0" w:space="0" w:color="auto"/>
        <w:bottom w:val="none" w:sz="0" w:space="0" w:color="auto"/>
        <w:right w:val="none" w:sz="0" w:space="0" w:color="auto"/>
      </w:divBdr>
      <w:divsChild>
        <w:div w:id="1467966190">
          <w:marLeft w:val="0"/>
          <w:marRight w:val="0"/>
          <w:marTop w:val="0"/>
          <w:marBottom w:val="0"/>
          <w:divBdr>
            <w:top w:val="none" w:sz="0" w:space="0" w:color="auto"/>
            <w:left w:val="none" w:sz="0" w:space="0" w:color="auto"/>
            <w:bottom w:val="none" w:sz="0" w:space="0" w:color="auto"/>
            <w:right w:val="none" w:sz="0" w:space="0" w:color="auto"/>
          </w:divBdr>
        </w:div>
      </w:divsChild>
    </w:div>
    <w:div w:id="1793789498">
      <w:bodyDiv w:val="1"/>
      <w:marLeft w:val="0"/>
      <w:marRight w:val="0"/>
      <w:marTop w:val="0"/>
      <w:marBottom w:val="0"/>
      <w:divBdr>
        <w:top w:val="none" w:sz="0" w:space="0" w:color="auto"/>
        <w:left w:val="none" w:sz="0" w:space="0" w:color="auto"/>
        <w:bottom w:val="none" w:sz="0" w:space="0" w:color="auto"/>
        <w:right w:val="none" w:sz="0" w:space="0" w:color="auto"/>
      </w:divBdr>
    </w:div>
    <w:div w:id="1934967254">
      <w:bodyDiv w:val="1"/>
      <w:marLeft w:val="0"/>
      <w:marRight w:val="0"/>
      <w:marTop w:val="0"/>
      <w:marBottom w:val="0"/>
      <w:divBdr>
        <w:top w:val="none" w:sz="0" w:space="0" w:color="auto"/>
        <w:left w:val="none" w:sz="0" w:space="0" w:color="auto"/>
        <w:bottom w:val="none" w:sz="0" w:space="0" w:color="auto"/>
        <w:right w:val="none" w:sz="0" w:space="0" w:color="auto"/>
      </w:divBdr>
      <w:divsChild>
        <w:div w:id="1249266743">
          <w:marLeft w:val="0"/>
          <w:marRight w:val="0"/>
          <w:marTop w:val="0"/>
          <w:marBottom w:val="0"/>
          <w:divBdr>
            <w:top w:val="none" w:sz="0" w:space="0" w:color="auto"/>
            <w:left w:val="none" w:sz="0" w:space="0" w:color="auto"/>
            <w:bottom w:val="none" w:sz="0" w:space="0" w:color="auto"/>
            <w:right w:val="none" w:sz="0" w:space="0" w:color="auto"/>
          </w:divBdr>
        </w:div>
      </w:divsChild>
    </w:div>
    <w:div w:id="1988321312">
      <w:bodyDiv w:val="1"/>
      <w:marLeft w:val="0"/>
      <w:marRight w:val="0"/>
      <w:marTop w:val="0"/>
      <w:marBottom w:val="0"/>
      <w:divBdr>
        <w:top w:val="none" w:sz="0" w:space="0" w:color="auto"/>
        <w:left w:val="none" w:sz="0" w:space="0" w:color="auto"/>
        <w:bottom w:val="none" w:sz="0" w:space="0" w:color="auto"/>
        <w:right w:val="none" w:sz="0" w:space="0" w:color="auto"/>
      </w:divBdr>
      <w:divsChild>
        <w:div w:id="90957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TGSQL/glossary.htm" TargetMode="External"/><Relationship Id="rId13" Type="http://schemas.openxmlformats.org/officeDocument/2006/relationships/image" Target="media/image3.JPG"/><Relationship Id="rId18" Type="http://schemas.openxmlformats.org/officeDocument/2006/relationships/hyperlink" Target="https://docs.oracle.com/database/121/TGSQL/glossary.htm" TargetMode="External"/><Relationship Id="rId3" Type="http://schemas.openxmlformats.org/officeDocument/2006/relationships/webSettings" Target="webSettings.xml"/><Relationship Id="rId21" Type="http://schemas.openxmlformats.org/officeDocument/2006/relationships/hyperlink" Target="https://docs.oracle.com/database/121/TGSQL/glossary.htm" TargetMode="External"/><Relationship Id="rId7" Type="http://schemas.openxmlformats.org/officeDocument/2006/relationships/hyperlink" Target="https://docs.oracle.com/database/121/TGSQL/glossary.htm" TargetMode="External"/><Relationship Id="rId12" Type="http://schemas.openxmlformats.org/officeDocument/2006/relationships/image" Target="media/image2.JPG"/><Relationship Id="rId17" Type="http://schemas.openxmlformats.org/officeDocument/2006/relationships/hyperlink" Target="https://docs.oracle.com/database/121/TGSQL/glossary.htm" TargetMode="External"/><Relationship Id="rId2" Type="http://schemas.openxmlformats.org/officeDocument/2006/relationships/settings" Target="settings.xml"/><Relationship Id="rId16" Type="http://schemas.openxmlformats.org/officeDocument/2006/relationships/hyperlink" Target="https://docs.oracle.com/database/121/TGSQL/glossary.htm" TargetMode="External"/><Relationship Id="rId20" Type="http://schemas.openxmlformats.org/officeDocument/2006/relationships/hyperlink" Target="https://docs.oracle.com/database/121/TGSQL/glossary.htm" TargetMode="External"/><Relationship Id="rId1" Type="http://schemas.openxmlformats.org/officeDocument/2006/relationships/styles" Target="styles.xml"/><Relationship Id="rId6" Type="http://schemas.openxmlformats.org/officeDocument/2006/relationships/hyperlink" Target="https://docs.oracle.com/database/121/TGSQL/glossary.htm" TargetMode="External"/><Relationship Id="rId11" Type="http://schemas.openxmlformats.org/officeDocument/2006/relationships/hyperlink" Target="https://docs.oracle.com/database/121/TGSQL/glossary.htm" TargetMode="External"/><Relationship Id="rId5" Type="http://schemas.openxmlformats.org/officeDocument/2006/relationships/hyperlink" Target="https://docs.oracle.com/database/121/TGSQL/glossary.htm" TargetMode="Externa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s://docs.oracle.com/database/121/TGSQL/glossary.htm" TargetMode="External"/><Relationship Id="rId19" Type="http://schemas.openxmlformats.org/officeDocument/2006/relationships/hyperlink" Target="https://docs.oracle.com/database/121/TGSQL/glossary.htm" TargetMode="External"/><Relationship Id="rId4" Type="http://schemas.openxmlformats.org/officeDocument/2006/relationships/image" Target="media/image1.JPG"/><Relationship Id="rId9" Type="http://schemas.openxmlformats.org/officeDocument/2006/relationships/hyperlink" Target="https://docs.oracle.com/database/121/TGSQL/glossary.htm"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753</Words>
  <Characters>5199</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dc:creator>
  <cp:keywords/>
  <dc:description/>
  <cp:lastModifiedBy>Tibor</cp:lastModifiedBy>
  <cp:revision>8</cp:revision>
  <dcterms:created xsi:type="dcterms:W3CDTF">2020-04-06T16:32:00Z</dcterms:created>
  <dcterms:modified xsi:type="dcterms:W3CDTF">2020-04-07T14:10:00Z</dcterms:modified>
</cp:coreProperties>
</file>