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09364" w14:textId="77777777" w:rsidR="00D96F78" w:rsidRPr="00CA6A5F" w:rsidRDefault="00D96F78" w:rsidP="00D96F78">
      <w:pPr>
        <w:ind w:firstLine="0"/>
        <w:jc w:val="left"/>
        <w:rPr>
          <w:lang w:val="ru-RU"/>
        </w:rPr>
      </w:pPr>
      <w:r w:rsidRPr="00CA6A5F">
        <w:rPr>
          <w:b/>
          <w:lang w:val="ru-RU"/>
        </w:rPr>
        <w:t>Введение</w:t>
      </w:r>
    </w:p>
    <w:p w14:paraId="39E31F7F" w14:textId="77777777" w:rsidR="00D96F78" w:rsidRPr="00CA6A5F" w:rsidRDefault="00D96F78" w:rsidP="00D96F78">
      <w:pPr>
        <w:rPr>
          <w:lang w:val="ru-RU"/>
        </w:rPr>
      </w:pPr>
      <w:r w:rsidRPr="00CA6A5F">
        <w:rPr>
          <w:lang w:val="ru-RU"/>
        </w:rPr>
        <w:t xml:space="preserve">Алгоритмический трейдинг — подход к торговле на финансовом рынке, при котором решения о покупке и продаже ценных бумаг принимаются автоматически на основе формализованных правил и расчётов. Развитие электронных торгов и рост доступности рыночных данных через </w:t>
      </w:r>
      <w:r>
        <w:t>API</w:t>
      </w:r>
      <w:r w:rsidRPr="00CA6A5F">
        <w:rPr>
          <w:lang w:val="ru-RU"/>
        </w:rPr>
        <w:t xml:space="preserve"> сделали возможным построение торговых систем в режиме приближенн</w:t>
      </w:r>
      <w:r>
        <w:rPr>
          <w:lang w:val="ru-RU"/>
        </w:rPr>
        <w:t>ом</w:t>
      </w:r>
      <w:r w:rsidRPr="00CA6A5F">
        <w:rPr>
          <w:lang w:val="ru-RU"/>
        </w:rPr>
        <w:t xml:space="preserve"> к реальному времени, когда цена и объём сделок обновляются с высокой частотой.</w:t>
      </w:r>
    </w:p>
    <w:p w14:paraId="593C1F81" w14:textId="77777777" w:rsidR="00D96F78" w:rsidRPr="00CA6A5F" w:rsidRDefault="00D96F78" w:rsidP="00D96F78">
      <w:pPr>
        <w:rPr>
          <w:lang w:val="ru-RU"/>
        </w:rPr>
      </w:pPr>
      <w:r w:rsidRPr="00CA6A5F">
        <w:rPr>
          <w:lang w:val="ru-RU"/>
        </w:rPr>
        <w:t xml:space="preserve">Для рынка акций Московской биржи актуальна задача </w:t>
      </w:r>
      <w:r>
        <w:rPr>
          <w:lang w:val="ru-RU"/>
        </w:rPr>
        <w:t>объединения</w:t>
      </w:r>
      <w:r w:rsidRPr="00CA6A5F">
        <w:rPr>
          <w:lang w:val="ru-RU"/>
        </w:rPr>
        <w:t xml:space="preserve"> краткосрочного прогнозирования и принятия торговых решений. На минутных горизонтах динамика цены подвержена рыночному шуму, влиянию </w:t>
      </w:r>
      <w:r>
        <w:rPr>
          <w:lang w:val="ru-RU"/>
        </w:rPr>
        <w:t>спреда</w:t>
      </w:r>
      <w:r w:rsidRPr="00CA6A5F">
        <w:rPr>
          <w:lang w:val="ru-RU"/>
        </w:rPr>
        <w:t xml:space="preserve"> и издержек исполнения сделок, поэтому прогноз изменения цены необходимо дополнять учётом комиссий, проскальзывания и ограничений по риску. </w:t>
      </w:r>
      <w:r>
        <w:rPr>
          <w:lang w:val="ru-RU"/>
        </w:rPr>
        <w:t xml:space="preserve">В работе рассматривается </w:t>
      </w:r>
      <w:r w:rsidRPr="00CA6A5F">
        <w:rPr>
          <w:lang w:val="ru-RU"/>
        </w:rPr>
        <w:t>гибридная система, в которой нейросетевая модель формирует прогноз, а</w:t>
      </w:r>
      <w:r>
        <w:rPr>
          <w:lang w:val="ru-RU"/>
        </w:rPr>
        <w:t xml:space="preserve"> детерминированный алгоритм принятия решений</w:t>
      </w:r>
      <w:r w:rsidRPr="00CA6A5F">
        <w:rPr>
          <w:lang w:val="ru-RU"/>
        </w:rPr>
        <w:t xml:space="preserve"> преобразует </w:t>
      </w:r>
      <w:r>
        <w:rPr>
          <w:lang w:val="ru-RU"/>
        </w:rPr>
        <w:t xml:space="preserve">его </w:t>
      </w:r>
      <w:r w:rsidRPr="00CA6A5F">
        <w:rPr>
          <w:lang w:val="ru-RU"/>
        </w:rPr>
        <w:t xml:space="preserve">в действия </w:t>
      </w:r>
      <w:r>
        <w:rPr>
          <w:lang w:val="ru-RU"/>
        </w:rPr>
        <w:t>покупки, продажи или удержания</w:t>
      </w:r>
      <w:r w:rsidRPr="00CA6A5F">
        <w:rPr>
          <w:lang w:val="ru-RU"/>
        </w:rPr>
        <w:t xml:space="preserve"> с учётом торговых ограничений.</w:t>
      </w:r>
    </w:p>
    <w:p w14:paraId="729185EE" w14:textId="77777777" w:rsidR="00D96F78" w:rsidRPr="00CA6A5F" w:rsidRDefault="00D96F78" w:rsidP="00D96F78">
      <w:pPr>
        <w:rPr>
          <w:lang w:val="ru-RU"/>
        </w:rPr>
      </w:pPr>
      <w:r w:rsidRPr="00CA6A5F">
        <w:rPr>
          <w:lang w:val="ru-RU"/>
        </w:rPr>
        <w:t xml:space="preserve">В выпускной квалификационной работе рассматривается прототип системы поминутного </w:t>
      </w:r>
      <w:r>
        <w:rPr>
          <w:lang w:val="ru-RU"/>
        </w:rPr>
        <w:t>онлайн</w:t>
      </w:r>
      <w:r w:rsidRPr="00CA6A5F">
        <w:rPr>
          <w:lang w:val="ru-RU"/>
        </w:rPr>
        <w:t xml:space="preserve">-трейдинга для </w:t>
      </w:r>
      <w:r>
        <w:rPr>
          <w:lang w:val="ru-RU"/>
        </w:rPr>
        <w:t>загрузки</w:t>
      </w:r>
      <w:r w:rsidRPr="00CA6A5F">
        <w:rPr>
          <w:lang w:val="ru-RU"/>
        </w:rPr>
        <w:t xml:space="preserve"> ликвидных акций </w:t>
      </w:r>
      <w:r>
        <w:rPr>
          <w:lang w:val="ru-RU"/>
        </w:rPr>
        <w:t>Московской биржи</w:t>
      </w:r>
      <w:r w:rsidRPr="00CA6A5F">
        <w:rPr>
          <w:lang w:val="ru-RU"/>
        </w:rPr>
        <w:t xml:space="preserve"> (порядка 200–300 инструментов). В качестве входных данных используется </w:t>
      </w:r>
      <w:r>
        <w:rPr>
          <w:lang w:val="ru-RU"/>
        </w:rPr>
        <w:t xml:space="preserve">минутные параметры </w:t>
      </w:r>
      <w:r>
        <w:t>OHLCV</w:t>
      </w:r>
      <w:r w:rsidRPr="00CA6A5F">
        <w:rPr>
          <w:lang w:val="ru-RU"/>
        </w:rPr>
        <w:t xml:space="preserve"> (</w:t>
      </w:r>
      <w:r>
        <w:rPr>
          <w:lang w:val="ru-RU"/>
        </w:rPr>
        <w:t>цена открытия</w:t>
      </w:r>
      <w:r w:rsidRPr="00CA6A5F">
        <w:rPr>
          <w:lang w:val="ru-RU"/>
        </w:rPr>
        <w:t xml:space="preserve">, </w:t>
      </w:r>
      <w:r>
        <w:rPr>
          <w:lang w:val="ru-RU"/>
        </w:rPr>
        <w:t>максимум</w:t>
      </w:r>
      <w:r w:rsidRPr="00CA6A5F">
        <w:rPr>
          <w:lang w:val="ru-RU"/>
        </w:rPr>
        <w:t xml:space="preserve">, </w:t>
      </w:r>
      <w:r>
        <w:rPr>
          <w:lang w:val="ru-RU"/>
        </w:rPr>
        <w:t>минимум</w:t>
      </w:r>
      <w:r w:rsidRPr="00CA6A5F">
        <w:rPr>
          <w:lang w:val="ru-RU"/>
        </w:rPr>
        <w:t xml:space="preserve">, </w:t>
      </w:r>
      <w:r>
        <w:rPr>
          <w:lang w:val="ru-RU"/>
        </w:rPr>
        <w:t>цена закрытия и объём торгов</w:t>
      </w:r>
      <w:r w:rsidRPr="00CA6A5F">
        <w:rPr>
          <w:lang w:val="ru-RU"/>
        </w:rPr>
        <w:t>), дополненная объёмом</w:t>
      </w:r>
      <w:r>
        <w:rPr>
          <w:lang w:val="ru-RU"/>
        </w:rPr>
        <w:t xml:space="preserve"> в штуках</w:t>
      </w:r>
      <w:r w:rsidRPr="00CA6A5F">
        <w:rPr>
          <w:lang w:val="ru-RU"/>
        </w:rPr>
        <w:t xml:space="preserve"> и денежным оборотом. Прогнозирование выполняется на горизонте 1–</w:t>
      </w:r>
      <w:r>
        <w:t>k</w:t>
      </w:r>
      <w:r w:rsidRPr="00CA6A5F">
        <w:rPr>
          <w:lang w:val="ru-RU"/>
        </w:rPr>
        <w:t xml:space="preserve"> минут, после чего </w:t>
      </w:r>
      <w:r>
        <w:rPr>
          <w:lang w:val="ru-RU"/>
        </w:rPr>
        <w:t xml:space="preserve">детерминированный </w:t>
      </w:r>
      <w:r w:rsidRPr="00CA6A5F">
        <w:rPr>
          <w:lang w:val="ru-RU"/>
        </w:rPr>
        <w:t xml:space="preserve">алгоритм принятия решений формирует операции в режиме </w:t>
      </w:r>
      <w:r>
        <w:rPr>
          <w:lang w:val="ru-RU"/>
        </w:rPr>
        <w:t>торговли только длинными позициями (покупка и продажа имеющихся).</w:t>
      </w:r>
    </w:p>
    <w:p w14:paraId="53CBF525" w14:textId="77777777" w:rsidR="00D96F78" w:rsidRPr="00CA6A5F" w:rsidRDefault="00D96F78" w:rsidP="00D96F78">
      <w:pPr>
        <w:ind w:firstLine="0"/>
        <w:rPr>
          <w:lang w:val="ru-RU"/>
        </w:rPr>
      </w:pPr>
      <w:r w:rsidRPr="00CA6A5F">
        <w:rPr>
          <w:b/>
          <w:lang w:val="ru-RU"/>
        </w:rPr>
        <w:t xml:space="preserve">Цель работы — </w:t>
      </w:r>
      <w:r w:rsidRPr="00CA6A5F">
        <w:rPr>
          <w:lang w:val="ru-RU"/>
        </w:rPr>
        <w:t>разработать и оценить систем</w:t>
      </w:r>
      <w:r>
        <w:rPr>
          <w:lang w:val="ru-RU"/>
        </w:rPr>
        <w:t>у</w:t>
      </w:r>
      <w:r w:rsidRPr="00CA6A5F">
        <w:rPr>
          <w:lang w:val="ru-RU"/>
        </w:rPr>
        <w:t xml:space="preserve"> трейдинга акций на</w:t>
      </w:r>
      <w:r>
        <w:rPr>
          <w:lang w:val="ru-RU"/>
        </w:rPr>
        <w:t xml:space="preserve"> Московской бирже</w:t>
      </w:r>
      <w:r w:rsidRPr="00CA6A5F">
        <w:rPr>
          <w:lang w:val="ru-RU"/>
        </w:rPr>
        <w:t xml:space="preserve"> на основе минутных данных, использующей </w:t>
      </w:r>
      <w:r>
        <w:rPr>
          <w:lang w:val="ru-RU"/>
        </w:rPr>
        <w:t xml:space="preserve">нейросетевую </w:t>
      </w:r>
      <w:r w:rsidRPr="00CA6A5F">
        <w:rPr>
          <w:lang w:val="ru-RU"/>
        </w:rPr>
        <w:t>модель для краткосрочного прогнозирования и</w:t>
      </w:r>
      <w:r>
        <w:rPr>
          <w:lang w:val="ru-RU"/>
        </w:rPr>
        <w:t xml:space="preserve"> детерминированный</w:t>
      </w:r>
      <w:r w:rsidRPr="00CA6A5F">
        <w:rPr>
          <w:lang w:val="ru-RU"/>
        </w:rPr>
        <w:t xml:space="preserve"> алгоритм для принятия торговых решений с учётом издержек и ограничений риска.</w:t>
      </w:r>
    </w:p>
    <w:p w14:paraId="528865AE" w14:textId="77777777" w:rsidR="00D96F78" w:rsidRDefault="00D96F78" w:rsidP="00D96F78">
      <w:pPr>
        <w:ind w:firstLine="0"/>
        <w:jc w:val="left"/>
        <w:rPr>
          <w:b/>
          <w:lang w:val="ru-RU"/>
        </w:rPr>
      </w:pPr>
    </w:p>
    <w:p w14:paraId="0AEC6246" w14:textId="77777777" w:rsidR="00D96F78" w:rsidRDefault="00D96F78" w:rsidP="00D96F78">
      <w:pPr>
        <w:ind w:firstLine="0"/>
        <w:jc w:val="left"/>
        <w:rPr>
          <w:b/>
          <w:lang w:val="ru-RU"/>
        </w:rPr>
      </w:pPr>
    </w:p>
    <w:p w14:paraId="55B1AADD" w14:textId="77777777" w:rsidR="00D96F78" w:rsidRPr="00CA6A5F" w:rsidRDefault="00D96F78" w:rsidP="00D96F78">
      <w:pPr>
        <w:ind w:firstLine="0"/>
        <w:jc w:val="left"/>
        <w:rPr>
          <w:lang w:val="ru-RU"/>
        </w:rPr>
      </w:pPr>
      <w:r w:rsidRPr="00CA6A5F">
        <w:rPr>
          <w:b/>
          <w:lang w:val="ru-RU"/>
        </w:rPr>
        <w:lastRenderedPageBreak/>
        <w:t>Задачи работы</w:t>
      </w:r>
    </w:p>
    <w:p w14:paraId="1BF4B448" w14:textId="77777777" w:rsidR="00D96F78" w:rsidRPr="00FD5A0A" w:rsidRDefault="00D96F78" w:rsidP="00D96F78">
      <w:pPr>
        <w:pStyle w:val="af8"/>
        <w:numPr>
          <w:ilvl w:val="0"/>
          <w:numId w:val="1"/>
        </w:numPr>
        <w:rPr>
          <w:lang w:val="ru-RU"/>
        </w:rPr>
      </w:pPr>
      <w:r w:rsidRPr="00FD5A0A">
        <w:rPr>
          <w:lang w:val="ru-RU"/>
        </w:rPr>
        <w:t>Выполнить обзор подходов к краткосрочному предсказанию финансовых временных рядов и принципов построения торговых стратегий с учётом издержек и управления риском.</w:t>
      </w:r>
    </w:p>
    <w:p w14:paraId="15B4F963" w14:textId="77777777" w:rsidR="00D96F78" w:rsidRPr="00FD5A0A" w:rsidRDefault="00D96F78" w:rsidP="00D96F78">
      <w:pPr>
        <w:pStyle w:val="af8"/>
        <w:numPr>
          <w:ilvl w:val="0"/>
          <w:numId w:val="1"/>
        </w:numPr>
        <w:rPr>
          <w:lang w:val="ru-RU"/>
        </w:rPr>
      </w:pPr>
      <w:r w:rsidRPr="00FD5A0A">
        <w:rPr>
          <w:lang w:val="ru-RU"/>
        </w:rPr>
        <w:t xml:space="preserve">Сформировать набор данных минутных данных для выбранного </w:t>
      </w:r>
      <w:r>
        <w:rPr>
          <w:lang w:val="ru-RU"/>
        </w:rPr>
        <w:t xml:space="preserve">множества </w:t>
      </w:r>
      <w:r w:rsidRPr="00FD5A0A">
        <w:rPr>
          <w:lang w:val="ru-RU"/>
        </w:rPr>
        <w:t>акций Московской биржи и разработать цепочку подготовки данных: очистку, синхронизацию, нормализацию и конструирование признаков.</w:t>
      </w:r>
    </w:p>
    <w:p w14:paraId="5AD00C87" w14:textId="77777777" w:rsidR="00D96F78" w:rsidRPr="00FD5A0A" w:rsidRDefault="00D96F78" w:rsidP="00D96F78">
      <w:pPr>
        <w:pStyle w:val="af8"/>
        <w:numPr>
          <w:ilvl w:val="0"/>
          <w:numId w:val="1"/>
        </w:numPr>
        <w:rPr>
          <w:lang w:val="ru-RU"/>
        </w:rPr>
      </w:pPr>
      <w:r w:rsidRPr="00FD5A0A">
        <w:rPr>
          <w:lang w:val="ru-RU"/>
        </w:rPr>
        <w:t>Разработать эталонную модель и нейросетевую модель прогнозирования на горизонте 1–</w:t>
      </w:r>
      <w:r>
        <w:t>k</w:t>
      </w:r>
      <w:r w:rsidRPr="00FD5A0A">
        <w:rPr>
          <w:lang w:val="ru-RU"/>
        </w:rPr>
        <w:t xml:space="preserve"> минут; выполнить временную </w:t>
      </w:r>
      <w:r>
        <w:rPr>
          <w:lang w:val="ru-RU"/>
        </w:rPr>
        <w:t xml:space="preserve">валидацию </w:t>
      </w:r>
      <w:r w:rsidRPr="00FD5A0A">
        <w:rPr>
          <w:lang w:val="ru-RU"/>
        </w:rPr>
        <w:t>и сравнить качество прогнозов.</w:t>
      </w:r>
    </w:p>
    <w:p w14:paraId="7A7D6E68" w14:textId="77777777" w:rsidR="00D96F78" w:rsidRPr="00406B06" w:rsidRDefault="00D96F78" w:rsidP="00D96F78">
      <w:pPr>
        <w:pStyle w:val="af8"/>
        <w:numPr>
          <w:ilvl w:val="0"/>
          <w:numId w:val="1"/>
        </w:numPr>
        <w:rPr>
          <w:lang w:val="ru-RU"/>
        </w:rPr>
      </w:pPr>
      <w:r w:rsidRPr="00406B06">
        <w:rPr>
          <w:lang w:val="ru-RU"/>
        </w:rPr>
        <w:t>Спроектировать детерминированный модуль принятия торговых для торговли только на покупку (без коротких продаж) и реализовать тестирование стратегий на исторических данных с учётом комиссий и биржевого спреда; оценить стратегию по показателям прибыли и убытка, максимальной просадки и оборота.</w:t>
      </w:r>
    </w:p>
    <w:p w14:paraId="3901840B" w14:textId="77777777" w:rsidR="00D96F78" w:rsidRPr="00CA6A5F" w:rsidRDefault="00D96F78" w:rsidP="00D96F78">
      <w:pPr>
        <w:ind w:firstLine="0"/>
        <w:rPr>
          <w:lang w:val="ru-RU"/>
        </w:rPr>
      </w:pPr>
      <w:r w:rsidRPr="00CA6A5F">
        <w:rPr>
          <w:b/>
          <w:lang w:val="ru-RU"/>
        </w:rPr>
        <w:t xml:space="preserve">Объект исследования — </w:t>
      </w:r>
      <w:r w:rsidRPr="00CA6A5F">
        <w:rPr>
          <w:lang w:val="ru-RU"/>
        </w:rPr>
        <w:t>процесс алгоритмического трейдинга акций на</w:t>
      </w:r>
      <w:r>
        <w:rPr>
          <w:lang w:val="ru-RU"/>
        </w:rPr>
        <w:t xml:space="preserve"> Московской бирже</w:t>
      </w:r>
      <w:r w:rsidRPr="00CA6A5F">
        <w:rPr>
          <w:lang w:val="ru-RU"/>
        </w:rPr>
        <w:t xml:space="preserve"> в поминутном временном масштабе.</w:t>
      </w:r>
    </w:p>
    <w:p w14:paraId="0A336201" w14:textId="77777777" w:rsidR="00D96F78" w:rsidRPr="00CA6A5F" w:rsidRDefault="00D96F78" w:rsidP="00D96F78">
      <w:pPr>
        <w:ind w:firstLine="0"/>
        <w:rPr>
          <w:lang w:val="ru-RU"/>
        </w:rPr>
      </w:pPr>
      <w:r w:rsidRPr="00CA6A5F">
        <w:rPr>
          <w:b/>
          <w:lang w:val="ru-RU"/>
        </w:rPr>
        <w:t xml:space="preserve">Предмет исследования — </w:t>
      </w:r>
      <w:r w:rsidRPr="00CA6A5F">
        <w:rPr>
          <w:lang w:val="ru-RU"/>
        </w:rPr>
        <w:t>методы краткосрочного прогнозирования динамики цены и объёма торгов на минутных данных и алгоритмы принятия торговых решений на основе прогнозов с учётом торговых ограничений и издержек.</w:t>
      </w:r>
    </w:p>
    <w:p w14:paraId="70438931" w14:textId="77777777" w:rsidR="00D96F78" w:rsidRPr="00CA6A5F" w:rsidRDefault="00D96F78" w:rsidP="00D96F78">
      <w:pPr>
        <w:ind w:firstLine="0"/>
        <w:rPr>
          <w:lang w:val="ru-RU"/>
        </w:rPr>
      </w:pPr>
      <w:r w:rsidRPr="00CA6A5F">
        <w:rPr>
          <w:b/>
          <w:lang w:val="ru-RU"/>
        </w:rPr>
        <w:t xml:space="preserve">Методы исследования — </w:t>
      </w:r>
      <w:r w:rsidRPr="00CA6A5F">
        <w:rPr>
          <w:lang w:val="ru-RU"/>
        </w:rPr>
        <w:t xml:space="preserve">анализ временных рядов и статистическая оценка; обучение с учителем; нейросетевые модели прогнозирования; </w:t>
      </w:r>
      <w:r>
        <w:rPr>
          <w:lang w:val="ru-RU"/>
        </w:rPr>
        <w:t>конструирование признаков</w:t>
      </w:r>
      <w:r w:rsidRPr="00CA6A5F">
        <w:rPr>
          <w:lang w:val="ru-RU"/>
        </w:rPr>
        <w:t xml:space="preserve">; </w:t>
      </w:r>
      <w:r>
        <w:rPr>
          <w:lang w:val="ru-RU"/>
        </w:rPr>
        <w:t>временная валидация</w:t>
      </w:r>
      <w:r w:rsidRPr="00CA6A5F">
        <w:rPr>
          <w:lang w:val="ru-RU"/>
        </w:rPr>
        <w:t xml:space="preserve">; </w:t>
      </w:r>
      <w:r>
        <w:rPr>
          <w:lang w:val="ru-RU"/>
        </w:rPr>
        <w:t>тестирование стратегии</w:t>
      </w:r>
      <w:r w:rsidRPr="00CA6A5F">
        <w:rPr>
          <w:lang w:val="ru-RU"/>
        </w:rPr>
        <w:t xml:space="preserve"> с моделированием комиссий и</w:t>
      </w:r>
      <w:r>
        <w:rPr>
          <w:lang w:val="ru-RU"/>
        </w:rPr>
        <w:t xml:space="preserve"> проскальзывания</w:t>
      </w:r>
      <w:r w:rsidRPr="00CA6A5F">
        <w:rPr>
          <w:lang w:val="ru-RU"/>
        </w:rPr>
        <w:t xml:space="preserve">; сравнительный анализ с </w:t>
      </w:r>
      <w:r>
        <w:rPr>
          <w:lang w:val="ru-RU"/>
        </w:rPr>
        <w:t>эталонными</w:t>
      </w:r>
      <w:r w:rsidRPr="00CA6A5F">
        <w:rPr>
          <w:lang w:val="ru-RU"/>
        </w:rPr>
        <w:t xml:space="preserve"> подходами.</w:t>
      </w:r>
    </w:p>
    <w:p w14:paraId="0F6DDF2A" w14:textId="7BC04538" w:rsidR="00D96F78" w:rsidRDefault="00D96F78" w:rsidP="00D96F78">
      <w:pPr>
        <w:ind w:firstLine="0"/>
        <w:rPr>
          <w:lang w:val="ru-RU"/>
        </w:rPr>
      </w:pPr>
      <w:r w:rsidRPr="00CA6A5F">
        <w:rPr>
          <w:b/>
          <w:lang w:val="ru-RU"/>
        </w:rPr>
        <w:t xml:space="preserve">Планируемые результаты — </w:t>
      </w:r>
      <w:r w:rsidRPr="00CA6A5F">
        <w:rPr>
          <w:lang w:val="ru-RU"/>
        </w:rPr>
        <w:t>архитектура прототипа «</w:t>
      </w:r>
      <w:r>
        <w:rPr>
          <w:lang w:val="ru-RU"/>
        </w:rPr>
        <w:t>предсказание,</w:t>
      </w:r>
      <w:r w:rsidRPr="00CA6A5F">
        <w:rPr>
          <w:lang w:val="ru-RU"/>
        </w:rPr>
        <w:t xml:space="preserve"> </w:t>
      </w:r>
      <w:r>
        <w:rPr>
          <w:lang w:val="ru-RU"/>
        </w:rPr>
        <w:t>детерминированный модуль принятия решений, тестирование стратегии</w:t>
      </w:r>
      <w:r w:rsidRPr="00CA6A5F">
        <w:rPr>
          <w:lang w:val="ru-RU"/>
        </w:rPr>
        <w:t xml:space="preserve">»; программная реализация с воспроизводимыми настройками экспериментов; обученная </w:t>
      </w:r>
      <w:r>
        <w:rPr>
          <w:lang w:val="ru-RU"/>
        </w:rPr>
        <w:t xml:space="preserve">нейросетевая </w:t>
      </w:r>
      <w:r w:rsidRPr="00CA6A5F">
        <w:rPr>
          <w:lang w:val="ru-RU"/>
        </w:rPr>
        <w:t xml:space="preserve">модель и результаты сравнения с </w:t>
      </w:r>
      <w:r>
        <w:rPr>
          <w:lang w:val="ru-RU"/>
        </w:rPr>
        <w:t xml:space="preserve">эталонными </w:t>
      </w:r>
      <w:r w:rsidRPr="00CA6A5F">
        <w:rPr>
          <w:lang w:val="ru-RU"/>
        </w:rPr>
        <w:t xml:space="preserve">моделями; отчёт по экспериментам (таблицы метрик и графики) и выводы об эффективности и ограничениях подхода для рынка акций </w:t>
      </w:r>
      <w:r>
        <w:rPr>
          <w:lang w:val="ru-RU"/>
        </w:rPr>
        <w:t>Московской биржи</w:t>
      </w:r>
      <w:r w:rsidRPr="00CA6A5F">
        <w:rPr>
          <w:lang w:val="ru-RU"/>
        </w:rPr>
        <w:t>.</w:t>
      </w:r>
    </w:p>
    <w:p w14:paraId="1A2C6657" w14:textId="345EC7C9" w:rsidR="00D96F78" w:rsidRDefault="00D96F78">
      <w:pPr>
        <w:spacing w:after="160" w:line="278" w:lineRule="auto"/>
        <w:ind w:firstLine="0"/>
        <w:jc w:val="left"/>
        <w:rPr>
          <w:lang w:val="ru-RU"/>
        </w:rPr>
      </w:pPr>
    </w:p>
    <w:p w14:paraId="2D24E70A" w14:textId="77777777" w:rsidR="00CA53CB" w:rsidRPr="00D96F78" w:rsidRDefault="00CA53CB" w:rsidP="00D96F78">
      <w:pPr>
        <w:ind w:firstLine="0"/>
        <w:rPr>
          <w:lang w:val="ru-RU"/>
        </w:rPr>
      </w:pPr>
    </w:p>
    <w:sectPr w:rsidR="00CA53CB" w:rsidRPr="00D96F78" w:rsidSect="00D96F78">
      <w:footerReference w:type="default" r:id="rId5"/>
      <w:pgSz w:w="11906" w:h="16838"/>
      <w:pgMar w:top="1134" w:right="567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font348">
    <w:altName w:val="Times New Roman"/>
    <w:charset w:val="CC"/>
    <w:family w:val="auto"/>
    <w:pitch w:val="variable"/>
  </w:font>
  <w:font w:name="Liberation Sans">
    <w:altName w:val="Calibri"/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1D1E99" w14:textId="77777777" w:rsidR="00D96F78" w:rsidRDefault="00D96F78">
    <w:pPr>
      <w:pStyle w:val="afd"/>
      <w:ind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EC3CDC"/>
    <w:multiLevelType w:val="hybridMultilevel"/>
    <w:tmpl w:val="631C9A6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7985691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493A"/>
    <w:rsid w:val="003E416C"/>
    <w:rsid w:val="00411F39"/>
    <w:rsid w:val="00513E4C"/>
    <w:rsid w:val="00597BA4"/>
    <w:rsid w:val="005A3C3B"/>
    <w:rsid w:val="005C4AAD"/>
    <w:rsid w:val="00671F78"/>
    <w:rsid w:val="00A22031"/>
    <w:rsid w:val="00AA43EB"/>
    <w:rsid w:val="00B80300"/>
    <w:rsid w:val="00CA42A5"/>
    <w:rsid w:val="00CA53CB"/>
    <w:rsid w:val="00D2493A"/>
    <w:rsid w:val="00D56C44"/>
    <w:rsid w:val="00D96F78"/>
    <w:rsid w:val="00E854F7"/>
    <w:rsid w:val="00F6212F"/>
    <w:rsid w:val="00FC5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B462CF"/>
  <w15:chartTrackingRefBased/>
  <w15:docId w15:val="{324ADF16-25F5-4CAE-BEBC-5176C2CC2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font348"/>
        <w:b/>
        <w:bCs/>
        <w:color w:val="000000" w:themeColor="text1"/>
        <w:sz w:val="32"/>
        <w:szCs w:val="28"/>
        <w:lang w:val="ru-RU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96F78"/>
    <w:pPr>
      <w:spacing w:after="0" w:line="360" w:lineRule="auto"/>
      <w:ind w:firstLine="709"/>
      <w:jc w:val="both"/>
    </w:pPr>
    <w:rPr>
      <w:rFonts w:eastAsia="Times New Roman" w:cstheme="minorBidi"/>
      <w:b w:val="0"/>
      <w:bCs w:val="0"/>
      <w:color w:val="auto"/>
      <w:sz w:val="28"/>
      <w:szCs w:val="22"/>
      <w:lang w:val="en-US"/>
    </w:rPr>
  </w:style>
  <w:style w:type="paragraph" w:styleId="1">
    <w:name w:val="heading 1"/>
    <w:basedOn w:val="a"/>
    <w:next w:val="a0"/>
    <w:link w:val="10"/>
    <w:qFormat/>
    <w:rsid w:val="00E854F7"/>
    <w:pPr>
      <w:keepNext/>
      <w:keepLines/>
      <w:pageBreakBefore/>
      <w:suppressAutoHyphens/>
      <w:spacing w:after="200"/>
      <w:jc w:val="center"/>
      <w:outlineLvl w:val="0"/>
    </w:pPr>
    <w:rPr>
      <w:rFonts w:eastAsia="font348"/>
      <w:b/>
      <w:bCs/>
      <w:caps/>
      <w:lang w:eastAsia="ru-RU"/>
    </w:rPr>
  </w:style>
  <w:style w:type="paragraph" w:styleId="2">
    <w:name w:val="heading 2"/>
    <w:basedOn w:val="a"/>
    <w:next w:val="a"/>
    <w:link w:val="20"/>
    <w:qFormat/>
    <w:rsid w:val="005C4AAD"/>
    <w:pPr>
      <w:keepNext/>
      <w:keepLines/>
      <w:suppressAutoHyphens/>
      <w:spacing w:before="300" w:after="200"/>
      <w:jc w:val="center"/>
      <w:outlineLvl w:val="1"/>
    </w:pPr>
    <w:rPr>
      <w:rFonts w:eastAsia="font348"/>
      <w:b/>
      <w:bCs/>
      <w:szCs w:val="26"/>
      <w:lang w:eastAsia="ru-RU"/>
    </w:rPr>
  </w:style>
  <w:style w:type="paragraph" w:styleId="3">
    <w:name w:val="heading 3"/>
    <w:basedOn w:val="a"/>
    <w:next w:val="a"/>
    <w:link w:val="30"/>
    <w:qFormat/>
    <w:rsid w:val="005C4AAD"/>
    <w:pPr>
      <w:keepNext/>
      <w:keepLines/>
      <w:suppressAutoHyphens/>
      <w:spacing w:before="300" w:after="200" w:line="276" w:lineRule="auto"/>
      <w:outlineLvl w:val="2"/>
    </w:pPr>
    <w:rPr>
      <w:rFonts w:eastAsia="font348"/>
      <w:b/>
      <w:bCs/>
      <w:i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2493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2493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2493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2493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2493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2493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Emphasis"/>
    <w:aliases w:val="Заголовок мой"/>
    <w:basedOn w:val="a1"/>
    <w:qFormat/>
    <w:rsid w:val="00CA42A5"/>
    <w:rPr>
      <w:rFonts w:ascii="Times New Roman" w:hAnsi="Times New Roman"/>
      <w:b/>
      <w:i w:val="0"/>
      <w:iCs/>
      <w:sz w:val="32"/>
    </w:rPr>
  </w:style>
  <w:style w:type="paragraph" w:customStyle="1" w:styleId="a5">
    <w:name w:val="Заголовок основной"/>
    <w:basedOn w:val="a"/>
    <w:link w:val="a6"/>
    <w:autoRedefine/>
    <w:qFormat/>
    <w:rsid w:val="00CA42A5"/>
    <w:pPr>
      <w:keepNext/>
      <w:suppressAutoHyphens/>
      <w:spacing w:before="240" w:after="120" w:line="276" w:lineRule="auto"/>
      <w:jc w:val="center"/>
    </w:pPr>
    <w:rPr>
      <w:rFonts w:ascii="Liberation Sans" w:eastAsia="Microsoft YaHei" w:hAnsi="Liberation Sans" w:cs="Lucida Sans"/>
    </w:rPr>
  </w:style>
  <w:style w:type="character" w:customStyle="1" w:styleId="a6">
    <w:name w:val="Заголовок основной Знак"/>
    <w:basedOn w:val="a1"/>
    <w:link w:val="a5"/>
    <w:rsid w:val="00CA42A5"/>
    <w:rPr>
      <w:rFonts w:ascii="Liberation Sans" w:eastAsia="Microsoft YaHei" w:hAnsi="Liberation Sans" w:cs="Lucida Sans"/>
      <w:sz w:val="28"/>
    </w:rPr>
  </w:style>
  <w:style w:type="character" w:customStyle="1" w:styleId="20">
    <w:name w:val="Заголовок 2 Знак"/>
    <w:basedOn w:val="a1"/>
    <w:link w:val="2"/>
    <w:rsid w:val="005C4AAD"/>
    <w:rPr>
      <w:rFonts w:eastAsia="font348"/>
      <w:b w:val="0"/>
      <w:bCs w:val="0"/>
      <w:sz w:val="28"/>
      <w:szCs w:val="26"/>
      <w:lang w:eastAsia="ru-RU"/>
    </w:rPr>
  </w:style>
  <w:style w:type="paragraph" w:customStyle="1" w:styleId="a7">
    <w:name w:val="ОбычныйТекст"/>
    <w:basedOn w:val="a"/>
    <w:link w:val="a8"/>
    <w:qFormat/>
    <w:rsid w:val="00FC5B07"/>
    <w:pPr>
      <w:suppressAutoHyphens/>
      <w:spacing w:line="240" w:lineRule="auto"/>
    </w:pPr>
    <w:rPr>
      <w:rFonts w:eastAsia="Calibri"/>
      <w:szCs w:val="21"/>
      <w:lang w:eastAsia="ru-RU"/>
    </w:rPr>
  </w:style>
  <w:style w:type="character" w:customStyle="1" w:styleId="a8">
    <w:name w:val="ОбычныйТекст Знак"/>
    <w:basedOn w:val="a1"/>
    <w:link w:val="a7"/>
    <w:rsid w:val="00FC5B07"/>
    <w:rPr>
      <w:rFonts w:eastAsia="Calibri"/>
      <w:sz w:val="28"/>
      <w:szCs w:val="21"/>
      <w:lang w:eastAsia="ru-RU"/>
    </w:rPr>
  </w:style>
  <w:style w:type="character" w:customStyle="1" w:styleId="30">
    <w:name w:val="Заголовок 3 Знак"/>
    <w:basedOn w:val="a1"/>
    <w:link w:val="3"/>
    <w:rsid w:val="005C4AAD"/>
    <w:rPr>
      <w:rFonts w:eastAsia="font348"/>
      <w:b w:val="0"/>
      <w:bCs w:val="0"/>
      <w:i/>
      <w:sz w:val="28"/>
      <w:lang w:eastAsia="ru-RU"/>
    </w:rPr>
  </w:style>
  <w:style w:type="paragraph" w:customStyle="1" w:styleId="a9">
    <w:name w:val="Рисунок"/>
    <w:basedOn w:val="a"/>
    <w:link w:val="aa"/>
    <w:qFormat/>
    <w:rsid w:val="005C4AAD"/>
    <w:pPr>
      <w:suppressAutoHyphens/>
      <w:spacing w:before="200"/>
      <w:jc w:val="center"/>
    </w:pPr>
    <w:rPr>
      <w:rFonts w:eastAsia="Calibri"/>
      <w:lang w:eastAsia="ru-RU"/>
    </w:rPr>
  </w:style>
  <w:style w:type="character" w:customStyle="1" w:styleId="aa">
    <w:name w:val="Рисунок Знак"/>
    <w:basedOn w:val="a1"/>
    <w:link w:val="a9"/>
    <w:rsid w:val="005C4AAD"/>
    <w:rPr>
      <w:rFonts w:eastAsia="Calibri"/>
      <w:sz w:val="28"/>
      <w:lang w:eastAsia="ru-RU"/>
    </w:rPr>
  </w:style>
  <w:style w:type="character" w:customStyle="1" w:styleId="10">
    <w:name w:val="Заголовок 1 Знак"/>
    <w:basedOn w:val="a1"/>
    <w:link w:val="1"/>
    <w:rsid w:val="00E854F7"/>
    <w:rPr>
      <w:rFonts w:eastAsia="font348"/>
      <w:b w:val="0"/>
      <w:bCs w:val="0"/>
      <w:caps/>
      <w:lang w:eastAsia="ru-RU"/>
    </w:rPr>
  </w:style>
  <w:style w:type="paragraph" w:customStyle="1" w:styleId="a0">
    <w:name w:val="МойТекст"/>
    <w:basedOn w:val="a"/>
    <w:link w:val="ab"/>
    <w:qFormat/>
    <w:rsid w:val="005C4AAD"/>
    <w:pPr>
      <w:suppressAutoHyphens/>
    </w:pPr>
    <w:rPr>
      <w:rFonts w:eastAsia="Calibri"/>
      <w:szCs w:val="21"/>
      <w:lang w:eastAsia="ru-RU"/>
    </w:rPr>
  </w:style>
  <w:style w:type="character" w:customStyle="1" w:styleId="ab">
    <w:name w:val="МойТекст Знак"/>
    <w:basedOn w:val="a1"/>
    <w:link w:val="a0"/>
    <w:rsid w:val="005C4AAD"/>
    <w:rPr>
      <w:rFonts w:eastAsia="Calibri"/>
      <w:sz w:val="28"/>
      <w:szCs w:val="21"/>
      <w:lang w:eastAsia="ru-RU"/>
    </w:rPr>
  </w:style>
  <w:style w:type="paragraph" w:customStyle="1" w:styleId="ac">
    <w:name w:val="ПодписьРисунка"/>
    <w:basedOn w:val="a9"/>
    <w:link w:val="ad"/>
    <w:qFormat/>
    <w:rsid w:val="005C4AAD"/>
    <w:pPr>
      <w:spacing w:before="0" w:after="200"/>
    </w:pPr>
  </w:style>
  <w:style w:type="character" w:customStyle="1" w:styleId="ad">
    <w:name w:val="ПодписьРисунка Знак"/>
    <w:basedOn w:val="aa"/>
    <w:link w:val="ac"/>
    <w:rsid w:val="005C4AAD"/>
    <w:rPr>
      <w:rFonts w:eastAsia="Calibri"/>
      <w:sz w:val="28"/>
      <w:lang w:val="en-US" w:eastAsia="ru-RU"/>
    </w:rPr>
  </w:style>
  <w:style w:type="paragraph" w:customStyle="1" w:styleId="ae">
    <w:name w:val="ПодписьТаблицы"/>
    <w:basedOn w:val="ac"/>
    <w:link w:val="af"/>
    <w:qFormat/>
    <w:rsid w:val="005C4AAD"/>
    <w:pPr>
      <w:spacing w:before="200" w:after="0"/>
      <w:jc w:val="left"/>
    </w:pPr>
  </w:style>
  <w:style w:type="character" w:customStyle="1" w:styleId="af">
    <w:name w:val="ПодписьТаблицы Знак"/>
    <w:basedOn w:val="ad"/>
    <w:link w:val="ae"/>
    <w:rsid w:val="005C4AAD"/>
    <w:rPr>
      <w:rFonts w:eastAsia="Calibri"/>
      <w:sz w:val="28"/>
      <w:lang w:val="en-US" w:eastAsia="ru-RU"/>
    </w:rPr>
  </w:style>
  <w:style w:type="paragraph" w:customStyle="1" w:styleId="af0">
    <w:name w:val="ЛистингКода"/>
    <w:basedOn w:val="a"/>
    <w:link w:val="af1"/>
    <w:qFormat/>
    <w:rsid w:val="005C4AAD"/>
    <w:pPr>
      <w:suppressAutoHyphens/>
      <w:spacing w:line="240" w:lineRule="auto"/>
    </w:pPr>
    <w:rPr>
      <w:rFonts w:ascii="Consolas" w:eastAsia="Calibri" w:hAnsi="Consolas"/>
    </w:rPr>
  </w:style>
  <w:style w:type="character" w:customStyle="1" w:styleId="af1">
    <w:name w:val="ЛистингКода Знак"/>
    <w:basedOn w:val="a1"/>
    <w:link w:val="af0"/>
    <w:rsid w:val="005C4AAD"/>
    <w:rPr>
      <w:rFonts w:ascii="Consolas" w:eastAsia="Calibri" w:hAnsi="Consolas"/>
      <w:sz w:val="28"/>
    </w:rPr>
  </w:style>
  <w:style w:type="paragraph" w:customStyle="1" w:styleId="af2">
    <w:name w:val="ТекстПослеТаблицы"/>
    <w:basedOn w:val="ae"/>
    <w:link w:val="af3"/>
    <w:qFormat/>
    <w:rsid w:val="005C4AAD"/>
    <w:pPr>
      <w:jc w:val="both"/>
    </w:pPr>
  </w:style>
  <w:style w:type="character" w:customStyle="1" w:styleId="af3">
    <w:name w:val="ТекстПослеТаблицы Знак"/>
    <w:basedOn w:val="af"/>
    <w:link w:val="af2"/>
    <w:rsid w:val="005C4AAD"/>
    <w:rPr>
      <w:rFonts w:eastAsia="Calibri"/>
      <w:sz w:val="28"/>
      <w:lang w:val="en-US" w:eastAsia="ru-RU"/>
    </w:rPr>
  </w:style>
  <w:style w:type="character" w:customStyle="1" w:styleId="40">
    <w:name w:val="Заголовок 4 Знак"/>
    <w:basedOn w:val="a1"/>
    <w:link w:val="4"/>
    <w:uiPriority w:val="9"/>
    <w:semiHidden/>
    <w:rsid w:val="00D2493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D2493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D2493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D2493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D2493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D2493A"/>
    <w:rPr>
      <w:rFonts w:asciiTheme="minorHAnsi" w:eastAsiaTheme="majorEastAsia" w:hAnsiTheme="minorHAnsi" w:cstheme="majorBidi"/>
      <w:color w:val="272727" w:themeColor="text1" w:themeTint="D8"/>
    </w:rPr>
  </w:style>
  <w:style w:type="paragraph" w:styleId="af4">
    <w:name w:val="Title"/>
    <w:basedOn w:val="a"/>
    <w:next w:val="a"/>
    <w:link w:val="af5"/>
    <w:uiPriority w:val="10"/>
    <w:qFormat/>
    <w:rsid w:val="00D249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5">
    <w:name w:val="Заголовок Знак"/>
    <w:basedOn w:val="a1"/>
    <w:link w:val="af4"/>
    <w:uiPriority w:val="10"/>
    <w:rsid w:val="00D2493A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af6">
    <w:name w:val="Subtitle"/>
    <w:basedOn w:val="a"/>
    <w:next w:val="a"/>
    <w:link w:val="af7"/>
    <w:uiPriority w:val="11"/>
    <w:qFormat/>
    <w:rsid w:val="00D2493A"/>
    <w:pPr>
      <w:numPr>
        <w:ilvl w:val="1"/>
      </w:numPr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af7">
    <w:name w:val="Подзаголовок Знак"/>
    <w:basedOn w:val="a1"/>
    <w:link w:val="af6"/>
    <w:uiPriority w:val="11"/>
    <w:rsid w:val="00D2493A"/>
    <w:rPr>
      <w:rFonts w:asciiTheme="minorHAnsi" w:eastAsiaTheme="majorEastAsia" w:hAnsiTheme="minorHAnsi" w:cstheme="majorBidi"/>
      <w:color w:val="595959" w:themeColor="text1" w:themeTint="A6"/>
      <w:spacing w:val="15"/>
      <w:sz w:val="28"/>
    </w:rPr>
  </w:style>
  <w:style w:type="paragraph" w:styleId="21">
    <w:name w:val="Quote"/>
    <w:basedOn w:val="a"/>
    <w:next w:val="a"/>
    <w:link w:val="22"/>
    <w:uiPriority w:val="29"/>
    <w:qFormat/>
    <w:rsid w:val="00D249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D2493A"/>
    <w:rPr>
      <w:i/>
      <w:iCs/>
      <w:color w:val="404040" w:themeColor="text1" w:themeTint="BF"/>
    </w:rPr>
  </w:style>
  <w:style w:type="paragraph" w:styleId="af8">
    <w:name w:val="List Paragraph"/>
    <w:basedOn w:val="a"/>
    <w:uiPriority w:val="34"/>
    <w:qFormat/>
    <w:rsid w:val="00D2493A"/>
    <w:pPr>
      <w:ind w:left="720"/>
      <w:contextualSpacing/>
    </w:pPr>
  </w:style>
  <w:style w:type="character" w:styleId="af9">
    <w:name w:val="Intense Emphasis"/>
    <w:basedOn w:val="a1"/>
    <w:uiPriority w:val="21"/>
    <w:qFormat/>
    <w:rsid w:val="00D2493A"/>
    <w:rPr>
      <w:i/>
      <w:iCs/>
      <w:color w:val="0F4761" w:themeColor="accent1" w:themeShade="BF"/>
    </w:rPr>
  </w:style>
  <w:style w:type="paragraph" w:styleId="afa">
    <w:name w:val="Intense Quote"/>
    <w:basedOn w:val="a"/>
    <w:next w:val="a"/>
    <w:link w:val="afb"/>
    <w:uiPriority w:val="30"/>
    <w:qFormat/>
    <w:rsid w:val="00D249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b">
    <w:name w:val="Выделенная цитата Знак"/>
    <w:basedOn w:val="a1"/>
    <w:link w:val="afa"/>
    <w:uiPriority w:val="30"/>
    <w:rsid w:val="00D2493A"/>
    <w:rPr>
      <w:i/>
      <w:iCs/>
      <w:color w:val="0F4761" w:themeColor="accent1" w:themeShade="BF"/>
    </w:rPr>
  </w:style>
  <w:style w:type="character" w:styleId="afc">
    <w:name w:val="Intense Reference"/>
    <w:basedOn w:val="a1"/>
    <w:uiPriority w:val="32"/>
    <w:qFormat/>
    <w:rsid w:val="00D2493A"/>
    <w:rPr>
      <w:b w:val="0"/>
      <w:bCs w:val="0"/>
      <w:smallCaps/>
      <w:color w:val="0F4761" w:themeColor="accent1" w:themeShade="BF"/>
      <w:spacing w:val="5"/>
    </w:rPr>
  </w:style>
  <w:style w:type="paragraph" w:styleId="afd">
    <w:name w:val="footer"/>
    <w:basedOn w:val="a"/>
    <w:link w:val="afe"/>
    <w:uiPriority w:val="99"/>
    <w:unhideWhenUsed/>
    <w:rsid w:val="00D96F78"/>
    <w:pPr>
      <w:tabs>
        <w:tab w:val="center" w:pos="4680"/>
        <w:tab w:val="right" w:pos="9360"/>
      </w:tabs>
      <w:spacing w:line="240" w:lineRule="auto"/>
    </w:pPr>
  </w:style>
  <w:style w:type="character" w:customStyle="1" w:styleId="afe">
    <w:name w:val="Нижний колонтитул Знак"/>
    <w:basedOn w:val="a1"/>
    <w:link w:val="afd"/>
    <w:uiPriority w:val="99"/>
    <w:rsid w:val="00D96F78"/>
    <w:rPr>
      <w:rFonts w:eastAsia="Times New Roman" w:cstheme="minorBidi"/>
      <w:b w:val="0"/>
      <w:bCs w:val="0"/>
      <w:color w:val="auto"/>
      <w:sz w:val="28"/>
      <w:szCs w:val="2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footer" Target="foot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3</Pages>
  <Words>546</Words>
  <Characters>3116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Петров</dc:creator>
  <cp:keywords/>
  <dc:description/>
  <cp:lastModifiedBy>Кирилл Петров</cp:lastModifiedBy>
  <cp:revision>4</cp:revision>
  <dcterms:created xsi:type="dcterms:W3CDTF">2026-03-05T10:12:00Z</dcterms:created>
  <dcterms:modified xsi:type="dcterms:W3CDTF">2026-03-05T14:58:00Z</dcterms:modified>
</cp:coreProperties>
</file>