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0E8C0" w14:textId="77777777" w:rsidR="00D96F78" w:rsidRPr="00CA6A5F" w:rsidRDefault="00D96F78" w:rsidP="005F2E4C">
      <w:pPr>
        <w:pStyle w:val="1"/>
        <w:rPr>
          <w:lang w:val="ru-RU"/>
        </w:rPr>
      </w:pPr>
      <w:r w:rsidRPr="00CA6A5F">
        <w:rPr>
          <w:lang w:val="ru-RU"/>
        </w:rPr>
        <w:t>Введение</w:t>
      </w:r>
    </w:p>
    <w:p w14:paraId="38BDD2C2" w14:textId="77777777" w:rsidR="00D96F78" w:rsidRPr="00CA6A5F" w:rsidRDefault="00D96F78" w:rsidP="00D96F78">
      <w:pPr>
        <w:rPr>
          <w:lang w:val="ru-RU"/>
        </w:rPr>
      </w:pPr>
      <w:r w:rsidRPr="00CA6A5F">
        <w:rPr>
          <w:lang w:val="ru-RU"/>
        </w:rPr>
        <w:t xml:space="preserve">Алгоритмический трейдинг — подход к торговле на финансовом рынке, при котором решения о покупке и продаже ценных бумаг принимаются автоматически на основе формализованных правил и расчётов. Развитие электронных торгов и рост доступности рыночных данных через </w:t>
      </w:r>
      <w:r>
        <w:t>API</w:t>
      </w:r>
      <w:r w:rsidRPr="00CA6A5F">
        <w:rPr>
          <w:lang w:val="ru-RU"/>
        </w:rPr>
        <w:t xml:space="preserve"> сделали возможным построение торговых систем в режиме приближенн</w:t>
      </w:r>
      <w:r>
        <w:rPr>
          <w:lang w:val="ru-RU"/>
        </w:rPr>
        <w:t>ом</w:t>
      </w:r>
      <w:r w:rsidRPr="00CA6A5F">
        <w:rPr>
          <w:lang w:val="ru-RU"/>
        </w:rPr>
        <w:t xml:space="preserve"> к реальному времени, когда цена и объём сделок обновляются с высокой частотой.</w:t>
      </w:r>
    </w:p>
    <w:p w14:paraId="654B417A" w14:textId="77777777" w:rsidR="00D96F78" w:rsidRPr="00CA6A5F" w:rsidRDefault="00D96F78" w:rsidP="00D96F78">
      <w:pPr>
        <w:rPr>
          <w:lang w:val="ru-RU"/>
        </w:rPr>
      </w:pPr>
      <w:r w:rsidRPr="00CA6A5F">
        <w:rPr>
          <w:lang w:val="ru-RU"/>
        </w:rPr>
        <w:t xml:space="preserve">Для рынка акций Московской биржи актуальна задача </w:t>
      </w:r>
      <w:r>
        <w:rPr>
          <w:lang w:val="ru-RU"/>
        </w:rPr>
        <w:t>объединения</w:t>
      </w:r>
      <w:r w:rsidRPr="00CA6A5F">
        <w:rPr>
          <w:lang w:val="ru-RU"/>
        </w:rPr>
        <w:t xml:space="preserve"> краткосрочного прогнозирования и принятия торговых решений. На минутных горизонтах динамика цены подвержена рыночному шуму, влиянию </w:t>
      </w:r>
      <w:r>
        <w:rPr>
          <w:lang w:val="ru-RU"/>
        </w:rPr>
        <w:t>спреда</w:t>
      </w:r>
      <w:r w:rsidRPr="00CA6A5F">
        <w:rPr>
          <w:lang w:val="ru-RU"/>
        </w:rPr>
        <w:t xml:space="preserve"> и издержек исполнения сделок, поэтому прогноз изменения цены необходимо дополнять учётом комиссий, проскальзывания и ограничений по риску. </w:t>
      </w:r>
      <w:r>
        <w:rPr>
          <w:lang w:val="ru-RU"/>
        </w:rPr>
        <w:t xml:space="preserve">В работе рассматривается </w:t>
      </w:r>
      <w:r w:rsidRPr="00CA6A5F">
        <w:rPr>
          <w:lang w:val="ru-RU"/>
        </w:rPr>
        <w:t>гибридная система, в которой нейросетевая модель формирует прогноз, а</w:t>
      </w:r>
      <w:r>
        <w:rPr>
          <w:lang w:val="ru-RU"/>
        </w:rPr>
        <w:t xml:space="preserve"> детерминированный алгоритм принятия решений</w:t>
      </w:r>
      <w:r w:rsidRPr="00CA6A5F">
        <w:rPr>
          <w:lang w:val="ru-RU"/>
        </w:rPr>
        <w:t xml:space="preserve"> преобразует </w:t>
      </w:r>
      <w:r>
        <w:rPr>
          <w:lang w:val="ru-RU"/>
        </w:rPr>
        <w:t xml:space="preserve">его </w:t>
      </w:r>
      <w:r w:rsidRPr="00CA6A5F">
        <w:rPr>
          <w:lang w:val="ru-RU"/>
        </w:rPr>
        <w:t xml:space="preserve">в действия </w:t>
      </w:r>
      <w:r>
        <w:rPr>
          <w:lang w:val="ru-RU"/>
        </w:rPr>
        <w:t>покупки, продажи или удержания</w:t>
      </w:r>
      <w:r w:rsidRPr="00CA6A5F">
        <w:rPr>
          <w:lang w:val="ru-RU"/>
        </w:rPr>
        <w:t xml:space="preserve"> с учётом торговых ограничений.</w:t>
      </w:r>
    </w:p>
    <w:p w14:paraId="131BDFD5" w14:textId="77777777" w:rsidR="00D96F78" w:rsidRPr="00CA6A5F" w:rsidRDefault="00D96F78" w:rsidP="00D96F78">
      <w:pPr>
        <w:rPr>
          <w:lang w:val="ru-RU"/>
        </w:rPr>
      </w:pPr>
      <w:r w:rsidRPr="00700E95">
        <w:rPr>
          <w:lang w:val="ru-RU"/>
        </w:rPr>
        <w:t xml:space="preserve">В выпускной квалификационной работе рассматривается прототип системы поминутного онлайн-трейдинга для пула ликвидных акций Московской биржи (порядка 200–300 инструментов). В качестве входных данных используются минутные параметры </w:t>
      </w:r>
      <w:r>
        <w:t>OHLCV</w:t>
      </w:r>
      <w:r w:rsidRPr="00700E95">
        <w:rPr>
          <w:lang w:val="ru-RU"/>
        </w:rPr>
        <w:t xml:space="preserve"> (цена открытия, максимум, минимум, цена закрытия и объём торгов), дополненная объёмом в штуках и денежным оборотом. Прогнозирование выполняется на горизонте 1–</w:t>
      </w:r>
      <w:r>
        <w:t>k</w:t>
      </w:r>
      <w:r w:rsidRPr="00700E95">
        <w:rPr>
          <w:lang w:val="ru-RU"/>
        </w:rPr>
        <w:t xml:space="preserve"> минут, после чего детерминированный алгоритм принятия решений формирует операции в режиме торговли только длинными позициями (покупка и продажа имеющихся).</w:t>
      </w:r>
    </w:p>
    <w:p w14:paraId="2F66A12E" w14:textId="77777777" w:rsidR="00D96F78" w:rsidRPr="00CA6A5F" w:rsidRDefault="00D96F78" w:rsidP="00D96F78">
      <w:pPr>
        <w:ind w:firstLine="0"/>
        <w:rPr>
          <w:lang w:val="ru-RU"/>
        </w:rPr>
      </w:pPr>
      <w:r w:rsidRPr="00700E95">
        <w:rPr>
          <w:lang w:val="ru-RU"/>
        </w:rPr>
        <w:t>Цель работы — разработать и оценить систему алгоритмического трейдинга акций на Московской бирже на основе минутных данных, использующую нейросетевую модель для краткосрочного прогнозирования и детерминированный алгоритм принятия торговых решений с учётом издержек и ограничений риска.</w:t>
      </w:r>
    </w:p>
    <w:p w14:paraId="0F424166" w14:textId="77777777" w:rsidR="00D96F78" w:rsidRPr="00CA6A5F" w:rsidRDefault="00D96F78" w:rsidP="00C04D61">
      <w:pPr>
        <w:pStyle w:val="2"/>
        <w:rPr>
          <w:lang w:val="ru-RU"/>
        </w:rPr>
      </w:pPr>
      <w:r w:rsidRPr="00CA6A5F">
        <w:rPr>
          <w:lang w:val="ru-RU"/>
        </w:rPr>
        <w:lastRenderedPageBreak/>
        <w:t>Задачи работы</w:t>
      </w:r>
    </w:p>
    <w:p w14:paraId="7BD397CE" w14:textId="77777777" w:rsidR="00D96F78" w:rsidRPr="00FD5A0A" w:rsidRDefault="00D96F78" w:rsidP="00D96F78">
      <w:pPr>
        <w:pStyle w:val="af8"/>
        <w:numPr>
          <w:ilvl w:val="0"/>
          <w:numId w:val="1"/>
        </w:numPr>
        <w:rPr>
          <w:lang w:val="ru-RU"/>
        </w:rPr>
      </w:pPr>
      <w:r w:rsidRPr="00FD5A0A">
        <w:rPr>
          <w:lang w:val="ru-RU"/>
        </w:rPr>
        <w:t>Выполнить обзор подходов к краткосрочному предсказанию финансовых временных рядов и принципов построения торговых стратегий с учётом издержек и управления риском.</w:t>
      </w:r>
    </w:p>
    <w:p w14:paraId="7F73AB0D" w14:textId="77777777" w:rsidR="00D96F78" w:rsidRPr="00FD5A0A" w:rsidRDefault="00D96F78" w:rsidP="00D96F78">
      <w:pPr>
        <w:pStyle w:val="af8"/>
        <w:numPr>
          <w:ilvl w:val="0"/>
          <w:numId w:val="1"/>
        </w:numPr>
        <w:rPr>
          <w:lang w:val="ru-RU"/>
        </w:rPr>
      </w:pPr>
      <w:r w:rsidRPr="00700E95">
        <w:rPr>
          <w:lang w:val="ru-RU"/>
        </w:rPr>
        <w:t>Сформировать набор минутных данных для выбранного множества акций Московской биржи и разработать цепочку подготовки данных: очистку, синхронизацию, нормализацию и конструирование признаков.</w:t>
      </w:r>
    </w:p>
    <w:p w14:paraId="1375FD3F" w14:textId="77777777" w:rsidR="00D96F78" w:rsidRPr="00FD5A0A" w:rsidRDefault="00D96F78" w:rsidP="00D96F78">
      <w:pPr>
        <w:pStyle w:val="af8"/>
        <w:numPr>
          <w:ilvl w:val="0"/>
          <w:numId w:val="1"/>
        </w:numPr>
        <w:rPr>
          <w:lang w:val="ru-RU"/>
        </w:rPr>
      </w:pPr>
      <w:r w:rsidRPr="00700E95">
        <w:rPr>
          <w:lang w:val="ru-RU"/>
        </w:rPr>
        <w:t>Разработать эталонную модель и нейросетевую модель прогнозирования на горизонте 1–</w:t>
      </w:r>
      <w:r>
        <w:t>k</w:t>
      </w:r>
      <w:r w:rsidRPr="00700E95">
        <w:rPr>
          <w:lang w:val="ru-RU"/>
        </w:rPr>
        <w:t xml:space="preserve"> минут; выполнить пошаговую временную валидацию и сравнить качество прогнозов.</w:t>
      </w:r>
    </w:p>
    <w:p w14:paraId="3081268A" w14:textId="77777777" w:rsidR="00D96F78" w:rsidRPr="00406B06" w:rsidRDefault="00D96F78" w:rsidP="00D96F78">
      <w:pPr>
        <w:pStyle w:val="af8"/>
        <w:numPr>
          <w:ilvl w:val="0"/>
          <w:numId w:val="1"/>
        </w:numPr>
        <w:rPr>
          <w:lang w:val="ru-RU"/>
        </w:rPr>
      </w:pPr>
      <w:r w:rsidRPr="00700E95">
        <w:rPr>
          <w:lang w:val="ru-RU"/>
        </w:rPr>
        <w:t>Спроектировать детерминированный модуль принятия торговых решений для торговли только длинными позициями (без коротких продаж) и реализовать тестирование стратегии на исторических данных с учётом комиссий и биржевого спреда; оценить стратегию по показателям прибыли и убытка, максимальной просадки и оборота.</w:t>
      </w:r>
    </w:p>
    <w:p w14:paraId="65B04F00" w14:textId="77777777" w:rsidR="00D96F78" w:rsidRPr="00CA6A5F" w:rsidRDefault="00D96F78" w:rsidP="00D96F78">
      <w:pPr>
        <w:ind w:firstLine="0"/>
        <w:rPr>
          <w:lang w:val="ru-RU"/>
        </w:rPr>
      </w:pPr>
      <w:r w:rsidRPr="00CA6A5F">
        <w:rPr>
          <w:b/>
          <w:lang w:val="ru-RU"/>
        </w:rPr>
        <w:t xml:space="preserve">Объект исследования — </w:t>
      </w:r>
      <w:r w:rsidRPr="00CA6A5F">
        <w:rPr>
          <w:lang w:val="ru-RU"/>
        </w:rPr>
        <w:t>процесс алгоритмического трейдинга акций на</w:t>
      </w:r>
      <w:r>
        <w:rPr>
          <w:lang w:val="ru-RU"/>
        </w:rPr>
        <w:t xml:space="preserve"> Московской бирже</w:t>
      </w:r>
      <w:r w:rsidRPr="00CA6A5F">
        <w:rPr>
          <w:lang w:val="ru-RU"/>
        </w:rPr>
        <w:t xml:space="preserve"> в поминутном временном масштабе.</w:t>
      </w:r>
    </w:p>
    <w:p w14:paraId="37D3AF28" w14:textId="77777777" w:rsidR="00D96F78" w:rsidRPr="00CA6A5F" w:rsidRDefault="00D96F78" w:rsidP="00D96F78">
      <w:pPr>
        <w:ind w:firstLine="0"/>
        <w:rPr>
          <w:lang w:val="ru-RU"/>
        </w:rPr>
      </w:pPr>
      <w:r w:rsidRPr="00CA6A5F">
        <w:rPr>
          <w:b/>
          <w:lang w:val="ru-RU"/>
        </w:rPr>
        <w:t xml:space="preserve">Предмет исследования — </w:t>
      </w:r>
      <w:r w:rsidRPr="00CA6A5F">
        <w:rPr>
          <w:lang w:val="ru-RU"/>
        </w:rPr>
        <w:t>методы краткосрочного прогнозирования динамики цены и объёма торгов на минутных данных и алгоритмы принятия торговых решений на основе прогнозов с учётом торговых ограничений и издержек.</w:t>
      </w:r>
    </w:p>
    <w:p w14:paraId="4EF36A8C" w14:textId="77777777" w:rsidR="00D96F78" w:rsidRPr="00CA6A5F" w:rsidRDefault="00D96F78" w:rsidP="00D96F78">
      <w:pPr>
        <w:ind w:firstLine="0"/>
        <w:rPr>
          <w:lang w:val="ru-RU"/>
        </w:rPr>
      </w:pPr>
      <w:r w:rsidRPr="00CA6A5F">
        <w:rPr>
          <w:b/>
          <w:lang w:val="ru-RU"/>
        </w:rPr>
        <w:t xml:space="preserve">Методы исследования — </w:t>
      </w:r>
      <w:r w:rsidRPr="00CA6A5F">
        <w:rPr>
          <w:lang w:val="ru-RU"/>
        </w:rPr>
        <w:t xml:space="preserve">анализ временных рядов и статистическая оценка; обучение с учителем; нейросетевые модели прогнозирования; </w:t>
      </w:r>
      <w:r>
        <w:rPr>
          <w:lang w:val="ru-RU"/>
        </w:rPr>
        <w:t>конструирование признаков</w:t>
      </w:r>
      <w:r w:rsidRPr="00CA6A5F">
        <w:rPr>
          <w:lang w:val="ru-RU"/>
        </w:rPr>
        <w:t xml:space="preserve">; </w:t>
      </w:r>
      <w:r>
        <w:rPr>
          <w:lang w:val="ru-RU"/>
        </w:rPr>
        <w:t>временная валидация</w:t>
      </w:r>
      <w:r w:rsidRPr="00CA6A5F">
        <w:rPr>
          <w:lang w:val="ru-RU"/>
        </w:rPr>
        <w:t xml:space="preserve">; </w:t>
      </w:r>
      <w:r>
        <w:rPr>
          <w:lang w:val="ru-RU"/>
        </w:rPr>
        <w:t>тестирование стратегии</w:t>
      </w:r>
      <w:r w:rsidRPr="00CA6A5F">
        <w:rPr>
          <w:lang w:val="ru-RU"/>
        </w:rPr>
        <w:t xml:space="preserve"> с моделированием комиссий и</w:t>
      </w:r>
      <w:r>
        <w:rPr>
          <w:lang w:val="ru-RU"/>
        </w:rPr>
        <w:t xml:space="preserve"> проскальзывания</w:t>
      </w:r>
      <w:r w:rsidRPr="00CA6A5F">
        <w:rPr>
          <w:lang w:val="ru-RU"/>
        </w:rPr>
        <w:t xml:space="preserve">; сравнительный анализ с </w:t>
      </w:r>
      <w:r>
        <w:rPr>
          <w:lang w:val="ru-RU"/>
        </w:rPr>
        <w:t>эталонными</w:t>
      </w:r>
      <w:r w:rsidRPr="00CA6A5F">
        <w:rPr>
          <w:lang w:val="ru-RU"/>
        </w:rPr>
        <w:t xml:space="preserve"> подходами.</w:t>
      </w:r>
    </w:p>
    <w:p w14:paraId="6B4B4E9B" w14:textId="77777777" w:rsidR="00D96F78" w:rsidRDefault="00D96F78" w:rsidP="00D96F78">
      <w:pPr>
        <w:ind w:firstLine="0"/>
        <w:rPr>
          <w:lang w:val="ru-RU"/>
        </w:rPr>
      </w:pPr>
      <w:r w:rsidRPr="00700E95">
        <w:rPr>
          <w:lang w:val="ru-RU"/>
        </w:rPr>
        <w:t>Планируемые результаты — архитектура прототипа «предсказание, детерминированный модуль принятия решений, тестирование стратегии»; программная реализация с воспроизводимыми настройками; обученная нейросетевая модель и результаты сравнения с эталонными моделями; отчёт по экспериментам и выводы об эффективности и ограничениях подхода для рынка акций Московской биржи.</w:t>
      </w:r>
    </w:p>
    <w:p w14:paraId="431370AB" w14:textId="77777777" w:rsidR="00456BD7" w:rsidRPr="00700E95" w:rsidRDefault="00000000">
      <w:pPr>
        <w:pStyle w:val="1"/>
        <w:rPr>
          <w:lang w:val="ru-RU"/>
        </w:rPr>
      </w:pPr>
      <w:r w:rsidRPr="00700E95">
        <w:rPr>
          <w:lang w:val="ru-RU"/>
        </w:rPr>
        <w:lastRenderedPageBreak/>
        <w:t>1 Аналитический раздел</w:t>
      </w:r>
    </w:p>
    <w:p w14:paraId="5BD61A60" w14:textId="77777777" w:rsidR="00456BD7" w:rsidRPr="00700E95" w:rsidRDefault="00000000">
      <w:pPr>
        <w:pStyle w:val="2"/>
        <w:rPr>
          <w:lang w:val="ru-RU"/>
        </w:rPr>
      </w:pPr>
      <w:r w:rsidRPr="00700E95">
        <w:rPr>
          <w:lang w:val="ru-RU"/>
        </w:rPr>
        <w:t>1.1 Характеристика предметной области алгоритмического трейдинга</w:t>
      </w:r>
    </w:p>
    <w:p w14:paraId="3FBEAEF0" w14:textId="77777777" w:rsidR="00456BD7" w:rsidRPr="00700E95" w:rsidRDefault="00000000">
      <w:pPr>
        <w:rPr>
          <w:lang w:val="ru-RU"/>
        </w:rPr>
      </w:pPr>
      <w:r w:rsidRPr="00700E95">
        <w:rPr>
          <w:lang w:val="ru-RU"/>
        </w:rPr>
        <w:t>Предметная область рассматриваемой работы связана с автоматизированной торговлей акциями на организованном биржевом рынке. В рамках такой торговли программная система получает рыночные данные, преобразует их в набор признаков, строит краткосрочный прогноз и на его основе формирует решение о совершении сделки либо об отказе от неё. В отличие от ручной торговли, где существенная часть решений принимается человеком на основе субъективной оценки ситуации, алгоритмический подход ориентирован на воспроизводимость, формализацию и возможность многократной проверки стратегии на исторических данных.</w:t>
      </w:r>
    </w:p>
    <w:p w14:paraId="114A13C4" w14:textId="77777777" w:rsidR="00456BD7" w:rsidRPr="00700E95" w:rsidRDefault="00000000">
      <w:pPr>
        <w:rPr>
          <w:lang w:val="ru-RU"/>
        </w:rPr>
      </w:pPr>
      <w:r w:rsidRPr="00700E95">
        <w:rPr>
          <w:lang w:val="ru-RU"/>
        </w:rPr>
        <w:t>В работе рассматривается сегмент поминутного онлайн-трейдинга акций Московской биржи. Горизонт принятия решения в одну минуту или несколько минут накладывает на систему особые требования. С одной стороны, такой масштаб уже достаточно мал, чтобы состояние рынка заметно менялось в течение торговой сессии и открывало возможности для краткосрочных операций. С другой стороны, именно на малых горизонтах особенно сильно проявляются рыночный шум, случайные колебания, влияние спреда между ценой покупки и продажи, а также издержки исполнения. Следовательно, в данной предметной области недостаточно только предсказать направление движения цены; необходимо ещё и определить, компенсирует ли ожидаемое изменение цены сопутствующие торговые издержки.</w:t>
      </w:r>
    </w:p>
    <w:p w14:paraId="61E5133A" w14:textId="77777777" w:rsidR="00456BD7" w:rsidRPr="00700E95" w:rsidRDefault="00000000">
      <w:pPr>
        <w:rPr>
          <w:lang w:val="ru-RU"/>
        </w:rPr>
      </w:pPr>
      <w:r w:rsidRPr="00700E95">
        <w:rPr>
          <w:lang w:val="ru-RU"/>
        </w:rPr>
        <w:t xml:space="preserve">Исходными данными для системы являются минутные параметры торгов по каждому инструменту. В базовом варианте используются значения цены открытия, максимума, минимума, цены закрытия и объёма торгов за минуту. Дополнительно учитываются объём в штуках и денежный оборот. Такой набор позволяет одновременно описывать как ценовую динамику, так и торговую активность по инструменту. Цена закрытия и изменение цены относительно </w:t>
      </w:r>
      <w:r w:rsidRPr="00700E95">
        <w:rPr>
          <w:lang w:val="ru-RU"/>
        </w:rPr>
        <w:lastRenderedPageBreak/>
        <w:t>предыдущих моментов времени характеризуют направление движения рынка, максимум и минимум отражают внутриминутный диапазон, а объём и оборот позволяют судить о ликвидности и интенсивности торгов.</w:t>
      </w:r>
    </w:p>
    <w:p w14:paraId="2C1F8DC9" w14:textId="77777777" w:rsidR="00456BD7" w:rsidRPr="00700E95" w:rsidRDefault="00000000">
      <w:pPr>
        <w:rPr>
          <w:lang w:val="ru-RU"/>
        </w:rPr>
      </w:pPr>
      <w:r w:rsidRPr="00700E95">
        <w:rPr>
          <w:lang w:val="ru-RU"/>
        </w:rPr>
        <w:t>Для исследования предполагается использовать множество из двухсот-трёхсот ликвидных акций. Выбор ликвидных инструментов обусловлен несколькими причинами. Во-первых, по таким акциям чаще наблюдается устойчивый поток сделок и, как следствие, более качественные минутные данные с меньшим количеством пропусков. Во-вторых, для ликвидных бумаг обычно характерен относительно меньший спред и более предсказуемое исполнение заявок, что особенно важно при проверке краткосрочных стратегий. В-третьих, использование нескольких сотен инструментов позволяет избежать чрезмерной привязки модели к одному эмитенту и повышает практическую ценность исследования.</w:t>
      </w:r>
    </w:p>
    <w:p w14:paraId="518F1935" w14:textId="77777777" w:rsidR="00456BD7" w:rsidRPr="00700E95" w:rsidRDefault="00000000">
      <w:pPr>
        <w:rPr>
          <w:lang w:val="ru-RU"/>
        </w:rPr>
      </w:pPr>
      <w:r w:rsidRPr="00700E95">
        <w:rPr>
          <w:lang w:val="ru-RU"/>
        </w:rPr>
        <w:t>С точки зрения логики обработки данных предметная область может быть представлена последовательностью взаимосвязанных этапов. Сначала выполняется получение и синхронизация рыночных данных по всем выбранным инструментам. Затем формируются производные признаки: доходности за предыдущие интервалы, показатели волатильности, соотношения ценовых параметров, характеристики объёма и оборота, а также признаки, учитывающие положение текущего момента внутри торговой сессии. После этого обучаемая модель строит прогноз на один или несколько следующих минутных интервалов. На заключительном этапе детерминированный модуль принятия решений интерпретирует прогноз и определяет конкретное торговое действие с учётом заданных правил, ограничений по позиции и оценки торговых издержек.</w:t>
      </w:r>
    </w:p>
    <w:p w14:paraId="79C6E124" w14:textId="77777777" w:rsidR="00456BD7" w:rsidRPr="00700E95" w:rsidRDefault="00000000">
      <w:pPr>
        <w:rPr>
          <w:lang w:val="ru-RU"/>
        </w:rPr>
      </w:pPr>
      <w:r w:rsidRPr="00700E95">
        <w:rPr>
          <w:lang w:val="ru-RU"/>
        </w:rPr>
        <w:t xml:space="preserve">Особенностью данной предметной области является необходимость разделять задачу прогнозирования и задачу управления позицией. Даже при наличии достаточно точной модели изменение цены может оказаться слишком малым по сравнению с комиссией, спредом и проскальзыванием. Кроме того, решение о покупке или продаже зависит не только от ожидаемой доходности, но и от уже открытой позиции, доступного объёма капитала, ограничений на число </w:t>
      </w:r>
      <w:r w:rsidRPr="00700E95">
        <w:rPr>
          <w:lang w:val="ru-RU"/>
        </w:rPr>
        <w:lastRenderedPageBreak/>
        <w:t>одновременно удерживаемых бумаг и допустимой частоты сделок. Поэтому для практического применения прогноз должен рассматриваться как вход в систему принятия решений, а не как самостоятельный конечный результат.</w:t>
      </w:r>
    </w:p>
    <w:p w14:paraId="5DB80894" w14:textId="77777777" w:rsidR="00456BD7" w:rsidRPr="00700E95" w:rsidRDefault="00000000">
      <w:pPr>
        <w:rPr>
          <w:lang w:val="ru-RU"/>
        </w:rPr>
      </w:pPr>
      <w:r w:rsidRPr="00700E95">
        <w:rPr>
          <w:lang w:val="ru-RU"/>
        </w:rPr>
        <w:t>Дополнительное ограничение исследования состоит в выборе режима торговли только длинными позициями. Это означает, что стратегия может покупать инструмент и позднее продавать уже имеющуюся позицию, но не выполняет короткие продажи. Такой режим упрощает разработку алгоритма, уменьшает число инфраструктурных и нормативных ограничений и делает модель поведения ближе к условиям, в которых находится частный инвестор или учебно-исследовательский проект. Одновременно это ограничение задаёт естественные требования к модулю принятия решений: система должна уметь различать ситуации открытия позиции, удержания ранее купленного инструмента и выхода из него.</w:t>
      </w:r>
    </w:p>
    <w:p w14:paraId="782E022F" w14:textId="77777777" w:rsidR="00456BD7" w:rsidRPr="00700E95" w:rsidRDefault="00000000">
      <w:pPr>
        <w:rPr>
          <w:lang w:val="ru-RU"/>
        </w:rPr>
      </w:pPr>
      <w:r w:rsidRPr="00700E95">
        <w:rPr>
          <w:lang w:val="ru-RU"/>
        </w:rPr>
        <w:t>Таким образом, предметная область работы характеризуется сочетанием трёх факторов: высокой частоты обновления данных, необходимости обрабатывать большое множество инструментов и обязательного учёта реальных торговых ограничений. Это делает задачу построения поминутной торговой системы существенно сложнее, чем задачу автономного прогнозирования цен, и требует согласованной разработки как модели прогнозирования, так и алгоритма принятия торговых решений.</w:t>
      </w:r>
    </w:p>
    <w:p w14:paraId="1816BEE9" w14:textId="77777777" w:rsidR="00456BD7" w:rsidRPr="00700E95" w:rsidRDefault="00000000">
      <w:pPr>
        <w:pStyle w:val="2"/>
        <w:rPr>
          <w:lang w:val="ru-RU"/>
        </w:rPr>
      </w:pPr>
      <w:r w:rsidRPr="00700E95">
        <w:rPr>
          <w:lang w:val="ru-RU"/>
        </w:rPr>
        <w:t>1.2 Анализ существующих подходов к краткосрочному прогнозированию и принятию решений</w:t>
      </w:r>
    </w:p>
    <w:p w14:paraId="3BA6B19C" w14:textId="4F2808FF" w:rsidR="00456BD7" w:rsidRPr="00700E95" w:rsidRDefault="00000000">
      <w:pPr>
        <w:rPr>
          <w:lang w:val="ru-RU"/>
        </w:rPr>
      </w:pPr>
      <w:r w:rsidRPr="00700E95">
        <w:rPr>
          <w:lang w:val="ru-RU"/>
        </w:rPr>
        <w:t>Первую группу методов, применяемых для краткосрочного анализа финансовых временных рядов, образуют простые эталонные подходы. К ним относятся прогноз сохранения последнего наблюдаемого значения, прогноз по среднему изменению за последние интервалы, а также правила на основе скользящих средних. Их достоинством является высокая интерпретируемость и минимальные вычислительные затраты. Кроме того, такие методы удобно использовать как</w:t>
      </w:r>
      <w:r w:rsidR="00700E95">
        <w:rPr>
          <w:lang w:val="ru-RU"/>
        </w:rPr>
        <w:t xml:space="preserve"> основу для</w:t>
      </w:r>
      <w:r w:rsidRPr="00700E95">
        <w:rPr>
          <w:lang w:val="ru-RU"/>
        </w:rPr>
        <w:t xml:space="preserve"> сравнения: если сложная модель не превосходит </w:t>
      </w:r>
      <w:r w:rsidRPr="00700E95">
        <w:rPr>
          <w:lang w:val="ru-RU"/>
        </w:rPr>
        <w:lastRenderedPageBreak/>
        <w:t>простое эталонное решение, то её практическая ценность вызывает сомнения. Однако возможности простых подходов ограничены, поскольку они плохо учитывают нелинейные зависимости и сложное взаимодействие между ценой, объёмом и структурой предшествующей динамики.</w:t>
      </w:r>
    </w:p>
    <w:p w14:paraId="04F873A9" w14:textId="77777777" w:rsidR="00456BD7" w:rsidRPr="00700E95" w:rsidRDefault="00000000">
      <w:pPr>
        <w:rPr>
          <w:lang w:val="ru-RU"/>
        </w:rPr>
      </w:pPr>
      <w:r w:rsidRPr="00700E95">
        <w:rPr>
          <w:lang w:val="ru-RU"/>
        </w:rPr>
        <w:t>Вторую группу составляют статистические методы анализа временных рядов. Они ориентированы на выявление трендов, сезонности, автокорреляции и других закономерностей в динамике наблюдений. Для финансовых данных такие методы полезны как средство первичного анализа и построения интерпретируемых эталонных моделей. Их преимущество заключается в понятной математической интерпретации и возможности оценивать вклад отдельных факторов. Вместе с тем на минутных биржевых данных классические статистические методы часто сталкиваются с проблемой нестационарности, быстрых структурных изменений и низкого отношения полезного сигнала к шуму. По этой причине их целесообразно рассматривать как важный элемент сравнения, но не как единственный инструмент решения задачи.</w:t>
      </w:r>
    </w:p>
    <w:p w14:paraId="4A79C088" w14:textId="77777777" w:rsidR="00456BD7" w:rsidRPr="00700E95" w:rsidRDefault="00000000">
      <w:pPr>
        <w:rPr>
          <w:lang w:val="ru-RU"/>
        </w:rPr>
      </w:pPr>
      <w:r w:rsidRPr="00700E95">
        <w:rPr>
          <w:lang w:val="ru-RU"/>
        </w:rPr>
        <w:t>Третью группу образуют методы машинного обучения, включая нейросетевые модели. Их основное преимущество связано со способностью извлекать сложные и нелинейные зависимости из большого числа признаков. Для задач краткосрочного прогнозирования они позволяют учитывать не только абсолютные уровни цен, но и форму недавней динамики, особенности объёма, взаимосвязи между инструментами и повторяющиеся внутридневные паттерны. Особенно перспективными являются модели, работающие с последовательностями наблюдений, поскольку они могут использовать информацию сразу за несколько предыдущих интервалов. Недостатками таких методов являются повышенные требования к качеству данных, более высокая вычислительная сложность и риск переобучения, особенно в случае малого горизонта прогноза и большого уровня рыночного шума.</w:t>
      </w:r>
    </w:p>
    <w:p w14:paraId="3BDC0CB4" w14:textId="77777777" w:rsidR="00456BD7" w:rsidRPr="00700E95" w:rsidRDefault="00000000">
      <w:pPr>
        <w:rPr>
          <w:lang w:val="ru-RU"/>
        </w:rPr>
      </w:pPr>
      <w:r w:rsidRPr="00700E95">
        <w:rPr>
          <w:lang w:val="ru-RU"/>
        </w:rPr>
        <w:t xml:space="preserve">Отдельного рассмотрения требует вопрос, каким образом преобразовать численный прогноз в торговое действие. На практике возможны два базовых подхода. Первый состоит в непосредственной классификации будущего </w:t>
      </w:r>
      <w:r w:rsidRPr="00700E95">
        <w:rPr>
          <w:lang w:val="ru-RU"/>
        </w:rPr>
        <w:lastRenderedPageBreak/>
        <w:t>действия, когда модель сразу выдаёт решение о покупке, продаже или удержании. Второй подход предполагает сначала прогнозирование цены, доходности или вероятности роста, а затем применение детерминированного алгоритма принятия решений. Для настоящей работы второй вариант является более предпочтительным, поскольку он позволяет разделить задачи: обучаемая часть системы отвечает за извлечение прогностического сигнала, а алгоритмическая часть — за учёт комиссий, спреда, ограничений по позиции и порогов входа в сделку. Такое разделение упрощает анализ поведения системы и повышает прозрачность получаемых результатов.</w:t>
      </w:r>
    </w:p>
    <w:p w14:paraId="03E0336E" w14:textId="77777777" w:rsidR="00456BD7" w:rsidRPr="00700E95" w:rsidRDefault="00000000">
      <w:pPr>
        <w:rPr>
          <w:lang w:val="ru-RU"/>
        </w:rPr>
      </w:pPr>
      <w:r w:rsidRPr="00700E95">
        <w:rPr>
          <w:lang w:val="ru-RU"/>
        </w:rPr>
        <w:t>Важным компонентом любой торговой разработки является тестирование стратегии на исторических данных. Без такого этапа невозможно оценить, как выбранный способ прогнозирования и алгоритм принятия решений вели бы себя в реальных условиях торговли. Корректное тестирование должно учитывать последовательный характер поступления данных, невозможность использовать информацию из будущего, наличие комиссий, биржевого спреда и возможного проскальзывания. Дополнительно необходимо разделять выбор параметров модели и итоговую оценку стратегии, чтобы не подменять реальную проверку подгонкой под исторический участок рынка. Именно поэтому в рамках работы предполагается применять пошаговую временную валидацию, при которой обучение и проверка выполняются на последовательно сдвигаемых временных интервалах.</w:t>
      </w:r>
    </w:p>
    <w:p w14:paraId="4B21B4DD" w14:textId="77777777" w:rsidR="00456BD7" w:rsidRPr="00700E95" w:rsidRDefault="00000000">
      <w:pPr>
        <w:rPr>
          <w:lang w:val="ru-RU"/>
        </w:rPr>
      </w:pPr>
      <w:r w:rsidRPr="00700E95">
        <w:rPr>
          <w:lang w:val="ru-RU"/>
        </w:rPr>
        <w:t xml:space="preserve">Анализ существующих подходов показывает, что для поставленной задачи недостаточно ограничиться только одним классом методов. Простые и статистические модели полезны как эталонные решения и средства первичного анализа. Нейросетевые методы представляют интерес как основной инструмент построения прогноза на минутных данных. Однако практическая применимость системы определяется не только качеством прогноза, но и качеством алгоритма принятия торговых решений. Поэтому в качестве рабочей концепции для дальнейшей разработки выбирается гибридная схема: нейросетевая модель прогнозирует краткосрочное изменение рыночных параметров, а </w:t>
      </w:r>
      <w:r w:rsidRPr="00700E95">
        <w:rPr>
          <w:lang w:val="ru-RU"/>
        </w:rPr>
        <w:lastRenderedPageBreak/>
        <w:t>детерминированный алгоритм по заранее заданным правилам преобразует прогноз в торговые действия и передаёт их в подсистему исторического тестирования.</w:t>
      </w:r>
    </w:p>
    <w:p w14:paraId="67245B13" w14:textId="77777777" w:rsidR="00456BD7" w:rsidRPr="00700E95" w:rsidRDefault="00000000">
      <w:pPr>
        <w:pStyle w:val="2"/>
        <w:rPr>
          <w:lang w:val="ru-RU"/>
        </w:rPr>
      </w:pPr>
      <w:r w:rsidRPr="00700E95">
        <w:rPr>
          <w:lang w:val="ru-RU"/>
        </w:rPr>
        <w:t>1.3 Постановка задачи</w:t>
      </w:r>
    </w:p>
    <w:p w14:paraId="78C6CB1B" w14:textId="77777777" w:rsidR="00456BD7" w:rsidRPr="00700E95" w:rsidRDefault="00000000">
      <w:pPr>
        <w:rPr>
          <w:lang w:val="ru-RU"/>
        </w:rPr>
      </w:pPr>
      <w:r w:rsidRPr="00700E95">
        <w:rPr>
          <w:lang w:val="ru-RU"/>
        </w:rPr>
        <w:t>На основании рассмотренной предметной области и анализа существующих подходов может быть сформулирована постановка задачи выпускной квалификационной работы. Необходимо разработать прототип системы алгоритмического онлайн-трейдинга акций на Московской бирже, функционирующей на минутных данных и ориентированной на принятие решений в режиме торговли только длинными позициями. Система должна объединять средства подготовки данных, нейросетевую модель краткосрочного прогнозирования, детерминированный модуль принятия торговых решений и подсистему тестирования стратегии на исторических данных.</w:t>
      </w:r>
    </w:p>
    <w:p w14:paraId="7D6AB787" w14:textId="77777777" w:rsidR="00456BD7" w:rsidRPr="00700E95" w:rsidRDefault="00000000">
      <w:pPr>
        <w:rPr>
          <w:lang w:val="ru-RU"/>
        </w:rPr>
      </w:pPr>
      <w:r w:rsidRPr="00700E95">
        <w:rPr>
          <w:lang w:val="ru-RU"/>
        </w:rPr>
        <w:t>Входом в систему являются минутные данные по выбранному множеству ликвидных акций: цена открытия, максимум, минимум, цена закрытия, объём в штуках и денежный оборот. На этапе предварительной обработки требуется обеспечить синхронизацию временных рядов по инструментам, корректную обработку пропусков, расчёт производных признаков и подготовку обучающих выборок. Отдельное требование состоит в том, чтобы формат хранения и обработки данных позволял использовать единый конвейер как для эталонных моделей, так и для основной нейросетевой модели.</w:t>
      </w:r>
    </w:p>
    <w:p w14:paraId="020FA577" w14:textId="77777777" w:rsidR="00456BD7" w:rsidRPr="00700E95" w:rsidRDefault="00000000">
      <w:pPr>
        <w:rPr>
          <w:lang w:val="ru-RU"/>
        </w:rPr>
      </w:pPr>
      <w:r w:rsidRPr="00700E95">
        <w:rPr>
          <w:lang w:val="ru-RU"/>
        </w:rPr>
        <w:t xml:space="preserve">Прогнозирующая подсистема должна по истории предыдущих минутных наблюдений оценивать ожидаемое изменение цены или иного целевого показателя на горизонте от одной до нескольких минут. Полученный прогноз не используется напрямую как торговый приказ, а передаётся в детерминированный модуль принятия решений. Этот модуль должен определять, следует ли открыть позицию, сохранить уже открытую позицию либо закрыть её. Решение принимается на основе прогноза, пороговых правил и параметров риск-ограничений. В частности, необходимо предусмотреть запрет </w:t>
      </w:r>
      <w:r w:rsidRPr="00700E95">
        <w:rPr>
          <w:lang w:val="ru-RU"/>
        </w:rPr>
        <w:lastRenderedPageBreak/>
        <w:t>коротких продаж, ограничение размера позиции и возможность отказа от сделки в случае недостаточной ожидаемой доходности.</w:t>
      </w:r>
    </w:p>
    <w:p w14:paraId="2D4B7D9B" w14:textId="77777777" w:rsidR="00456BD7" w:rsidRPr="00700E95" w:rsidRDefault="00000000">
      <w:pPr>
        <w:rPr>
          <w:lang w:val="ru-RU"/>
        </w:rPr>
      </w:pPr>
      <w:r w:rsidRPr="00700E95">
        <w:rPr>
          <w:lang w:val="ru-RU"/>
        </w:rPr>
        <w:t>Подсистема исторического тестирования должна обеспечивать имитацию работы стратегии в последовательном режиме, соответствующем реальному порядку поступления данных. При расчёте результата необходимо учитывать комиссии, биржевой спред и, при наличии технической возможности, проскальзывание исполнения. Для предотвращения методических ошибок оценка качества модели и стратегии должна выполняться на данных, не использованных при обучении. С этой целью требуется реализовать пошаговую временную валидацию, при которой модель обучается на одном временном интервале, а затем проверяется на следующем за ним участке.</w:t>
      </w:r>
    </w:p>
    <w:p w14:paraId="441E5FB4" w14:textId="77777777" w:rsidR="00456BD7" w:rsidRPr="00700E95" w:rsidRDefault="00000000">
      <w:pPr>
        <w:rPr>
          <w:lang w:val="ru-RU"/>
        </w:rPr>
      </w:pPr>
      <w:r w:rsidRPr="00700E95">
        <w:rPr>
          <w:lang w:val="ru-RU"/>
        </w:rPr>
        <w:t>Результатом решения поставленной задачи должны стать: подготовленный набор минутных данных по выбранному множеству инструментов; эталонная и основная нейросетевая модели прогнозирования; детерминированный алгоритм принятия торговых решений; программная реализация процедуры исторического тестирования; а также результаты экспериментальной оценки. Оценка должна включать как показатели качества прогноза, так и показатели эффективности стратегии: прибыль и убыток, максимальную просадку, торговый оборот, число сделок и устойчивость результатов при изменении параметров модели и правил принятия решений.</w:t>
      </w:r>
    </w:p>
    <w:p w14:paraId="5C4A564E" w14:textId="77777777" w:rsidR="00456BD7" w:rsidRPr="00700E95" w:rsidRDefault="00000000">
      <w:pPr>
        <w:rPr>
          <w:lang w:val="ru-RU"/>
        </w:rPr>
      </w:pPr>
      <w:r w:rsidRPr="00700E95">
        <w:rPr>
          <w:lang w:val="ru-RU"/>
        </w:rPr>
        <w:t>Таким образом, аналитический раздел позволяет перейти от общего описания предметной области к формализованной постановке задачи. В следующем разделе необходимо определить метод решения, выбрать архитектуру прогнозирующей модели, описать состав признаков и разработать детерминированный алгоритм принятия торговых решений, который будет использован в программном прототипе системы.</w:t>
      </w:r>
    </w:p>
    <w:sectPr w:rsidR="00456BD7" w:rsidRPr="00700E95" w:rsidSect="00D96F78">
      <w:footerReference w:type="default" r:id="rId7"/>
      <w:pgSz w:w="11906" w:h="16838"/>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1C50B" w14:textId="77777777" w:rsidR="00DE7DF3" w:rsidRDefault="00DE7DF3">
      <w:pPr>
        <w:spacing w:line="240" w:lineRule="auto"/>
      </w:pPr>
      <w:r>
        <w:separator/>
      </w:r>
    </w:p>
  </w:endnote>
  <w:endnote w:type="continuationSeparator" w:id="0">
    <w:p w14:paraId="053315D2" w14:textId="77777777" w:rsidR="00DE7DF3" w:rsidRDefault="00DE7D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font348">
    <w:altName w:val="Times New Roman"/>
    <w:charset w:val="CC"/>
    <w:family w:val="auto"/>
    <w:pitch w:val="variable"/>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030B" w14:textId="77777777" w:rsidR="00D96F78" w:rsidRDefault="00D96F78">
    <w:pPr>
      <w:pStyle w:val="afd"/>
      <w:ind w:firstLine="0"/>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5D5F5" w14:textId="77777777" w:rsidR="00DE7DF3" w:rsidRDefault="00DE7DF3">
      <w:pPr>
        <w:spacing w:line="240" w:lineRule="auto"/>
      </w:pPr>
      <w:r>
        <w:separator/>
      </w:r>
    </w:p>
  </w:footnote>
  <w:footnote w:type="continuationSeparator" w:id="0">
    <w:p w14:paraId="7BDD5BA8" w14:textId="77777777" w:rsidR="00DE7DF3" w:rsidRDefault="00DE7DF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C3CDC"/>
    <w:multiLevelType w:val="hybridMultilevel"/>
    <w:tmpl w:val="631C9A6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16cid:durableId="798569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93A"/>
    <w:rsid w:val="00270E7B"/>
    <w:rsid w:val="00286107"/>
    <w:rsid w:val="003E416C"/>
    <w:rsid w:val="00411F39"/>
    <w:rsid w:val="00456BD7"/>
    <w:rsid w:val="00513E4C"/>
    <w:rsid w:val="00597BA4"/>
    <w:rsid w:val="005A3C3B"/>
    <w:rsid w:val="005C4AAD"/>
    <w:rsid w:val="005F2E4C"/>
    <w:rsid w:val="00671F78"/>
    <w:rsid w:val="00700E95"/>
    <w:rsid w:val="00A22031"/>
    <w:rsid w:val="00AA43EB"/>
    <w:rsid w:val="00B80300"/>
    <w:rsid w:val="00C04D61"/>
    <w:rsid w:val="00CA1E4E"/>
    <w:rsid w:val="00CA42A5"/>
    <w:rsid w:val="00CA53CB"/>
    <w:rsid w:val="00D2493A"/>
    <w:rsid w:val="00D46C9D"/>
    <w:rsid w:val="00D56C44"/>
    <w:rsid w:val="00D96F78"/>
    <w:rsid w:val="00DE7DF3"/>
    <w:rsid w:val="00E854F7"/>
    <w:rsid w:val="00F6212F"/>
    <w:rsid w:val="00FC5B0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FE0FD"/>
  <w15:chartTrackingRefBased/>
  <w15:docId w15:val="{324ADF16-25F5-4CAE-BEBC-5176C2CC2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font348"/>
        <w:b/>
        <w:bCs/>
        <w:color w:val="000000" w:themeColor="text1"/>
        <w:sz w:val="32"/>
        <w:szCs w:val="28"/>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F78"/>
    <w:pPr>
      <w:spacing w:after="0" w:line="360" w:lineRule="auto"/>
      <w:ind w:firstLine="709"/>
      <w:jc w:val="both"/>
    </w:pPr>
    <w:rPr>
      <w:rFonts w:eastAsia="Times New Roman" w:cstheme="minorBidi"/>
      <w:b w:val="0"/>
      <w:bCs w:val="0"/>
      <w:color w:val="auto"/>
      <w:sz w:val="28"/>
      <w:szCs w:val="22"/>
      <w:lang w:val="en-US"/>
    </w:rPr>
  </w:style>
  <w:style w:type="paragraph" w:styleId="1">
    <w:name w:val="heading 1"/>
    <w:basedOn w:val="a"/>
    <w:next w:val="a0"/>
    <w:link w:val="10"/>
    <w:qFormat/>
    <w:rsid w:val="00E854F7"/>
    <w:pPr>
      <w:keepNext/>
      <w:keepLines/>
      <w:pageBreakBefore/>
      <w:suppressAutoHyphens/>
      <w:spacing w:after="200"/>
      <w:jc w:val="center"/>
      <w:outlineLvl w:val="0"/>
    </w:pPr>
    <w:rPr>
      <w:rFonts w:eastAsia="font348"/>
      <w:b/>
      <w:bCs/>
      <w:caps/>
      <w:lang w:eastAsia="ru-RU"/>
    </w:rPr>
  </w:style>
  <w:style w:type="paragraph" w:styleId="2">
    <w:name w:val="heading 2"/>
    <w:basedOn w:val="a"/>
    <w:next w:val="a"/>
    <w:link w:val="20"/>
    <w:qFormat/>
    <w:rsid w:val="005C4AAD"/>
    <w:pPr>
      <w:keepNext/>
      <w:keepLines/>
      <w:suppressAutoHyphens/>
      <w:spacing w:before="300" w:after="200"/>
      <w:jc w:val="center"/>
      <w:outlineLvl w:val="1"/>
    </w:pPr>
    <w:rPr>
      <w:rFonts w:eastAsia="font348"/>
      <w:b/>
      <w:bCs/>
      <w:szCs w:val="26"/>
      <w:lang w:eastAsia="ru-RU"/>
    </w:rPr>
  </w:style>
  <w:style w:type="paragraph" w:styleId="3">
    <w:name w:val="heading 3"/>
    <w:basedOn w:val="a"/>
    <w:next w:val="a"/>
    <w:link w:val="30"/>
    <w:qFormat/>
    <w:rsid w:val="005C4AAD"/>
    <w:pPr>
      <w:keepNext/>
      <w:keepLines/>
      <w:suppressAutoHyphens/>
      <w:spacing w:before="300" w:after="200" w:line="276" w:lineRule="auto"/>
      <w:outlineLvl w:val="2"/>
    </w:pPr>
    <w:rPr>
      <w:rFonts w:eastAsia="font348"/>
      <w:b/>
      <w:bCs/>
      <w:i/>
      <w:lang w:eastAsia="ru-RU"/>
    </w:rPr>
  </w:style>
  <w:style w:type="paragraph" w:styleId="4">
    <w:name w:val="heading 4"/>
    <w:basedOn w:val="a"/>
    <w:next w:val="a"/>
    <w:link w:val="40"/>
    <w:uiPriority w:val="9"/>
    <w:semiHidden/>
    <w:unhideWhenUsed/>
    <w:qFormat/>
    <w:rsid w:val="00D2493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2493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2493A"/>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2493A"/>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2493A"/>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2493A"/>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Emphasis"/>
    <w:aliases w:val="Заголовок мой"/>
    <w:basedOn w:val="a1"/>
    <w:qFormat/>
    <w:rsid w:val="00CA42A5"/>
    <w:rPr>
      <w:rFonts w:ascii="Times New Roman" w:hAnsi="Times New Roman"/>
      <w:b/>
      <w:i w:val="0"/>
      <w:iCs/>
      <w:sz w:val="32"/>
    </w:rPr>
  </w:style>
  <w:style w:type="paragraph" w:customStyle="1" w:styleId="a5">
    <w:name w:val="Заголовок основной"/>
    <w:basedOn w:val="a"/>
    <w:link w:val="a6"/>
    <w:autoRedefine/>
    <w:qFormat/>
    <w:rsid w:val="00CA42A5"/>
    <w:pPr>
      <w:keepNext/>
      <w:suppressAutoHyphens/>
      <w:spacing w:before="240" w:after="120" w:line="276" w:lineRule="auto"/>
      <w:jc w:val="center"/>
    </w:pPr>
    <w:rPr>
      <w:rFonts w:ascii="Liberation Sans" w:eastAsia="Microsoft YaHei" w:hAnsi="Liberation Sans" w:cs="Lucida Sans"/>
    </w:rPr>
  </w:style>
  <w:style w:type="character" w:customStyle="1" w:styleId="a6">
    <w:name w:val="Заголовок основной Знак"/>
    <w:basedOn w:val="a1"/>
    <w:link w:val="a5"/>
    <w:rsid w:val="00CA42A5"/>
    <w:rPr>
      <w:rFonts w:ascii="Liberation Sans" w:eastAsia="Microsoft YaHei" w:hAnsi="Liberation Sans" w:cs="Lucida Sans"/>
      <w:sz w:val="28"/>
    </w:rPr>
  </w:style>
  <w:style w:type="character" w:customStyle="1" w:styleId="20">
    <w:name w:val="Заголовок 2 Знак"/>
    <w:basedOn w:val="a1"/>
    <w:link w:val="2"/>
    <w:rsid w:val="005C4AAD"/>
    <w:rPr>
      <w:rFonts w:eastAsia="font348"/>
      <w:b w:val="0"/>
      <w:bCs w:val="0"/>
      <w:sz w:val="28"/>
      <w:szCs w:val="26"/>
      <w:lang w:eastAsia="ru-RU"/>
    </w:rPr>
  </w:style>
  <w:style w:type="paragraph" w:customStyle="1" w:styleId="a7">
    <w:name w:val="ОбычныйТекст"/>
    <w:basedOn w:val="a"/>
    <w:link w:val="a8"/>
    <w:qFormat/>
    <w:rsid w:val="00FC5B07"/>
    <w:pPr>
      <w:suppressAutoHyphens/>
      <w:spacing w:line="240" w:lineRule="auto"/>
    </w:pPr>
    <w:rPr>
      <w:rFonts w:eastAsia="Calibri"/>
      <w:szCs w:val="21"/>
      <w:lang w:eastAsia="ru-RU"/>
    </w:rPr>
  </w:style>
  <w:style w:type="character" w:customStyle="1" w:styleId="a8">
    <w:name w:val="ОбычныйТекст Знак"/>
    <w:basedOn w:val="a1"/>
    <w:link w:val="a7"/>
    <w:rsid w:val="00FC5B07"/>
    <w:rPr>
      <w:rFonts w:eastAsia="Calibri"/>
      <w:sz w:val="28"/>
      <w:szCs w:val="21"/>
      <w:lang w:eastAsia="ru-RU"/>
    </w:rPr>
  </w:style>
  <w:style w:type="character" w:customStyle="1" w:styleId="30">
    <w:name w:val="Заголовок 3 Знак"/>
    <w:basedOn w:val="a1"/>
    <w:link w:val="3"/>
    <w:rsid w:val="005C4AAD"/>
    <w:rPr>
      <w:rFonts w:eastAsia="font348"/>
      <w:b w:val="0"/>
      <w:bCs w:val="0"/>
      <w:i/>
      <w:sz w:val="28"/>
      <w:lang w:eastAsia="ru-RU"/>
    </w:rPr>
  </w:style>
  <w:style w:type="paragraph" w:customStyle="1" w:styleId="a9">
    <w:name w:val="Рисунок"/>
    <w:basedOn w:val="a"/>
    <w:link w:val="aa"/>
    <w:qFormat/>
    <w:rsid w:val="005C4AAD"/>
    <w:pPr>
      <w:suppressAutoHyphens/>
      <w:spacing w:before="200"/>
      <w:jc w:val="center"/>
    </w:pPr>
    <w:rPr>
      <w:rFonts w:eastAsia="Calibri"/>
      <w:lang w:eastAsia="ru-RU"/>
    </w:rPr>
  </w:style>
  <w:style w:type="character" w:customStyle="1" w:styleId="aa">
    <w:name w:val="Рисунок Знак"/>
    <w:basedOn w:val="a1"/>
    <w:link w:val="a9"/>
    <w:rsid w:val="005C4AAD"/>
    <w:rPr>
      <w:rFonts w:eastAsia="Calibri"/>
      <w:sz w:val="28"/>
      <w:lang w:eastAsia="ru-RU"/>
    </w:rPr>
  </w:style>
  <w:style w:type="character" w:customStyle="1" w:styleId="10">
    <w:name w:val="Заголовок 1 Знак"/>
    <w:basedOn w:val="a1"/>
    <w:link w:val="1"/>
    <w:rsid w:val="00E854F7"/>
    <w:rPr>
      <w:rFonts w:eastAsia="font348"/>
      <w:b w:val="0"/>
      <w:bCs w:val="0"/>
      <w:caps/>
      <w:lang w:eastAsia="ru-RU"/>
    </w:rPr>
  </w:style>
  <w:style w:type="paragraph" w:customStyle="1" w:styleId="a0">
    <w:name w:val="МойТекст"/>
    <w:basedOn w:val="a"/>
    <w:link w:val="ab"/>
    <w:qFormat/>
    <w:rsid w:val="005C4AAD"/>
    <w:pPr>
      <w:suppressAutoHyphens/>
    </w:pPr>
    <w:rPr>
      <w:rFonts w:eastAsia="Calibri"/>
      <w:szCs w:val="21"/>
      <w:lang w:eastAsia="ru-RU"/>
    </w:rPr>
  </w:style>
  <w:style w:type="character" w:customStyle="1" w:styleId="ab">
    <w:name w:val="МойТекст Знак"/>
    <w:basedOn w:val="a1"/>
    <w:link w:val="a0"/>
    <w:rsid w:val="005C4AAD"/>
    <w:rPr>
      <w:rFonts w:eastAsia="Calibri"/>
      <w:sz w:val="28"/>
      <w:szCs w:val="21"/>
      <w:lang w:eastAsia="ru-RU"/>
    </w:rPr>
  </w:style>
  <w:style w:type="paragraph" w:customStyle="1" w:styleId="ac">
    <w:name w:val="ПодписьРисунка"/>
    <w:basedOn w:val="a9"/>
    <w:link w:val="ad"/>
    <w:qFormat/>
    <w:rsid w:val="005C4AAD"/>
    <w:pPr>
      <w:spacing w:before="0" w:after="200"/>
    </w:pPr>
  </w:style>
  <w:style w:type="character" w:customStyle="1" w:styleId="ad">
    <w:name w:val="ПодписьРисунка Знак"/>
    <w:basedOn w:val="aa"/>
    <w:link w:val="ac"/>
    <w:rsid w:val="005C4AAD"/>
    <w:rPr>
      <w:rFonts w:eastAsia="Calibri"/>
      <w:sz w:val="28"/>
      <w:lang w:val="en-US" w:eastAsia="ru-RU"/>
    </w:rPr>
  </w:style>
  <w:style w:type="paragraph" w:customStyle="1" w:styleId="ae">
    <w:name w:val="ПодписьТаблицы"/>
    <w:basedOn w:val="ac"/>
    <w:link w:val="af"/>
    <w:qFormat/>
    <w:rsid w:val="005C4AAD"/>
    <w:pPr>
      <w:spacing w:before="200" w:after="0"/>
      <w:jc w:val="left"/>
    </w:pPr>
  </w:style>
  <w:style w:type="character" w:customStyle="1" w:styleId="af">
    <w:name w:val="ПодписьТаблицы Знак"/>
    <w:basedOn w:val="ad"/>
    <w:link w:val="ae"/>
    <w:rsid w:val="005C4AAD"/>
    <w:rPr>
      <w:rFonts w:eastAsia="Calibri"/>
      <w:sz w:val="28"/>
      <w:lang w:val="en-US" w:eastAsia="ru-RU"/>
    </w:rPr>
  </w:style>
  <w:style w:type="paragraph" w:customStyle="1" w:styleId="af0">
    <w:name w:val="ЛистингКода"/>
    <w:basedOn w:val="a"/>
    <w:link w:val="af1"/>
    <w:qFormat/>
    <w:rsid w:val="005C4AAD"/>
    <w:pPr>
      <w:suppressAutoHyphens/>
      <w:spacing w:line="240" w:lineRule="auto"/>
    </w:pPr>
    <w:rPr>
      <w:rFonts w:ascii="Consolas" w:eastAsia="Calibri" w:hAnsi="Consolas"/>
    </w:rPr>
  </w:style>
  <w:style w:type="character" w:customStyle="1" w:styleId="af1">
    <w:name w:val="ЛистингКода Знак"/>
    <w:basedOn w:val="a1"/>
    <w:link w:val="af0"/>
    <w:rsid w:val="005C4AAD"/>
    <w:rPr>
      <w:rFonts w:ascii="Consolas" w:eastAsia="Calibri" w:hAnsi="Consolas"/>
      <w:sz w:val="28"/>
    </w:rPr>
  </w:style>
  <w:style w:type="paragraph" w:customStyle="1" w:styleId="af2">
    <w:name w:val="ТекстПослеТаблицы"/>
    <w:basedOn w:val="ae"/>
    <w:link w:val="af3"/>
    <w:qFormat/>
    <w:rsid w:val="005C4AAD"/>
    <w:pPr>
      <w:jc w:val="both"/>
    </w:pPr>
  </w:style>
  <w:style w:type="character" w:customStyle="1" w:styleId="af3">
    <w:name w:val="ТекстПослеТаблицы Знак"/>
    <w:basedOn w:val="af"/>
    <w:link w:val="af2"/>
    <w:rsid w:val="005C4AAD"/>
    <w:rPr>
      <w:rFonts w:eastAsia="Calibri"/>
      <w:sz w:val="28"/>
      <w:lang w:val="en-US" w:eastAsia="ru-RU"/>
    </w:rPr>
  </w:style>
  <w:style w:type="character" w:customStyle="1" w:styleId="40">
    <w:name w:val="Заголовок 4 Знак"/>
    <w:basedOn w:val="a1"/>
    <w:link w:val="4"/>
    <w:uiPriority w:val="9"/>
    <w:semiHidden/>
    <w:rsid w:val="00D2493A"/>
    <w:rPr>
      <w:rFonts w:asciiTheme="minorHAnsi" w:eastAsiaTheme="majorEastAsia" w:hAnsiTheme="minorHAnsi" w:cstheme="majorBidi"/>
      <w:i/>
      <w:iCs/>
      <w:color w:val="0F4761" w:themeColor="accent1" w:themeShade="BF"/>
    </w:rPr>
  </w:style>
  <w:style w:type="character" w:customStyle="1" w:styleId="50">
    <w:name w:val="Заголовок 5 Знак"/>
    <w:basedOn w:val="a1"/>
    <w:link w:val="5"/>
    <w:uiPriority w:val="9"/>
    <w:semiHidden/>
    <w:rsid w:val="00D2493A"/>
    <w:rPr>
      <w:rFonts w:asciiTheme="minorHAnsi" w:eastAsiaTheme="majorEastAsia" w:hAnsiTheme="minorHAnsi" w:cstheme="majorBidi"/>
      <w:color w:val="0F4761" w:themeColor="accent1" w:themeShade="BF"/>
    </w:rPr>
  </w:style>
  <w:style w:type="character" w:customStyle="1" w:styleId="60">
    <w:name w:val="Заголовок 6 Знак"/>
    <w:basedOn w:val="a1"/>
    <w:link w:val="6"/>
    <w:uiPriority w:val="9"/>
    <w:semiHidden/>
    <w:rsid w:val="00D2493A"/>
    <w:rPr>
      <w:rFonts w:asciiTheme="minorHAnsi" w:eastAsiaTheme="majorEastAsia" w:hAnsiTheme="minorHAnsi" w:cstheme="majorBidi"/>
      <w:i/>
      <w:iCs/>
      <w:color w:val="595959" w:themeColor="text1" w:themeTint="A6"/>
    </w:rPr>
  </w:style>
  <w:style w:type="character" w:customStyle="1" w:styleId="70">
    <w:name w:val="Заголовок 7 Знак"/>
    <w:basedOn w:val="a1"/>
    <w:link w:val="7"/>
    <w:uiPriority w:val="9"/>
    <w:semiHidden/>
    <w:rsid w:val="00D2493A"/>
    <w:rPr>
      <w:rFonts w:asciiTheme="minorHAnsi" w:eastAsiaTheme="majorEastAsia" w:hAnsiTheme="minorHAnsi" w:cstheme="majorBidi"/>
      <w:color w:val="595959" w:themeColor="text1" w:themeTint="A6"/>
    </w:rPr>
  </w:style>
  <w:style w:type="character" w:customStyle="1" w:styleId="80">
    <w:name w:val="Заголовок 8 Знак"/>
    <w:basedOn w:val="a1"/>
    <w:link w:val="8"/>
    <w:uiPriority w:val="9"/>
    <w:semiHidden/>
    <w:rsid w:val="00D2493A"/>
    <w:rPr>
      <w:rFonts w:asciiTheme="minorHAnsi" w:eastAsiaTheme="majorEastAsia" w:hAnsiTheme="minorHAnsi" w:cstheme="majorBidi"/>
      <w:i/>
      <w:iCs/>
      <w:color w:val="272727" w:themeColor="text1" w:themeTint="D8"/>
    </w:rPr>
  </w:style>
  <w:style w:type="character" w:customStyle="1" w:styleId="90">
    <w:name w:val="Заголовок 9 Знак"/>
    <w:basedOn w:val="a1"/>
    <w:link w:val="9"/>
    <w:uiPriority w:val="9"/>
    <w:semiHidden/>
    <w:rsid w:val="00D2493A"/>
    <w:rPr>
      <w:rFonts w:asciiTheme="minorHAnsi" w:eastAsiaTheme="majorEastAsia" w:hAnsiTheme="minorHAnsi" w:cstheme="majorBidi"/>
      <w:color w:val="272727" w:themeColor="text1" w:themeTint="D8"/>
    </w:rPr>
  </w:style>
  <w:style w:type="paragraph" w:styleId="af4">
    <w:name w:val="Title"/>
    <w:basedOn w:val="a"/>
    <w:next w:val="a"/>
    <w:link w:val="af5"/>
    <w:uiPriority w:val="10"/>
    <w:qFormat/>
    <w:rsid w:val="00D24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5">
    <w:name w:val="Заголовок Знак"/>
    <w:basedOn w:val="a1"/>
    <w:link w:val="af4"/>
    <w:uiPriority w:val="10"/>
    <w:rsid w:val="00D2493A"/>
    <w:rPr>
      <w:rFonts w:asciiTheme="majorHAnsi" w:eastAsiaTheme="majorEastAsia" w:hAnsiTheme="majorHAnsi" w:cstheme="majorBidi"/>
      <w:color w:val="auto"/>
      <w:spacing w:val="-10"/>
      <w:kern w:val="28"/>
      <w:sz w:val="56"/>
      <w:szCs w:val="56"/>
    </w:rPr>
  </w:style>
  <w:style w:type="paragraph" w:styleId="af6">
    <w:name w:val="Subtitle"/>
    <w:basedOn w:val="a"/>
    <w:next w:val="a"/>
    <w:link w:val="af7"/>
    <w:uiPriority w:val="11"/>
    <w:qFormat/>
    <w:rsid w:val="00D2493A"/>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f7">
    <w:name w:val="Подзаголовок Знак"/>
    <w:basedOn w:val="a1"/>
    <w:link w:val="af6"/>
    <w:uiPriority w:val="11"/>
    <w:rsid w:val="00D2493A"/>
    <w:rPr>
      <w:rFonts w:asciiTheme="minorHAnsi" w:eastAsiaTheme="majorEastAsia" w:hAnsiTheme="minorHAnsi" w:cstheme="majorBidi"/>
      <w:color w:val="595959" w:themeColor="text1" w:themeTint="A6"/>
      <w:spacing w:val="15"/>
      <w:sz w:val="28"/>
    </w:rPr>
  </w:style>
  <w:style w:type="paragraph" w:styleId="21">
    <w:name w:val="Quote"/>
    <w:basedOn w:val="a"/>
    <w:next w:val="a"/>
    <w:link w:val="22"/>
    <w:uiPriority w:val="29"/>
    <w:qFormat/>
    <w:rsid w:val="00D2493A"/>
    <w:pPr>
      <w:spacing w:before="160"/>
      <w:jc w:val="center"/>
    </w:pPr>
    <w:rPr>
      <w:i/>
      <w:iCs/>
      <w:color w:val="404040" w:themeColor="text1" w:themeTint="BF"/>
    </w:rPr>
  </w:style>
  <w:style w:type="character" w:customStyle="1" w:styleId="22">
    <w:name w:val="Цитата 2 Знак"/>
    <w:basedOn w:val="a1"/>
    <w:link w:val="21"/>
    <w:uiPriority w:val="29"/>
    <w:rsid w:val="00D2493A"/>
    <w:rPr>
      <w:i/>
      <w:iCs/>
      <w:color w:val="404040" w:themeColor="text1" w:themeTint="BF"/>
    </w:rPr>
  </w:style>
  <w:style w:type="paragraph" w:styleId="af8">
    <w:name w:val="List Paragraph"/>
    <w:basedOn w:val="a"/>
    <w:uiPriority w:val="34"/>
    <w:qFormat/>
    <w:rsid w:val="00D2493A"/>
    <w:pPr>
      <w:ind w:left="720"/>
      <w:contextualSpacing/>
    </w:pPr>
  </w:style>
  <w:style w:type="character" w:styleId="af9">
    <w:name w:val="Intense Emphasis"/>
    <w:basedOn w:val="a1"/>
    <w:uiPriority w:val="21"/>
    <w:qFormat/>
    <w:rsid w:val="00D2493A"/>
    <w:rPr>
      <w:i/>
      <w:iCs/>
      <w:color w:val="0F4761" w:themeColor="accent1" w:themeShade="BF"/>
    </w:rPr>
  </w:style>
  <w:style w:type="paragraph" w:styleId="afa">
    <w:name w:val="Intense Quote"/>
    <w:basedOn w:val="a"/>
    <w:next w:val="a"/>
    <w:link w:val="afb"/>
    <w:uiPriority w:val="30"/>
    <w:qFormat/>
    <w:rsid w:val="00D24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b">
    <w:name w:val="Выделенная цитата Знак"/>
    <w:basedOn w:val="a1"/>
    <w:link w:val="afa"/>
    <w:uiPriority w:val="30"/>
    <w:rsid w:val="00D2493A"/>
    <w:rPr>
      <w:i/>
      <w:iCs/>
      <w:color w:val="0F4761" w:themeColor="accent1" w:themeShade="BF"/>
    </w:rPr>
  </w:style>
  <w:style w:type="character" w:styleId="afc">
    <w:name w:val="Intense Reference"/>
    <w:basedOn w:val="a1"/>
    <w:uiPriority w:val="32"/>
    <w:qFormat/>
    <w:rsid w:val="00D2493A"/>
    <w:rPr>
      <w:b w:val="0"/>
      <w:bCs w:val="0"/>
      <w:smallCaps/>
      <w:color w:val="0F4761" w:themeColor="accent1" w:themeShade="BF"/>
      <w:spacing w:val="5"/>
    </w:rPr>
  </w:style>
  <w:style w:type="paragraph" w:styleId="afd">
    <w:name w:val="footer"/>
    <w:basedOn w:val="a"/>
    <w:link w:val="afe"/>
    <w:uiPriority w:val="99"/>
    <w:unhideWhenUsed/>
    <w:rsid w:val="00D96F78"/>
    <w:pPr>
      <w:tabs>
        <w:tab w:val="center" w:pos="4680"/>
        <w:tab w:val="right" w:pos="9360"/>
      </w:tabs>
      <w:spacing w:line="240" w:lineRule="auto"/>
    </w:pPr>
  </w:style>
  <w:style w:type="character" w:customStyle="1" w:styleId="afe">
    <w:name w:val="Нижний колонтитул Знак"/>
    <w:basedOn w:val="a1"/>
    <w:link w:val="afd"/>
    <w:uiPriority w:val="99"/>
    <w:rsid w:val="00D96F78"/>
    <w:rPr>
      <w:rFonts w:eastAsia="Times New Roman" w:cstheme="minorBidi"/>
      <w:b w:val="0"/>
      <w:bCs w:val="0"/>
      <w:color w:val="auto"/>
      <w:sz w:val="28"/>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1</Pages>
  <Words>2550</Words>
  <Characters>14537</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Петров</dc:creator>
  <cp:keywords/>
  <dc:description/>
  <cp:lastModifiedBy>Кирилл Петров</cp:lastModifiedBy>
  <cp:revision>8</cp:revision>
  <dcterms:created xsi:type="dcterms:W3CDTF">2026-03-05T10:12:00Z</dcterms:created>
  <dcterms:modified xsi:type="dcterms:W3CDTF">2026-03-13T13:29:00Z</dcterms:modified>
</cp:coreProperties>
</file>