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2.png" ContentType="image/png"/>
  <Override PartName="/word/media/rId67.png" ContentType="image/png"/>
  <Override PartName="/word/media/rId75.png" ContentType="image/png"/>
  <Override PartName="/word/media/rId71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27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изучение идеологии и применения средств контроля версий,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</w:t>
      </w:r>
    </w:p>
    <w:p>
      <w:pPr>
        <w:numPr>
          <w:ilvl w:val="0"/>
          <w:numId w:val="1001"/>
        </w:numPr>
        <w:pStyle w:val="Compact"/>
      </w:pPr>
      <w:r>
        <w:t xml:space="preserve">Создать ключ GPG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</w:t>
      </w:r>
    </w:p>
    <w:p>
      <w:pPr>
        <w:numPr>
          <w:ilvl w:val="0"/>
          <w:numId w:val="1001"/>
        </w:numPr>
        <w:pStyle w:val="Compact"/>
      </w:pPr>
      <w:r>
        <w:t xml:space="preserve">Заргеистрироваться на GitHub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1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необходимое программное обеспечение git и gh через терминал с помощью команд: dnf install git и dnf install gh (рис.1).</w:t>
      </w:r>
    </w:p>
    <w:p>
      <w:pPr>
        <w:pStyle w:val="CaptionedFigure"/>
      </w:pPr>
      <w:bookmarkStart w:id="25" w:name="fig:001"/>
      <w:r>
        <w:drawing>
          <wp:inline>
            <wp:extent cx="5334000" cy="3807629"/>
            <wp:effectExtent b="0" l="0" r="0" t="0"/>
            <wp:docPr descr="Рис. 1 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 Установка git и gh</w:t>
      </w:r>
    </w:p>
    <w:bookmarkEnd w:id="26"/>
    <w:bookmarkStart w:id="43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свои имя, фамилию и электронную почту (рис.2).</w:t>
      </w:r>
    </w:p>
    <w:p>
      <w:pPr>
        <w:pStyle w:val="CaptionedFigure"/>
      </w:pPr>
      <w:bookmarkStart w:id="30" w:name="fig:002"/>
      <w:r>
        <w:drawing>
          <wp:inline>
            <wp:extent cx="5334000" cy="697351"/>
            <wp:effectExtent b="0" l="0" r="0" t="0"/>
            <wp:docPr descr="Рис. 2 Задаю имя и email владельца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 Задаю имя и email владельца репозитория</w:t>
      </w:r>
    </w:p>
    <w:p>
      <w:pPr>
        <w:pStyle w:val="BodyText"/>
      </w:pPr>
      <w:r>
        <w:t xml:space="preserve">Настраиваю utf-8 в выводе сообщений git для их корректного отображения (рис. 3).</w:t>
      </w:r>
    </w:p>
    <w:p>
      <w:pPr>
        <w:pStyle w:val="CaptionedFigure"/>
      </w:pPr>
      <w:bookmarkStart w:id="34" w:name="fig:003"/>
      <w:r>
        <w:drawing>
          <wp:inline>
            <wp:extent cx="5334000" cy="693615"/>
            <wp:effectExtent b="0" l="0" r="0" t="0"/>
            <wp:docPr descr="Рис 3. Настройка utf-8 в выводе сообщений git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 3. Настройка utf-8 в выводе сообщений git</w:t>
      </w:r>
    </w:p>
    <w:p>
      <w:pPr>
        <w:pStyle w:val="BodyText"/>
      </w:pPr>
      <w:r>
        <w:t xml:space="preserve">Начальной ветке задаю имя master (рис. 4).</w:t>
      </w:r>
    </w:p>
    <w:p>
      <w:pPr>
        <w:pStyle w:val="CaptionedFigure"/>
      </w:pPr>
      <w:bookmarkStart w:id="38" w:name="fig:004"/>
      <w:r>
        <w:drawing>
          <wp:inline>
            <wp:extent cx="5334000" cy="709986"/>
            <wp:effectExtent b="0" l="0" r="0" t="0"/>
            <wp:docPr descr="Рис. 4 Задаю имя начальной ветк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 Задаю имя начальной ветки</w:t>
      </w:r>
    </w:p>
    <w:p>
      <w:pPr>
        <w:pStyle w:val="BodyText"/>
      </w:pPr>
      <w:r>
        <w:t xml:space="preserve">Задаю параметры autocrlf и safecrlf для корректного отображения конца строки (рис.5).</w:t>
      </w:r>
    </w:p>
    <w:p>
      <w:pPr>
        <w:pStyle w:val="CaptionedFigure"/>
      </w:pPr>
      <w:bookmarkStart w:id="42" w:name="fig:005"/>
      <w:r>
        <w:drawing>
          <wp:inline>
            <wp:extent cx="5334000" cy="685374"/>
            <wp:effectExtent b="0" l="0" r="0" t="0"/>
            <wp:docPr descr="Рис. 5 Задаю параметры autocrlf и safecrlf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 Задаю параметры autocrlf и safecrlf</w:t>
      </w:r>
    </w:p>
    <w:bookmarkEnd w:id="43"/>
    <w:bookmarkStart w:id="52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размером 4096 бит по алгоритму rsa (рис.6).</w:t>
      </w:r>
    </w:p>
    <w:p>
      <w:pPr>
        <w:pStyle w:val="CaptionedFigure"/>
      </w:pPr>
      <w:bookmarkStart w:id="47" w:name="fig:006"/>
      <w:r>
        <w:drawing>
          <wp:inline>
            <wp:extent cx="5334000" cy="3731172"/>
            <wp:effectExtent b="0" l="0" r="0" t="0"/>
            <wp:docPr descr="Рис. 6 Генерация ssh ключа по алгоритму rsa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 Генерация ssh ключа по алгоритму rsa</w:t>
      </w:r>
    </w:p>
    <w:p>
      <w:pPr>
        <w:pStyle w:val="BodyText"/>
      </w:pPr>
      <w:r>
        <w:t xml:space="preserve">Создаю ключ ssh по алгоритму ed25519 (рис. 7).</w:t>
      </w:r>
    </w:p>
    <w:p>
      <w:pPr>
        <w:pStyle w:val="CaptionedFigure"/>
      </w:pPr>
      <w:bookmarkStart w:id="51" w:name="fig:007"/>
      <w:r>
        <w:drawing>
          <wp:inline>
            <wp:extent cx="5334000" cy="3493213"/>
            <wp:effectExtent b="0" l="0" r="0" t="0"/>
            <wp:docPr descr="Рис. 7 Генерация ssh ключа по алгоритму ed25519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 Генерация ssh ключа по алгоритму ed25519</w:t>
      </w:r>
    </w:p>
    <w:bookmarkEnd w:id="52"/>
    <w:bookmarkStart w:id="61" w:name="создание-ключа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 GPG, затем выбираю тип ключа RSA and RSA, задаю максиммальную длину ключа: 4096, оставляю неограниченный срок действия ключа. Далее отвечаю на вопросы программы о личной информации (рис. 8).</w:t>
      </w:r>
    </w:p>
    <w:p>
      <w:pPr>
        <w:pStyle w:val="CaptionedFigure"/>
      </w:pPr>
      <w:bookmarkStart w:id="56" w:name="fig:008"/>
      <w:r>
        <w:drawing>
          <wp:inline>
            <wp:extent cx="5334000" cy="3820990"/>
            <wp:effectExtent b="0" l="0" r="0" t="0"/>
            <wp:docPr descr="Рис. 8 Генерация ключ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 Генерация ключа</w:t>
      </w:r>
    </w:p>
    <w:p>
      <w:pPr>
        <w:pStyle w:val="BodyText"/>
      </w:pPr>
      <w:r>
        <w:t xml:space="preserve">Ввожу фразу-пароль для защиты нового ключа (рис. 9).</w:t>
      </w:r>
    </w:p>
    <w:p>
      <w:pPr>
        <w:pStyle w:val="CaptionedFigure"/>
      </w:pPr>
      <w:bookmarkStart w:id="60" w:name="fig:009"/>
      <w:r>
        <w:drawing>
          <wp:inline>
            <wp:extent cx="5334000" cy="3820990"/>
            <wp:effectExtent b="0" l="0" r="0" t="0"/>
            <wp:docPr descr="Рис. 9 Защита ключа GPG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 Защита ключа GPG</w:t>
      </w:r>
    </w:p>
    <w:bookmarkEnd w:id="61"/>
    <w:bookmarkStart w:id="66" w:name="регистрация-н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У меня уже был создан аккаунт на Github, соответственно, основные данные аккаунта я так же заполняла и проводила его настройку, поэтому просто вхожу в свой аккаунт (рис.10).</w:t>
      </w:r>
    </w:p>
    <w:p>
      <w:pPr>
        <w:pStyle w:val="CaptionedFigure"/>
      </w:pPr>
      <w:bookmarkStart w:id="65" w:name="fig:010"/>
      <w:r>
        <w:drawing>
          <wp:inline>
            <wp:extent cx="5334000" cy="2962967"/>
            <wp:effectExtent b="0" l="0" r="0" t="0"/>
            <wp:docPr descr="Рис 10. Аккаунт на Github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 10. Аккаунт на Github</w:t>
      </w:r>
    </w:p>
    <w:bookmarkEnd w:id="66"/>
    <w:bookmarkStart w:id="87" w:name="добавление-ключа-gpg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ключа GPG в Github</w:t>
      </w:r>
    </w:p>
    <w:p>
      <w:pPr>
        <w:pStyle w:val="FirstParagraph"/>
      </w:pPr>
      <w:r>
        <w:t xml:space="preserve">Вывожу список созданных ключей в терминал, ищу в результате запроса отпечаток ключа (последовательность байтов для идентификации более длинного, по сравнению с самим отпечатком, ключа), он стоит после знака слеша,</w:t>
      </w:r>
      <w:r>
        <w:t xml:space="preserve"> </w:t>
      </w:r>
      <w:r>
        <w:t xml:space="preserve">копирую его в буфер обмена (рис. 1).</w:t>
      </w:r>
    </w:p>
    <w:p>
      <w:pPr>
        <w:pStyle w:val="CaptionedFigure"/>
      </w:pPr>
      <w:bookmarkStart w:id="70" w:name="fig:011"/>
      <w:r>
        <w:drawing>
          <wp:inline>
            <wp:extent cx="5334000" cy="1738543"/>
            <wp:effectExtent b="0" l="0" r="0" t="0"/>
            <wp:docPr descr="Рис. 11 Вывод списка ключей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 Вывод списка ключей</w:t>
      </w:r>
    </w:p>
    <w:p>
      <w:pPr>
        <w:pStyle w:val="BodyText"/>
      </w:pPr>
      <w:r>
        <w:t xml:space="preserve">Ввожу в терминале команду, с помощью которой копирую сам ключ GPG в буфер обмена, за это отвечает утилита xclip (рис.12).</w:t>
      </w:r>
    </w:p>
    <w:p>
      <w:pPr>
        <w:pStyle w:val="CaptionedFigure"/>
      </w:pPr>
      <w:bookmarkStart w:id="74" w:name="fig:012"/>
      <w:r>
        <w:drawing>
          <wp:inline>
            <wp:extent cx="5334000" cy="2046941"/>
            <wp:effectExtent b="0" l="0" r="0" t="0"/>
            <wp:docPr descr="Рис. 12 Копирование ключа в буфер обмен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 Копирование ключа в буфер обмена</w:t>
      </w:r>
    </w:p>
    <w:p>
      <w:pPr>
        <w:pStyle w:val="BodyText"/>
      </w:pPr>
      <w:r>
        <w:t xml:space="preserve">Открываю настройки GirHub, ищу среди них добавление GPG ключа (рис.13).</w:t>
      </w:r>
    </w:p>
    <w:p>
      <w:pPr>
        <w:pStyle w:val="CaptionedFigure"/>
      </w:pPr>
      <w:bookmarkStart w:id="78" w:name="fig:013"/>
      <w:r>
        <w:drawing>
          <wp:inline>
            <wp:extent cx="5334000" cy="245497"/>
            <wp:effectExtent b="0" l="0" r="0" t="0"/>
            <wp:docPr descr="Рис. 13 Настройки GitHub" title="" id="76" name="Picture"/>
            <a:graphic>
              <a:graphicData uri="http://schemas.openxmlformats.org/drawingml/2006/picture">
                <pic:pic>
                  <pic:nvPicPr>
                    <pic:cNvPr descr="image/1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13 Настройки GitHub</w:t>
      </w:r>
    </w:p>
    <w:p>
      <w:pPr>
        <w:pStyle w:val="BodyText"/>
      </w:pPr>
      <w:r>
        <w:t xml:space="preserve">Нажимаю на</w:t>
      </w:r>
      <w:r>
        <w:t xml:space="preserve"> </w:t>
      </w:r>
      <w:r>
        <w:t xml:space="preserve">“</w:t>
      </w:r>
      <w:r>
        <w:t xml:space="preserve">New GPG key</w:t>
      </w:r>
      <w:r>
        <w:t xml:space="preserve">”</w:t>
      </w:r>
      <w:r>
        <w:t xml:space="preserve"> </w:t>
      </w:r>
      <w:r>
        <w:t xml:space="preserve">и вставляю в поле ключ из буфера обмена (рис.14).</w:t>
      </w:r>
    </w:p>
    <w:p>
      <w:pPr>
        <w:pStyle w:val="CaptionedFigure"/>
      </w:pPr>
      <w:bookmarkStart w:id="82" w:name="fig:014"/>
      <w:r>
        <w:drawing>
          <wp:inline>
            <wp:extent cx="5334000" cy="2486186"/>
            <wp:effectExtent b="0" l="0" r="0" t="0"/>
            <wp:docPr descr="Рис. 14 Добавление нового PGP ключа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 Добавление нового PGP ключа</w:t>
      </w:r>
    </w:p>
    <w:p>
      <w:pPr>
        <w:pStyle w:val="BodyText"/>
      </w:pPr>
      <w:r>
        <w:t xml:space="preserve">Я добавила ключ GPG на GitHub (рис.15).</w:t>
      </w:r>
    </w:p>
    <w:p>
      <w:pPr>
        <w:pStyle w:val="CaptionedFigure"/>
      </w:pPr>
      <w:bookmarkStart w:id="86" w:name="fig:015"/>
      <w:r>
        <w:drawing>
          <wp:inline>
            <wp:extent cx="5334000" cy="1631177"/>
            <wp:effectExtent b="0" l="0" r="0" t="0"/>
            <wp:docPr descr="Рис. 15 Добавленный ключ GPG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15 Добавленный ключ GPG</w:t>
      </w:r>
    </w:p>
    <w:bookmarkEnd w:id="87"/>
    <w:bookmarkStart w:id="92" w:name="настроить-подписи-git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Настроить подписи Git</w:t>
      </w:r>
    </w:p>
    <w:p>
      <w:pPr>
        <w:pStyle w:val="FirstParagraph"/>
      </w:pPr>
      <w:r>
        <w:t xml:space="preserve">Настраиваю автоматические подписи коммитов git: используя введенный ранее email, указываю git использовать его при создании подписей коммитов (рис.16).</w:t>
      </w:r>
    </w:p>
    <w:p>
      <w:pPr>
        <w:pStyle w:val="CaptionedFigure"/>
      </w:pPr>
      <w:bookmarkStart w:id="91" w:name="fig:016"/>
      <w:r>
        <w:drawing>
          <wp:inline>
            <wp:extent cx="5334000" cy="757754"/>
            <wp:effectExtent b="0" l="0" r="0" t="0"/>
            <wp:docPr descr="Рис. 16 Настройка подписей Git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16 Настройка подписей Git</w:t>
      </w:r>
    </w:p>
    <w:bookmarkEnd w:id="92"/>
    <w:bookmarkStart w:id="105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 gh, отвечаю на наводящие вопросы от утилиты, в конце выбираю авторизоваться через браузер (рис.17).</w:t>
      </w:r>
    </w:p>
    <w:p>
      <w:pPr>
        <w:pStyle w:val="CaptionedFigure"/>
      </w:pPr>
      <w:bookmarkStart w:id="96" w:name="fig:017"/>
      <w:r>
        <w:drawing>
          <wp:inline>
            <wp:extent cx="5334000" cy="1130335"/>
            <wp:effectExtent b="0" l="0" r="0" t="0"/>
            <wp:docPr descr="Рис. 17 Авторизация в gh" title="" id="94" name="Picture"/>
            <a:graphic>
              <a:graphicData uri="http://schemas.openxmlformats.org/drawingml/2006/picture">
                <pic:pic>
                  <pic:nvPicPr>
                    <pic:cNvPr descr="image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17 Авторизация в gh</w:t>
      </w:r>
    </w:p>
    <w:p>
      <w:pPr>
        <w:pStyle w:val="BodyText"/>
      </w:pPr>
      <w:r>
        <w:t xml:space="preserve">Завершаю авторизацию на сайте (рис. 18).</w:t>
      </w:r>
    </w:p>
    <w:p>
      <w:pPr>
        <w:pStyle w:val="CaptionedFigure"/>
      </w:pPr>
      <w:bookmarkStart w:id="100" w:name="fig:018"/>
      <w:r>
        <w:drawing>
          <wp:inline>
            <wp:extent cx="5334000" cy="3409782"/>
            <wp:effectExtent b="0" l="0" r="0" t="0"/>
            <wp:docPr descr="Рис. 18 Завершение авторизации через браузер" title="" id="98" name="Picture"/>
            <a:graphic>
              <a:graphicData uri="http://schemas.openxmlformats.org/drawingml/2006/picture">
                <pic:pic>
                  <pic:nvPicPr>
                    <pic:cNvPr descr="image/1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18 Завершение авторизации через браузер</w:t>
      </w:r>
    </w:p>
    <w:p>
      <w:pPr>
        <w:pStyle w:val="BodyText"/>
      </w:pPr>
      <w:r>
        <w:t xml:space="preserve">Вижу сообщение о завершении авторизации под именем PetrovaAlya (рис.19).</w:t>
      </w:r>
    </w:p>
    <w:p>
      <w:pPr>
        <w:pStyle w:val="CaptionedFigure"/>
      </w:pPr>
      <w:bookmarkStart w:id="104" w:name="fig:019"/>
      <w:r>
        <w:drawing>
          <wp:inline>
            <wp:extent cx="5270500" cy="1231900"/>
            <wp:effectExtent b="0" l="0" r="0" t="0"/>
            <wp:docPr descr="Рис. 19 Завершение авторизации" title="" id="102" name="Picture"/>
            <a:graphic>
              <a:graphicData uri="http://schemas.openxmlformats.org/drawingml/2006/picture">
                <pic:pic>
                  <pic:nvPicPr>
                    <pic:cNvPr descr="image/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19 Завершение авторизации</w:t>
      </w:r>
    </w:p>
    <w:bookmarkEnd w:id="105"/>
    <w:bookmarkStart w:id="126" w:name="X358c05152c0b5375b00f51c960276c4e3312eeb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 с помощью утилиты mkdir и флага -p, который позволяет установить каталоги на всем указанном пути. После этого с помощью утилиты cd перехожу в только что созданную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</w:t>
      </w:r>
      <w:r>
        <w:t xml:space="preserve"> </w:t>
      </w:r>
      <w:r>
        <w:t xml:space="preserve">Далее в терминале ввожу команду gh repo create study_2023-2024_os-intro –template yamadharma/course-directory-student-trmplate –public, чтобы создать репозиторий на основе шаблона репозитория. После этого клонирую репозиторий к себе в</w:t>
      </w:r>
      <w:r>
        <w:t xml:space="preserve"> </w:t>
      </w:r>
      <w:r>
        <w:t xml:space="preserve">директорию, я указываю ссылку с протоколом https, а не ssh, потому что при авторизации в gh выбрала протокол https (рис.20).</w:t>
      </w:r>
    </w:p>
    <w:p>
      <w:pPr>
        <w:pStyle w:val="CaptionedFigure"/>
      </w:pPr>
      <w:bookmarkStart w:id="109" w:name="fig:020"/>
      <w:r>
        <w:drawing>
          <wp:inline>
            <wp:extent cx="5334000" cy="1961622"/>
            <wp:effectExtent b="0" l="0" r="0" t="0"/>
            <wp:docPr descr="Рис. 20 Создание репозитория" title="" id="107" name="Picture"/>
            <a:graphic>
              <a:graphicData uri="http://schemas.openxmlformats.org/drawingml/2006/picture">
                <pic:pic>
                  <pic:nvPicPr>
                    <pic:cNvPr descr="image/20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20 Создание репозитория</w:t>
      </w:r>
    </w:p>
    <w:p>
      <w:pPr>
        <w:pStyle w:val="BodyText"/>
      </w:pPr>
      <w:r>
        <w:t xml:space="preserve">Перехожу в каталог курса с помощью утилиты cd, проверяю содержание каталога с помощью утилиты ls (рис.21).</w:t>
      </w:r>
    </w:p>
    <w:p>
      <w:pPr>
        <w:pStyle w:val="CaptionedFigure"/>
      </w:pPr>
      <w:bookmarkStart w:id="113" w:name="fig:021"/>
      <w:r>
        <w:drawing>
          <wp:inline>
            <wp:extent cx="5334000" cy="941877"/>
            <wp:effectExtent b="0" l="0" r="0" t="0"/>
            <wp:docPr descr="Рис. 21 Перемещение между директориями" title="" id="111" name="Picture"/>
            <a:graphic>
              <a:graphicData uri="http://schemas.openxmlformats.org/drawingml/2006/picture">
                <pic:pic>
                  <pic:nvPicPr>
                    <pic:cNvPr descr="image/2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21 Перемещение между директориями</w:t>
      </w:r>
    </w:p>
    <w:p>
      <w:pPr>
        <w:pStyle w:val="BodyText"/>
      </w:pPr>
      <w:r>
        <w:t xml:space="preserve">Удаляю лишние файлы с помощью утилиты rm, далее создаю необходимые каталоги используя makefile (рис. 22).</w:t>
      </w:r>
    </w:p>
    <w:p>
      <w:pPr>
        <w:pStyle w:val="CaptionedFigure"/>
      </w:pPr>
      <w:bookmarkStart w:id="117" w:name="fig:022"/>
      <w:r>
        <w:drawing>
          <wp:inline>
            <wp:extent cx="5334000" cy="754996"/>
            <wp:effectExtent b="0" l="0" r="0" t="0"/>
            <wp:docPr descr="Рис. 22 Удаление файлов и создание каталогов" title="" id="115" name="Picture"/>
            <a:graphic>
              <a:graphicData uri="http://schemas.openxmlformats.org/drawingml/2006/picture">
                <pic:pic>
                  <pic:nvPicPr>
                    <pic:cNvPr descr="image/2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22 Удаление файлов и создание каталогов</w:t>
      </w:r>
    </w:p>
    <w:p>
      <w:pPr>
        <w:pStyle w:val="BodyText"/>
      </w:pPr>
      <w:r>
        <w:t xml:space="preserve">Добавляю все новые файлы для отправки на сервер (сохраняю добавленные изменения) с помощью команды git add и комментирую их с помощью git commit (рис. 23).</w:t>
      </w:r>
    </w:p>
    <w:p>
      <w:pPr>
        <w:pStyle w:val="CaptionedFigure"/>
      </w:pPr>
      <w:bookmarkStart w:id="121" w:name="fig:023"/>
      <w:r>
        <w:drawing>
          <wp:inline>
            <wp:extent cx="5334000" cy="929294"/>
            <wp:effectExtent b="0" l="0" r="0" t="0"/>
            <wp:docPr descr="Рис. 23 Отправка файлов на сервер" title="" id="119" name="Picture"/>
            <a:graphic>
              <a:graphicData uri="http://schemas.openxmlformats.org/drawingml/2006/picture">
                <pic:pic>
                  <pic:nvPicPr>
                    <pic:cNvPr descr="image/2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23 Отправка файлов на сервер</w:t>
      </w:r>
    </w:p>
    <w:p>
      <w:pPr>
        <w:pStyle w:val="BodyText"/>
      </w:pPr>
      <w:r>
        <w:t xml:space="preserve">Отправляю файлы на сервер с помощью git push (рис.24).</w:t>
      </w:r>
    </w:p>
    <w:p>
      <w:pPr>
        <w:pStyle w:val="CaptionedFigure"/>
      </w:pPr>
      <w:bookmarkStart w:id="125" w:name="fig:024"/>
      <w:r>
        <w:drawing>
          <wp:inline>
            <wp:extent cx="5334000" cy="1589652"/>
            <wp:effectExtent b="0" l="0" r="0" t="0"/>
            <wp:docPr descr="Рис. 24 Отправка файлов на сервер" title="" id="123" name="Picture"/>
            <a:graphic>
              <a:graphicData uri="http://schemas.openxmlformats.org/drawingml/2006/picture">
                <pic:pic>
                  <pic:nvPicPr>
                    <pic:cNvPr descr="image/24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9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24 Отправка файлов на сервер</w:t>
      </w:r>
    </w:p>
    <w:bookmarkEnd w:id="126"/>
    <w:bookmarkEnd w:id="127"/>
    <w:bookmarkStart w:id="1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идеологию и применение средств контроля версий, освоила умение по работе с git.</w:t>
      </w:r>
    </w:p>
    <w:bookmarkEnd w:id="128"/>
    <w:bookmarkStart w:id="129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129"/>
    <w:bookmarkStart w:id="131" w:name="список-литературы"/>
    <w:p>
      <w:pPr>
        <w:pStyle w:val="Heading1"/>
      </w:pPr>
      <w:r>
        <w:t xml:space="preserve">Список литературы</w:t>
      </w:r>
    </w:p>
    <w:bookmarkStart w:id="130" w:name="refs"/>
    <w:p>
      <w:pPr>
        <w:numPr>
          <w:ilvl w:val="0"/>
          <w:numId w:val="1004"/>
        </w:numPr>
        <w:pStyle w:val="Compact"/>
      </w:pPr>
      <w:r>
        <w:t xml:space="preserve">Лабораторная работа № 2 [Электронный ресурс] URL: https://esystem.rudn.ru/mod/page/view.php?id=970819</w:t>
      </w:r>
    </w:p>
    <w:bookmarkEnd w:id="130"/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5" Target="media/rId7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7" Target="media/rId27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Петрова Алевтина Александровна</dc:creator>
  <dc:language>ru-RU</dc:language>
  <cp:keywords/>
  <dcterms:created xsi:type="dcterms:W3CDTF">2024-02-29T12:12:11Z</dcterms:created>
  <dcterms:modified xsi:type="dcterms:W3CDTF">2024-02-29T12:12:11Z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