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7D6" w:rsidRPr="002C27C2" w:rsidRDefault="005B5E11">
      <w:pPr>
        <w:rPr>
          <w:b/>
          <w:lang w:val="sr-Latn-RS"/>
        </w:rPr>
      </w:pPr>
      <w:r w:rsidRPr="002C27C2">
        <w:rPr>
          <w:b/>
          <w:lang w:val="sr-Latn-RS"/>
        </w:rPr>
        <w:t>Other goods and services:</w:t>
      </w:r>
    </w:p>
    <w:p w:rsidR="005B5E11" w:rsidRDefault="005B5E11" w:rsidP="005B5E11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Potrošni materijal i sirovine za izradu uređaja</w:t>
      </w:r>
    </w:p>
    <w:p w:rsidR="005B5E11" w:rsidRPr="005B5E11" w:rsidRDefault="005B5E11" w:rsidP="005B5E11">
      <w:pPr>
        <w:pStyle w:val="ListParagraph"/>
        <w:numPr>
          <w:ilvl w:val="1"/>
          <w:numId w:val="1"/>
        </w:numPr>
        <w:rPr>
          <w:lang w:val="sr-Latn-RS"/>
        </w:rPr>
      </w:pPr>
      <w:r>
        <w:rPr>
          <w:lang w:val="sr-Latn-RS"/>
        </w:rPr>
        <w:t>Hardverski deo – 3000e za ETF, 6000e za Medtronic, 1000e za ETH</w:t>
      </w:r>
    </w:p>
    <w:p w:rsidR="005B5E11" w:rsidRDefault="005B5E11" w:rsidP="005B5E11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Fee za prezentovanje na konferencijama (500e po o</w:t>
      </w:r>
      <w:r w:rsidR="00214E46">
        <w:rPr>
          <w:lang w:val="sr-Latn-RS"/>
        </w:rPr>
        <w:t xml:space="preserve">sobu </w:t>
      </w:r>
      <w:r>
        <w:rPr>
          <w:lang w:val="sr-Latn-RS"/>
        </w:rPr>
        <w:t>koja prezentuje 10 strana) i posmatraci na konferencijama (300e po osobi koja sedi i gleda)</w:t>
      </w:r>
    </w:p>
    <w:p w:rsidR="005B5E11" w:rsidRDefault="00557488" w:rsidP="005B5E11">
      <w:pPr>
        <w:pStyle w:val="ListParagraph"/>
        <w:numPr>
          <w:ilvl w:val="1"/>
          <w:numId w:val="1"/>
        </w:numPr>
        <w:rPr>
          <w:lang w:val="sr-Latn-RS"/>
        </w:rPr>
      </w:pPr>
      <w:r>
        <w:rPr>
          <w:lang w:val="sr-Latn-RS"/>
        </w:rPr>
        <w:t>2500e ETF za prezentovanje i 45</w:t>
      </w:r>
      <w:r w:rsidR="005B5E11">
        <w:rPr>
          <w:lang w:val="sr-Latn-RS"/>
        </w:rPr>
        <w:t>00e za posmatranje/slusanje/prisustvo</w:t>
      </w:r>
      <w:r w:rsidR="005D2234">
        <w:rPr>
          <w:lang w:val="sr-Latn-RS"/>
        </w:rPr>
        <w:t xml:space="preserve"> =7000</w:t>
      </w:r>
    </w:p>
    <w:p w:rsidR="005B5E11" w:rsidRDefault="00557488" w:rsidP="005B5E11">
      <w:pPr>
        <w:pStyle w:val="ListParagraph"/>
        <w:numPr>
          <w:ilvl w:val="1"/>
          <w:numId w:val="1"/>
        </w:numPr>
        <w:rPr>
          <w:lang w:val="sr-Latn-RS"/>
        </w:rPr>
      </w:pPr>
      <w:r>
        <w:rPr>
          <w:lang w:val="sr-Latn-RS"/>
        </w:rPr>
        <w:t>15</w:t>
      </w:r>
      <w:r w:rsidR="005B5E11">
        <w:rPr>
          <w:lang w:val="sr-Latn-RS"/>
        </w:rPr>
        <w:t>00</w:t>
      </w:r>
      <w:r>
        <w:rPr>
          <w:lang w:val="sr-Latn-RS"/>
        </w:rPr>
        <w:t>e Medtronic za prezentovanje i 12</w:t>
      </w:r>
      <w:r w:rsidR="005B5E11">
        <w:rPr>
          <w:lang w:val="sr-Latn-RS"/>
        </w:rPr>
        <w:t>00e za posmatranje</w:t>
      </w:r>
      <w:r w:rsidR="005D2234">
        <w:rPr>
          <w:lang w:val="sr-Latn-RS"/>
        </w:rPr>
        <w:t xml:space="preserve"> = 2700</w:t>
      </w:r>
    </w:p>
    <w:p w:rsidR="005B5E11" w:rsidRDefault="00557488" w:rsidP="005B5E11">
      <w:pPr>
        <w:pStyle w:val="ListParagraph"/>
        <w:numPr>
          <w:ilvl w:val="1"/>
          <w:numId w:val="1"/>
        </w:numPr>
        <w:rPr>
          <w:lang w:val="sr-Latn-RS"/>
        </w:rPr>
      </w:pPr>
      <w:r>
        <w:rPr>
          <w:lang w:val="sr-Latn-RS"/>
        </w:rPr>
        <w:t>2000e ETH za prezentovanje i 15</w:t>
      </w:r>
      <w:r w:rsidR="005B5E11">
        <w:rPr>
          <w:lang w:val="sr-Latn-RS"/>
        </w:rPr>
        <w:t>00e za posmatranje</w:t>
      </w:r>
      <w:r w:rsidR="005D2234">
        <w:rPr>
          <w:lang w:val="sr-Latn-RS"/>
        </w:rPr>
        <w:t xml:space="preserve"> = 3500</w:t>
      </w:r>
      <w:bookmarkStart w:id="0" w:name="_GoBack"/>
      <w:bookmarkEnd w:id="0"/>
    </w:p>
    <w:p w:rsidR="005B5E11" w:rsidRDefault="005B5E11" w:rsidP="005B5E11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 xml:space="preserve">Prava intelektualnog vlasnistva </w:t>
      </w:r>
    </w:p>
    <w:p w:rsidR="005B5E11" w:rsidRDefault="005B5E11" w:rsidP="005B5E11">
      <w:pPr>
        <w:pStyle w:val="ListParagraph"/>
        <w:numPr>
          <w:ilvl w:val="1"/>
          <w:numId w:val="1"/>
        </w:numPr>
        <w:rPr>
          <w:lang w:val="sr-Latn-RS"/>
        </w:rPr>
      </w:pPr>
      <w:r>
        <w:rPr>
          <w:lang w:val="sr-Latn-RS"/>
        </w:rPr>
        <w:t xml:space="preserve"> plaćamo bolnicama za podatke koje su prikupili do sad 20.000e </w:t>
      </w:r>
    </w:p>
    <w:p w:rsidR="005B5E11" w:rsidRDefault="005B5E11" w:rsidP="005B5E11">
      <w:pPr>
        <w:pStyle w:val="ListParagraph"/>
        <w:numPr>
          <w:ilvl w:val="1"/>
          <w:numId w:val="1"/>
        </w:numPr>
        <w:rPr>
          <w:lang w:val="sr-Latn-RS"/>
        </w:rPr>
      </w:pPr>
      <w:r>
        <w:rPr>
          <w:lang w:val="sr-Latn-RS"/>
        </w:rPr>
        <w:t xml:space="preserve">Plaćamo da koristimo deo koda za neku mnogo dobru neuralnu mrezu koja vec postoji za predikciju za </w:t>
      </w:r>
      <w:r w:rsidR="009C3930">
        <w:rPr>
          <w:lang w:val="sr-Latn-RS"/>
        </w:rPr>
        <w:t xml:space="preserve">10 godina i trenutnu detekciju </w:t>
      </w:r>
      <w:r w:rsidR="00F03D0B">
        <w:rPr>
          <w:lang w:val="sr-Latn-RS"/>
        </w:rPr>
        <w:t>3</w:t>
      </w:r>
      <w:r>
        <w:rPr>
          <w:lang w:val="sr-Latn-RS"/>
        </w:rPr>
        <w:t>0.000e</w:t>
      </w:r>
    </w:p>
    <w:p w:rsidR="005B5E11" w:rsidRDefault="005B5E11" w:rsidP="005B5E11">
      <w:pPr>
        <w:pStyle w:val="ListParagraph"/>
        <w:numPr>
          <w:ilvl w:val="1"/>
          <w:numId w:val="1"/>
        </w:numPr>
        <w:rPr>
          <w:lang w:val="sr-Latn-RS"/>
        </w:rPr>
      </w:pPr>
      <w:r>
        <w:rPr>
          <w:lang w:val="sr-Latn-RS"/>
        </w:rPr>
        <w:t>Za prava detalja i analize sistema 5000e</w:t>
      </w:r>
    </w:p>
    <w:p w:rsidR="005B5E11" w:rsidRDefault="005B5E11" w:rsidP="005B5E11">
      <w:pPr>
        <w:pStyle w:val="ListParagraph"/>
        <w:numPr>
          <w:ilvl w:val="1"/>
          <w:numId w:val="1"/>
        </w:numPr>
        <w:rPr>
          <w:lang w:val="sr-Latn-RS"/>
        </w:rPr>
      </w:pPr>
      <w:r>
        <w:rPr>
          <w:lang w:val="sr-Latn-RS"/>
        </w:rPr>
        <w:t>Za prava da koristimo deo hardvera koji je neka kompanija vec osmislila 10.000e</w:t>
      </w:r>
    </w:p>
    <w:p w:rsidR="00214E46" w:rsidRDefault="00214E46" w:rsidP="005B5E11">
      <w:pPr>
        <w:pStyle w:val="ListParagraph"/>
        <w:numPr>
          <w:ilvl w:val="1"/>
          <w:numId w:val="1"/>
        </w:numPr>
        <w:rPr>
          <w:lang w:val="sr-Latn-RS"/>
        </w:rPr>
      </w:pPr>
      <w:r>
        <w:rPr>
          <w:lang w:val="sr-Latn-RS"/>
        </w:rPr>
        <w:t>Plaćamo prava na kuvar tj recepte i vezbe koje su neki poznati fitnes instruktor/kuvarica – 5000e daje ETH</w:t>
      </w:r>
    </w:p>
    <w:p w:rsidR="005B5E11" w:rsidRDefault="005B5E11" w:rsidP="005B5E11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Prevodjenje</w:t>
      </w:r>
    </w:p>
    <w:tbl>
      <w:tblPr>
        <w:tblW w:w="10276" w:type="dxa"/>
        <w:tblInd w:w="-463" w:type="dxa"/>
        <w:tblLook w:val="04A0" w:firstRow="1" w:lastRow="0" w:firstColumn="1" w:lastColumn="0" w:noHBand="0" w:noVBand="1"/>
      </w:tblPr>
      <w:tblGrid>
        <w:gridCol w:w="704"/>
        <w:gridCol w:w="2268"/>
        <w:gridCol w:w="5981"/>
        <w:gridCol w:w="772"/>
        <w:gridCol w:w="551"/>
      </w:tblGrid>
      <w:tr w:rsidR="005B5E11" w:rsidRPr="005B5E11" w:rsidTr="005B5E11">
        <w:trPr>
          <w:trHeight w:val="300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E11" w:rsidRPr="005B5E11" w:rsidRDefault="005B5E11" w:rsidP="005B5E11">
            <w:pPr>
              <w:widowControl/>
              <w:autoSpaceDE/>
              <w:autoSpaceDN/>
              <w:rPr>
                <w:rFonts w:eastAsia="Times New Roman"/>
                <w:color w:val="000000"/>
                <w:lang w:val="en-US"/>
              </w:rPr>
            </w:pPr>
            <w:r w:rsidRPr="005B5E11">
              <w:rPr>
                <w:rFonts w:eastAsia="Times New Roman"/>
                <w:color w:val="000000"/>
                <w:lang w:val="en-US"/>
              </w:rPr>
              <w:t>WP1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E11" w:rsidRPr="005B5E11" w:rsidRDefault="005B5E11" w:rsidP="005B5E11">
            <w:pPr>
              <w:widowControl/>
              <w:autoSpaceDE/>
              <w:autoSpaceDN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ETF</w:t>
            </w:r>
          </w:p>
        </w:tc>
        <w:tc>
          <w:tcPr>
            <w:tcW w:w="5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E11" w:rsidRPr="005B5E11" w:rsidRDefault="005B5E11" w:rsidP="005B5E11">
            <w:pPr>
              <w:widowControl/>
              <w:autoSpaceDE/>
              <w:autoSpaceDN/>
              <w:rPr>
                <w:rFonts w:eastAsia="Times New Roman"/>
                <w:color w:val="000000"/>
                <w:lang w:val="en-US"/>
              </w:rPr>
            </w:pPr>
            <w:r w:rsidRPr="005B5E11">
              <w:rPr>
                <w:rFonts w:eastAsia="Times New Roman"/>
                <w:color w:val="000000"/>
                <w:lang w:val="en-US"/>
              </w:rPr>
              <w:t xml:space="preserve">Превођење извештаја о напретку </w:t>
            </w:r>
          </w:p>
        </w:tc>
        <w:tc>
          <w:tcPr>
            <w:tcW w:w="7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E11" w:rsidRPr="005B5E11" w:rsidRDefault="005B5E11" w:rsidP="005B5E11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140*</w:t>
            </w:r>
            <w:r w:rsidRPr="005B5E11">
              <w:rPr>
                <w:rFonts w:eastAsia="Times New Roman"/>
                <w:color w:val="000000"/>
                <w:lang w:val="en-US"/>
              </w:rPr>
              <w:t>5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E11" w:rsidRPr="005B5E11" w:rsidRDefault="005B5E11" w:rsidP="005B5E11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US"/>
              </w:rPr>
            </w:pPr>
            <w:r w:rsidRPr="005B5E11">
              <w:rPr>
                <w:rFonts w:eastAsia="Times New Roman"/>
                <w:color w:val="000000"/>
                <w:lang w:val="en-US"/>
              </w:rPr>
              <w:t>700</w:t>
            </w:r>
          </w:p>
        </w:tc>
      </w:tr>
      <w:tr w:rsidR="005B5E11" w:rsidRPr="005B5E11" w:rsidTr="005B5E11">
        <w:trPr>
          <w:trHeight w:val="315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E11" w:rsidRPr="005B5E11" w:rsidRDefault="005B5E11" w:rsidP="005B5E11">
            <w:pPr>
              <w:widowControl/>
              <w:autoSpaceDE/>
              <w:autoSpaceDN/>
              <w:rPr>
                <w:rFonts w:eastAsia="Times New Roman"/>
                <w:color w:val="000000"/>
                <w:lang w:val="en-US"/>
              </w:rPr>
            </w:pPr>
            <w:r w:rsidRPr="005B5E11">
              <w:rPr>
                <w:rFonts w:eastAsia="Times New Roman"/>
                <w:color w:val="000000"/>
                <w:lang w:val="en-US"/>
              </w:rPr>
              <w:t>WP2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E11" w:rsidRPr="005B5E11" w:rsidRDefault="005B5E11" w:rsidP="005B5E11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5B5E11">
              <w:rPr>
                <w:rFonts w:eastAsia="Times New Roman"/>
                <w:color w:val="000000"/>
                <w:sz w:val="24"/>
                <w:szCs w:val="24"/>
                <w:lang w:val="en-US"/>
              </w:rPr>
              <w:t>Karolinska Institutet</w:t>
            </w:r>
          </w:p>
        </w:tc>
        <w:tc>
          <w:tcPr>
            <w:tcW w:w="5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E11" w:rsidRPr="005B5E11" w:rsidRDefault="005B5E11" w:rsidP="005B5E11">
            <w:pPr>
              <w:widowControl/>
              <w:autoSpaceDE/>
              <w:autoSpaceDN/>
              <w:rPr>
                <w:rFonts w:eastAsia="Times New Roman"/>
                <w:color w:val="000000"/>
                <w:lang w:val="en-US"/>
              </w:rPr>
            </w:pPr>
            <w:r w:rsidRPr="005B5E11">
              <w:rPr>
                <w:rFonts w:eastAsia="Times New Roman"/>
                <w:color w:val="000000"/>
                <w:lang w:val="en-US"/>
              </w:rPr>
              <w:t>Превођење корисничких захтева за хард</w:t>
            </w:r>
            <w:r>
              <w:rPr>
                <w:rFonts w:eastAsia="Times New Roman"/>
                <w:color w:val="000000"/>
                <w:lang w:val="en-US"/>
              </w:rPr>
              <w:t xml:space="preserve"> и софт </w:t>
            </w:r>
            <w:r w:rsidRPr="005B5E11">
              <w:rPr>
                <w:rFonts w:eastAsia="Times New Roman"/>
                <w:color w:val="000000"/>
                <w:lang w:val="en-US"/>
              </w:rPr>
              <w:t>компоненту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E11" w:rsidRPr="005B5E11" w:rsidRDefault="005B5E11" w:rsidP="005B5E11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40*</w:t>
            </w:r>
            <w:r w:rsidRPr="005B5E11">
              <w:rPr>
                <w:rFonts w:eastAsia="Times New Roman"/>
                <w:color w:val="000000"/>
                <w:lang w:val="en-US"/>
              </w:rPr>
              <w:t>5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E11" w:rsidRPr="005B5E11" w:rsidRDefault="005B5E11" w:rsidP="005B5E11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US"/>
              </w:rPr>
            </w:pPr>
            <w:r w:rsidRPr="005B5E11">
              <w:rPr>
                <w:rFonts w:eastAsia="Times New Roman"/>
                <w:color w:val="000000"/>
                <w:lang w:val="en-US"/>
              </w:rPr>
              <w:t>200</w:t>
            </w:r>
          </w:p>
        </w:tc>
      </w:tr>
      <w:tr w:rsidR="005B5E11" w:rsidRPr="005B5E11" w:rsidTr="005B5E11">
        <w:trPr>
          <w:trHeight w:val="315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E11" w:rsidRPr="005B5E11" w:rsidRDefault="005B5E11" w:rsidP="005B5E11">
            <w:pPr>
              <w:widowControl/>
              <w:autoSpaceDE/>
              <w:autoSpaceDN/>
              <w:rPr>
                <w:rFonts w:eastAsia="Times New Roman"/>
                <w:color w:val="000000"/>
                <w:lang w:val="en-US"/>
              </w:rPr>
            </w:pPr>
            <w:r w:rsidRPr="005B5E11">
              <w:rPr>
                <w:rFonts w:eastAsia="Times New Roman"/>
                <w:color w:val="000000"/>
                <w:lang w:val="en-US"/>
              </w:rPr>
              <w:t>WP3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E11" w:rsidRPr="005B5E11" w:rsidRDefault="005B5E11" w:rsidP="005B5E1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B5E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Intellias</w:t>
            </w:r>
          </w:p>
        </w:tc>
        <w:tc>
          <w:tcPr>
            <w:tcW w:w="5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E11" w:rsidRPr="005B5E11" w:rsidRDefault="005B5E11" w:rsidP="005B5E11">
            <w:pPr>
              <w:widowControl/>
              <w:autoSpaceDE/>
              <w:autoSpaceDN/>
              <w:rPr>
                <w:rFonts w:eastAsia="Times New Roman"/>
                <w:color w:val="000000"/>
                <w:lang w:val="en-US"/>
              </w:rPr>
            </w:pPr>
            <w:r w:rsidRPr="005B5E11">
              <w:rPr>
                <w:rFonts w:eastAsia="Times New Roman"/>
                <w:color w:val="000000"/>
                <w:lang w:val="en-US"/>
              </w:rPr>
              <w:t>Превођење анализе и детаља система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E11" w:rsidRPr="005B5E11" w:rsidRDefault="005B5E11" w:rsidP="005B5E11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20*</w:t>
            </w:r>
            <w:r w:rsidRPr="005B5E11">
              <w:rPr>
                <w:rFonts w:eastAsia="Times New Roman"/>
                <w:color w:val="000000"/>
                <w:lang w:val="en-US"/>
              </w:rPr>
              <w:t>5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E11" w:rsidRPr="005B5E11" w:rsidRDefault="005B5E11" w:rsidP="005B5E11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US"/>
              </w:rPr>
            </w:pPr>
            <w:r w:rsidRPr="005B5E11">
              <w:rPr>
                <w:rFonts w:eastAsia="Times New Roman"/>
                <w:color w:val="000000"/>
                <w:lang w:val="en-US"/>
              </w:rPr>
              <w:t>100</w:t>
            </w:r>
          </w:p>
        </w:tc>
      </w:tr>
      <w:tr w:rsidR="005B5E11" w:rsidRPr="005B5E11" w:rsidTr="005B5E11">
        <w:trPr>
          <w:trHeight w:val="315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E11" w:rsidRPr="005B5E11" w:rsidRDefault="005B5E11" w:rsidP="005B5E11">
            <w:pPr>
              <w:widowControl/>
              <w:autoSpaceDE/>
              <w:autoSpaceDN/>
              <w:rPr>
                <w:rFonts w:eastAsia="Times New Roman"/>
                <w:color w:val="000000"/>
                <w:lang w:val="en-US"/>
              </w:rPr>
            </w:pPr>
            <w:r w:rsidRPr="005B5E11">
              <w:rPr>
                <w:rFonts w:eastAsia="Times New Roman"/>
                <w:color w:val="000000"/>
                <w:lang w:val="en-US"/>
              </w:rPr>
              <w:t>WP6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E11" w:rsidRPr="005B5E11" w:rsidRDefault="005B5E11" w:rsidP="005B5E1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B5E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Zenith Technologies</w:t>
            </w:r>
          </w:p>
        </w:tc>
        <w:tc>
          <w:tcPr>
            <w:tcW w:w="5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E11" w:rsidRPr="005B5E11" w:rsidRDefault="005B5E11" w:rsidP="005B5E11">
            <w:pPr>
              <w:widowControl/>
              <w:autoSpaceDE/>
              <w:autoSpaceDN/>
              <w:rPr>
                <w:rFonts w:eastAsia="Times New Roman"/>
                <w:color w:val="000000"/>
                <w:lang w:val="en-US"/>
              </w:rPr>
            </w:pPr>
            <w:r w:rsidRPr="005B5E11">
              <w:rPr>
                <w:rFonts w:eastAsia="Times New Roman"/>
                <w:color w:val="000000"/>
                <w:lang w:val="en-US"/>
              </w:rPr>
              <w:t>Превођење извештаја о успешности интеграције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E11" w:rsidRPr="005B5E11" w:rsidRDefault="005B5E11" w:rsidP="005B5E11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20*</w:t>
            </w:r>
            <w:r w:rsidRPr="005B5E11">
              <w:rPr>
                <w:rFonts w:eastAsia="Times New Roman"/>
                <w:color w:val="000000"/>
                <w:lang w:val="en-US"/>
              </w:rPr>
              <w:t>5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E11" w:rsidRPr="005B5E11" w:rsidRDefault="005B5E11" w:rsidP="005B5E11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US"/>
              </w:rPr>
            </w:pPr>
            <w:r w:rsidRPr="005B5E11">
              <w:rPr>
                <w:rFonts w:eastAsia="Times New Roman"/>
                <w:color w:val="000000"/>
                <w:lang w:val="en-US"/>
              </w:rPr>
              <w:t>100</w:t>
            </w:r>
          </w:p>
        </w:tc>
      </w:tr>
      <w:tr w:rsidR="005B5E11" w:rsidRPr="005B5E11" w:rsidTr="005B5E11">
        <w:trPr>
          <w:trHeight w:val="315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E11" w:rsidRPr="005B5E11" w:rsidRDefault="005B5E11" w:rsidP="005B5E11">
            <w:pPr>
              <w:widowControl/>
              <w:autoSpaceDE/>
              <w:autoSpaceDN/>
              <w:rPr>
                <w:rFonts w:eastAsia="Times New Roman"/>
                <w:color w:val="000000"/>
                <w:lang w:val="en-US"/>
              </w:rPr>
            </w:pPr>
            <w:r w:rsidRPr="005B5E11">
              <w:rPr>
                <w:rFonts w:eastAsia="Times New Roman"/>
                <w:color w:val="000000"/>
                <w:lang w:val="en-US"/>
              </w:rPr>
              <w:t>WP7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E11" w:rsidRPr="005B5E11" w:rsidRDefault="005B5E11" w:rsidP="005B5E1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B5E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AppQuality</w:t>
            </w:r>
          </w:p>
        </w:tc>
        <w:tc>
          <w:tcPr>
            <w:tcW w:w="5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E11" w:rsidRPr="005B5E11" w:rsidRDefault="005B5E11" w:rsidP="005B5E11">
            <w:pPr>
              <w:widowControl/>
              <w:autoSpaceDE/>
              <w:autoSpaceDN/>
              <w:rPr>
                <w:rFonts w:eastAsia="Times New Roman"/>
                <w:color w:val="000000"/>
                <w:lang w:val="en-US"/>
              </w:rPr>
            </w:pPr>
            <w:r w:rsidRPr="005B5E11">
              <w:rPr>
                <w:rFonts w:eastAsia="Times New Roman"/>
                <w:color w:val="000000"/>
                <w:lang w:val="en-US"/>
              </w:rPr>
              <w:t>Превођење извештаја тестирања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E11" w:rsidRPr="005B5E11" w:rsidRDefault="005B5E11" w:rsidP="005B5E11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20*</w:t>
            </w:r>
            <w:r w:rsidRPr="005B5E11">
              <w:rPr>
                <w:rFonts w:eastAsia="Times New Roman"/>
                <w:color w:val="000000"/>
                <w:lang w:val="en-US"/>
              </w:rPr>
              <w:t>5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E11" w:rsidRPr="005B5E11" w:rsidRDefault="005B5E11" w:rsidP="005B5E11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US"/>
              </w:rPr>
            </w:pPr>
            <w:r w:rsidRPr="005B5E11">
              <w:rPr>
                <w:rFonts w:eastAsia="Times New Roman"/>
                <w:color w:val="000000"/>
                <w:lang w:val="en-US"/>
              </w:rPr>
              <w:t>100</w:t>
            </w:r>
          </w:p>
        </w:tc>
      </w:tr>
    </w:tbl>
    <w:p w:rsidR="005B5E11" w:rsidRPr="005B5E11" w:rsidRDefault="005B5E11" w:rsidP="005B5E11">
      <w:pPr>
        <w:pStyle w:val="ListParagraph"/>
        <w:ind w:left="1440" w:firstLine="0"/>
        <w:rPr>
          <w:lang w:val="sr-Latn-RS"/>
        </w:rPr>
      </w:pPr>
    </w:p>
    <w:sectPr w:rsidR="005B5E11" w:rsidRPr="005B5E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DB712E"/>
    <w:multiLevelType w:val="hybridMultilevel"/>
    <w:tmpl w:val="8878F3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E11"/>
    <w:rsid w:val="00214E46"/>
    <w:rsid w:val="002C27C2"/>
    <w:rsid w:val="00557488"/>
    <w:rsid w:val="005B5E11"/>
    <w:rsid w:val="005D2234"/>
    <w:rsid w:val="008157D6"/>
    <w:rsid w:val="00923E16"/>
    <w:rsid w:val="009C3930"/>
    <w:rsid w:val="009E53D2"/>
    <w:rsid w:val="00BC1BD8"/>
    <w:rsid w:val="00DD5720"/>
    <w:rsid w:val="00E6644B"/>
    <w:rsid w:val="00F03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B714F4-AACF-4860-80D3-F1FA0F6D3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9E53D2"/>
    <w:rPr>
      <w:rFonts w:ascii="Calibri" w:hAnsi="Calibri" w:cs="Calibri"/>
      <w:lang w:val="bs-Latn"/>
    </w:rPr>
  </w:style>
  <w:style w:type="paragraph" w:styleId="Heading1">
    <w:name w:val="heading 1"/>
    <w:basedOn w:val="Normal"/>
    <w:link w:val="Heading1Char"/>
    <w:uiPriority w:val="1"/>
    <w:qFormat/>
    <w:rsid w:val="009E53D2"/>
    <w:pPr>
      <w:spacing w:before="97"/>
      <w:ind w:left="102"/>
      <w:jc w:val="center"/>
      <w:outlineLvl w:val="0"/>
    </w:pPr>
    <w:rPr>
      <w:rFonts w:ascii="Arial Narrow" w:eastAsia="Arial Narrow" w:hAnsi="Arial Narrow" w:cs="Arial Narrow"/>
      <w:b/>
      <w:bCs/>
      <w:sz w:val="48"/>
      <w:szCs w:val="48"/>
    </w:rPr>
  </w:style>
  <w:style w:type="paragraph" w:styleId="Heading2">
    <w:name w:val="heading 2"/>
    <w:basedOn w:val="Normal"/>
    <w:link w:val="Heading2Char"/>
    <w:uiPriority w:val="1"/>
    <w:qFormat/>
    <w:rsid w:val="009E53D2"/>
    <w:pPr>
      <w:spacing w:before="101"/>
      <w:ind w:left="841" w:right="551"/>
      <w:jc w:val="both"/>
      <w:outlineLvl w:val="1"/>
    </w:pPr>
    <w:rPr>
      <w:sz w:val="36"/>
      <w:szCs w:val="36"/>
    </w:rPr>
  </w:style>
  <w:style w:type="paragraph" w:styleId="Heading3">
    <w:name w:val="heading 3"/>
    <w:basedOn w:val="Normal"/>
    <w:link w:val="Heading3Char"/>
    <w:uiPriority w:val="1"/>
    <w:qFormat/>
    <w:rsid w:val="009E53D2"/>
    <w:pPr>
      <w:spacing w:before="241"/>
      <w:ind w:left="841"/>
      <w:outlineLvl w:val="2"/>
    </w:pPr>
    <w:rPr>
      <w:rFonts w:ascii="Gill Sans MT" w:eastAsia="Gill Sans MT" w:hAnsi="Gill Sans MT" w:cs="Gill Sans MT"/>
      <w:i/>
      <w:sz w:val="36"/>
      <w:szCs w:val="36"/>
      <w:u w:val="single" w:color="000000"/>
    </w:rPr>
  </w:style>
  <w:style w:type="paragraph" w:styleId="Heading4">
    <w:name w:val="heading 4"/>
    <w:basedOn w:val="Normal"/>
    <w:link w:val="Heading4Char"/>
    <w:uiPriority w:val="1"/>
    <w:qFormat/>
    <w:rsid w:val="009E53D2"/>
    <w:pPr>
      <w:spacing w:before="262"/>
      <w:ind w:left="841"/>
      <w:outlineLvl w:val="3"/>
    </w:pPr>
    <w:rPr>
      <w:rFonts w:ascii="Arial Narrow" w:eastAsia="Arial Narrow" w:hAnsi="Arial Narrow" w:cs="Arial Narrow"/>
      <w:b/>
      <w:bCs/>
      <w:sz w:val="32"/>
      <w:szCs w:val="32"/>
    </w:rPr>
  </w:style>
  <w:style w:type="paragraph" w:styleId="Heading5">
    <w:name w:val="heading 5"/>
    <w:basedOn w:val="Normal"/>
    <w:link w:val="Heading5Char"/>
    <w:uiPriority w:val="1"/>
    <w:qFormat/>
    <w:rsid w:val="009E53D2"/>
    <w:pPr>
      <w:spacing w:before="234"/>
      <w:ind w:left="841"/>
      <w:outlineLvl w:val="4"/>
    </w:pPr>
    <w:rPr>
      <w:b/>
      <w:bCs/>
      <w:i/>
      <w:sz w:val="32"/>
      <w:szCs w:val="32"/>
    </w:rPr>
  </w:style>
  <w:style w:type="paragraph" w:styleId="Heading6">
    <w:name w:val="heading 6"/>
    <w:basedOn w:val="Normal"/>
    <w:link w:val="Heading6Char"/>
    <w:uiPriority w:val="1"/>
    <w:qFormat/>
    <w:rsid w:val="009E53D2"/>
    <w:pPr>
      <w:spacing w:before="171"/>
      <w:ind w:left="1290" w:hanging="450"/>
      <w:jc w:val="both"/>
      <w:outlineLvl w:val="5"/>
    </w:pPr>
    <w:rPr>
      <w:sz w:val="32"/>
      <w:szCs w:val="32"/>
    </w:rPr>
  </w:style>
  <w:style w:type="paragraph" w:styleId="Heading7">
    <w:name w:val="heading 7"/>
    <w:basedOn w:val="Normal"/>
    <w:link w:val="Heading7Char"/>
    <w:uiPriority w:val="1"/>
    <w:qFormat/>
    <w:rsid w:val="009E53D2"/>
    <w:pPr>
      <w:spacing w:before="265"/>
      <w:ind w:left="841"/>
      <w:jc w:val="both"/>
      <w:outlineLvl w:val="6"/>
    </w:pPr>
    <w:rPr>
      <w:rFonts w:ascii="Gill Sans MT" w:eastAsia="Gill Sans MT" w:hAnsi="Gill Sans MT" w:cs="Gill Sans MT"/>
      <w:i/>
      <w:sz w:val="32"/>
      <w:szCs w:val="32"/>
      <w:u w:val="single" w:color="000000"/>
    </w:rPr>
  </w:style>
  <w:style w:type="paragraph" w:styleId="Heading8">
    <w:name w:val="heading 8"/>
    <w:basedOn w:val="Normal"/>
    <w:link w:val="Heading8Char"/>
    <w:uiPriority w:val="1"/>
    <w:qFormat/>
    <w:rsid w:val="009E53D2"/>
    <w:pPr>
      <w:spacing w:before="1"/>
      <w:ind w:left="841"/>
      <w:outlineLvl w:val="7"/>
    </w:pPr>
    <w:rPr>
      <w:sz w:val="29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9E53D2"/>
  </w:style>
  <w:style w:type="character" w:customStyle="1" w:styleId="Heading1Char">
    <w:name w:val="Heading 1 Char"/>
    <w:basedOn w:val="DefaultParagraphFont"/>
    <w:link w:val="Heading1"/>
    <w:uiPriority w:val="1"/>
    <w:rsid w:val="009E53D2"/>
    <w:rPr>
      <w:rFonts w:ascii="Arial Narrow" w:eastAsia="Arial Narrow" w:hAnsi="Arial Narrow" w:cs="Arial Narrow"/>
      <w:b/>
      <w:bCs/>
      <w:sz w:val="48"/>
      <w:szCs w:val="48"/>
      <w:lang w:val="bs-Latn"/>
    </w:rPr>
  </w:style>
  <w:style w:type="character" w:customStyle="1" w:styleId="Heading2Char">
    <w:name w:val="Heading 2 Char"/>
    <w:basedOn w:val="DefaultParagraphFont"/>
    <w:link w:val="Heading2"/>
    <w:uiPriority w:val="1"/>
    <w:rsid w:val="009E53D2"/>
    <w:rPr>
      <w:rFonts w:ascii="Calibri" w:eastAsia="Calibri" w:hAnsi="Calibri" w:cs="Calibri"/>
      <w:sz w:val="36"/>
      <w:szCs w:val="36"/>
      <w:lang w:val="bs-Latn"/>
    </w:rPr>
  </w:style>
  <w:style w:type="character" w:customStyle="1" w:styleId="Heading3Char">
    <w:name w:val="Heading 3 Char"/>
    <w:basedOn w:val="DefaultParagraphFont"/>
    <w:link w:val="Heading3"/>
    <w:uiPriority w:val="1"/>
    <w:rsid w:val="009E53D2"/>
    <w:rPr>
      <w:rFonts w:ascii="Gill Sans MT" w:eastAsia="Gill Sans MT" w:hAnsi="Gill Sans MT" w:cs="Gill Sans MT"/>
      <w:i/>
      <w:sz w:val="36"/>
      <w:szCs w:val="36"/>
      <w:u w:val="single" w:color="000000"/>
      <w:lang w:val="bs-Latn"/>
    </w:rPr>
  </w:style>
  <w:style w:type="character" w:customStyle="1" w:styleId="Heading4Char">
    <w:name w:val="Heading 4 Char"/>
    <w:basedOn w:val="DefaultParagraphFont"/>
    <w:link w:val="Heading4"/>
    <w:uiPriority w:val="1"/>
    <w:rsid w:val="009E53D2"/>
    <w:rPr>
      <w:rFonts w:ascii="Arial Narrow" w:eastAsia="Arial Narrow" w:hAnsi="Arial Narrow" w:cs="Arial Narrow"/>
      <w:b/>
      <w:bCs/>
      <w:sz w:val="32"/>
      <w:szCs w:val="32"/>
      <w:lang w:val="bs-Latn"/>
    </w:rPr>
  </w:style>
  <w:style w:type="character" w:customStyle="1" w:styleId="Heading5Char">
    <w:name w:val="Heading 5 Char"/>
    <w:basedOn w:val="DefaultParagraphFont"/>
    <w:link w:val="Heading5"/>
    <w:uiPriority w:val="1"/>
    <w:rsid w:val="009E53D2"/>
    <w:rPr>
      <w:rFonts w:ascii="Calibri" w:eastAsia="Calibri" w:hAnsi="Calibri" w:cs="Calibri"/>
      <w:b/>
      <w:bCs/>
      <w:i/>
      <w:sz w:val="32"/>
      <w:szCs w:val="32"/>
      <w:lang w:val="bs-Latn"/>
    </w:rPr>
  </w:style>
  <w:style w:type="character" w:customStyle="1" w:styleId="Heading6Char">
    <w:name w:val="Heading 6 Char"/>
    <w:basedOn w:val="DefaultParagraphFont"/>
    <w:link w:val="Heading6"/>
    <w:uiPriority w:val="1"/>
    <w:rsid w:val="009E53D2"/>
    <w:rPr>
      <w:rFonts w:ascii="Calibri" w:eastAsia="Calibri" w:hAnsi="Calibri" w:cs="Calibri"/>
      <w:sz w:val="32"/>
      <w:szCs w:val="32"/>
      <w:lang w:val="bs-Latn"/>
    </w:rPr>
  </w:style>
  <w:style w:type="character" w:customStyle="1" w:styleId="Heading7Char">
    <w:name w:val="Heading 7 Char"/>
    <w:basedOn w:val="DefaultParagraphFont"/>
    <w:link w:val="Heading7"/>
    <w:uiPriority w:val="1"/>
    <w:rsid w:val="009E53D2"/>
    <w:rPr>
      <w:rFonts w:ascii="Gill Sans MT" w:eastAsia="Gill Sans MT" w:hAnsi="Gill Sans MT" w:cs="Gill Sans MT"/>
      <w:i/>
      <w:sz w:val="32"/>
      <w:szCs w:val="32"/>
      <w:u w:val="single" w:color="000000"/>
      <w:lang w:val="bs-Latn"/>
    </w:rPr>
  </w:style>
  <w:style w:type="character" w:customStyle="1" w:styleId="Heading8Char">
    <w:name w:val="Heading 8 Char"/>
    <w:basedOn w:val="DefaultParagraphFont"/>
    <w:link w:val="Heading8"/>
    <w:uiPriority w:val="1"/>
    <w:rsid w:val="009E53D2"/>
    <w:rPr>
      <w:rFonts w:ascii="Calibri" w:eastAsia="Calibri" w:hAnsi="Calibri" w:cs="Calibri"/>
      <w:sz w:val="29"/>
      <w:szCs w:val="29"/>
      <w:lang w:val="bs-Latn"/>
    </w:rPr>
  </w:style>
  <w:style w:type="paragraph" w:styleId="Title">
    <w:name w:val="Title"/>
    <w:basedOn w:val="Normal"/>
    <w:link w:val="TitleChar"/>
    <w:uiPriority w:val="1"/>
    <w:qFormat/>
    <w:rsid w:val="009E53D2"/>
    <w:pPr>
      <w:spacing w:before="96"/>
      <w:ind w:left="618" w:right="4254"/>
    </w:pPr>
    <w:rPr>
      <w:rFonts w:ascii="Arial Narrow" w:eastAsia="Arial Narrow" w:hAnsi="Arial Narrow" w:cs="Arial Narrow"/>
      <w:b/>
      <w:bCs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9E53D2"/>
    <w:rPr>
      <w:rFonts w:ascii="Arial Narrow" w:eastAsia="Arial Narrow" w:hAnsi="Arial Narrow" w:cs="Arial Narrow"/>
      <w:b/>
      <w:bCs/>
      <w:sz w:val="72"/>
      <w:szCs w:val="72"/>
      <w:lang w:val="bs-Latn"/>
    </w:rPr>
  </w:style>
  <w:style w:type="paragraph" w:styleId="BodyText">
    <w:name w:val="Body Text"/>
    <w:basedOn w:val="Normal"/>
    <w:link w:val="BodyTextChar"/>
    <w:uiPriority w:val="1"/>
    <w:qFormat/>
    <w:rsid w:val="009E53D2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9E53D2"/>
    <w:rPr>
      <w:rFonts w:ascii="Calibri" w:eastAsia="Calibri" w:hAnsi="Calibri" w:cs="Calibri"/>
      <w:sz w:val="28"/>
      <w:szCs w:val="28"/>
      <w:lang w:val="bs-Latn"/>
    </w:rPr>
  </w:style>
  <w:style w:type="paragraph" w:styleId="ListParagraph">
    <w:name w:val="List Paragraph"/>
    <w:basedOn w:val="Normal"/>
    <w:uiPriority w:val="1"/>
    <w:qFormat/>
    <w:rsid w:val="009E53D2"/>
    <w:pPr>
      <w:spacing w:before="171"/>
      <w:ind w:left="1290" w:hanging="45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752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Teodora Petrovic</dc:creator>
  <cp:keywords/>
  <dc:description/>
  <cp:lastModifiedBy>Teodora Petrovic</cp:lastModifiedBy>
  <cp:revision>8</cp:revision>
  <dcterms:created xsi:type="dcterms:W3CDTF">2021-04-28T21:35:00Z</dcterms:created>
  <dcterms:modified xsi:type="dcterms:W3CDTF">2021-04-30T01:41:00Z</dcterms:modified>
</cp:coreProperties>
</file>