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Pr="002C27C2" w:rsidRDefault="005B5E11">
      <w:pPr>
        <w:rPr>
          <w:b/>
          <w:lang w:val="sr-Latn-RS"/>
        </w:rPr>
      </w:pPr>
      <w:r w:rsidRPr="002C27C2">
        <w:rPr>
          <w:b/>
          <w:lang w:val="sr-Latn-RS"/>
        </w:rPr>
        <w:t>Other goods and services: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Potrošni materijal i sirovine za izradu uređaja</w:t>
      </w:r>
    </w:p>
    <w:p w:rsidR="005B5E11" w:rsidRP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Hardverski deo – 3000e za ETF, 6000e za Medtronic, 1000e za ETH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Fee za prezentovanje na konferencijama (500e po o</w:t>
      </w:r>
      <w:r w:rsidR="00214E46">
        <w:rPr>
          <w:lang w:val="sr-Latn-RS"/>
        </w:rPr>
        <w:t xml:space="preserve">sobu </w:t>
      </w:r>
      <w:r>
        <w:rPr>
          <w:lang w:val="sr-Latn-RS"/>
        </w:rPr>
        <w:t>koja prezentuje 10 strana) i posmatraci na konferencijama (300e po osobi koja sedi i gleda)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3000e ETF za prezentovanje i 1200e za posmatranje/slusanje/prisustvo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1000e Medtronic za prezentovanje i 600e za posmatranje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1000e ETH za prezentovanje i 1200e za posmatranje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Prava intelektualnog vlasnistva 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plaćamo bolnicama za podatke koje su prikupili do sad 20.000e 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Plaćamo da koristimo deo koda za neku mnogo dobru neuralnu mrezu koja vec postoji za predikciju za </w:t>
      </w:r>
      <w:r w:rsidR="009C3930">
        <w:rPr>
          <w:lang w:val="sr-Latn-RS"/>
        </w:rPr>
        <w:t xml:space="preserve">10 godina i trenutnu detekciju </w:t>
      </w:r>
      <w:r w:rsidR="00F03D0B">
        <w:rPr>
          <w:lang w:val="sr-Latn-RS"/>
        </w:rPr>
        <w:t>3</w:t>
      </w:r>
      <w:bookmarkStart w:id="0" w:name="_GoBack"/>
      <w:bookmarkEnd w:id="0"/>
      <w:r>
        <w:rPr>
          <w:lang w:val="sr-Latn-RS"/>
        </w:rPr>
        <w:t>0.000e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Za prava detalja i analize sistema 5000e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Za prava da koristimo deo hardvera koji je neka kompanija vec osmislila 10.000e</w:t>
      </w:r>
    </w:p>
    <w:p w:rsidR="00214E46" w:rsidRDefault="00214E46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Plaćamo prava na kuvar tj recepte i vezbe koje su neki poznati fitnes instruktor/kuvarica – 5000e daje ETH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Prevodjenje</w:t>
      </w:r>
    </w:p>
    <w:tbl>
      <w:tblPr>
        <w:tblW w:w="10276" w:type="dxa"/>
        <w:tblInd w:w="-463" w:type="dxa"/>
        <w:tblLook w:val="04A0" w:firstRow="1" w:lastRow="0" w:firstColumn="1" w:lastColumn="0" w:noHBand="0" w:noVBand="1"/>
      </w:tblPr>
      <w:tblGrid>
        <w:gridCol w:w="704"/>
        <w:gridCol w:w="2268"/>
        <w:gridCol w:w="5981"/>
        <w:gridCol w:w="772"/>
        <w:gridCol w:w="551"/>
      </w:tblGrid>
      <w:tr w:rsidR="005B5E11" w:rsidRPr="005B5E11" w:rsidTr="005B5E11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ETF</w:t>
            </w:r>
          </w:p>
        </w:tc>
        <w:tc>
          <w:tcPr>
            <w:tcW w:w="5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извештаја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о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напретку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140*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700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sz w:val="24"/>
                <w:szCs w:val="24"/>
                <w:lang w:val="en-US"/>
              </w:rPr>
              <w:t>Karolinska</w:t>
            </w:r>
            <w:proofErr w:type="spellEnd"/>
            <w:r w:rsidRPr="005B5E11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Institutet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корисничких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захтева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за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хард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и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софт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компоненту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200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Intellias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анализе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и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детаља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система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Zenith Technologies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извештаја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о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успешности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интеграције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AppQuality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извештаја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тестирања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</w:tbl>
    <w:p w:rsidR="005B5E11" w:rsidRPr="005B5E11" w:rsidRDefault="005B5E11" w:rsidP="005B5E11">
      <w:pPr>
        <w:pStyle w:val="ListParagraph"/>
        <w:ind w:left="1440" w:firstLine="0"/>
        <w:rPr>
          <w:lang w:val="sr-Latn-RS"/>
        </w:rPr>
      </w:pPr>
    </w:p>
    <w:sectPr w:rsidR="005B5E11" w:rsidRPr="005B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12E"/>
    <w:multiLevelType w:val="hybridMultilevel"/>
    <w:tmpl w:val="8878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11"/>
    <w:rsid w:val="00214E46"/>
    <w:rsid w:val="002C27C2"/>
    <w:rsid w:val="005B5E11"/>
    <w:rsid w:val="008157D6"/>
    <w:rsid w:val="009C3930"/>
    <w:rsid w:val="009E53D2"/>
    <w:rsid w:val="00BC1BD8"/>
    <w:rsid w:val="00DD5720"/>
    <w:rsid w:val="00F0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14F4-AACF-4860-80D3-F1FA0F6D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4</cp:revision>
  <dcterms:created xsi:type="dcterms:W3CDTF">2021-04-28T21:35:00Z</dcterms:created>
  <dcterms:modified xsi:type="dcterms:W3CDTF">2021-04-28T21:50:00Z</dcterms:modified>
</cp:coreProperties>
</file>