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UC1.3.5 impostazione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impostare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immagine o un colore di sfondo alla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inserisce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immagine o un colore di sfondo in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definita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spostare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di sfondo sul piano della presentazione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ridimensionare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di sfondo sul piano della presentazione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4.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inserimento dello sfondo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SCENARI ALTERNATIVI</w:t>
        <w:tab/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a)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non conferma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inserimento dello sfondo e si ritorna alla precondizione</w:t>
      </w:r>
    </w:p>
    <w:p>
      <w:pPr>
        <w:pStyle w:val="Body A"/>
        <w:rPr>
          <w:sz w:val="22"/>
          <w:szCs w:val="22"/>
          <w:rtl w:val="0"/>
          <w:lang w:val="it-IT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impostato una sfondo sul piano della presentazione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