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.2 ridimensionamento sfondo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ridimensionare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di sfondo nel piano della presentazione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modifica in cui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è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presente un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area di sfondo 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dello sfondo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‘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ridimensianamento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ridefinisce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area dello sfondo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4.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la nuova area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ridimensionato uno sfondo nel piano della presentazione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