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37D3C530"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10:00 am -1</w:t>
      </w:r>
      <w:r w:rsidR="00A32AF4">
        <w:rPr>
          <w:rFonts w:ascii="Times New Roman" w:hAnsi="Times New Roman" w:cs="Times New Roman"/>
        </w:rPr>
        <w:t>1</w:t>
      </w:r>
      <w:r w:rsidR="006540C6">
        <w:rPr>
          <w:rFonts w:ascii="Times New Roman" w:hAnsi="Times New Roman" w:cs="Times New Roman"/>
        </w:rPr>
        <w:t xml:space="preserve">:00 </w:t>
      </w:r>
      <w:r w:rsidR="00A32AF4">
        <w:rPr>
          <w:rFonts w:ascii="Times New Roman" w:hAnsi="Times New Roman" w:cs="Times New Roman"/>
        </w:rPr>
        <w:t>a</w:t>
      </w:r>
      <w:r w:rsidRPr="00641305">
        <w:rPr>
          <w:rFonts w:ascii="Times New Roman" w:hAnsi="Times New Roman" w:cs="Times New Roman"/>
        </w:rPr>
        <w:t>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00EB02DE" w14:textId="419A6585" w:rsidR="00AE6D71" w:rsidRPr="00641305" w:rsidRDefault="00AE6D71" w:rsidP="00AE6D71">
      <w:pPr>
        <w:pStyle w:val="BodyText"/>
        <w:spacing w:before="3" w:line="247" w:lineRule="auto"/>
        <w:ind w:right="228"/>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ED96FA3" w14:textId="7388466C"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r w:rsidR="00852ADE" w:rsidRPr="00852ADE">
        <w:rPr>
          <w:rFonts w:ascii="Times New Roman" w:hAnsi="Times New Roman" w:cs="Times New Roman"/>
          <w:bCs/>
        </w:rPr>
        <w:t>Tuesdays 7:00 pm - 8:00 pm, Fridays 4:00pm – 5:00 pm</w:t>
      </w:r>
    </w:p>
    <w:p w14:paraId="5B7884A9" w14:textId="6733706B" w:rsidR="00DF517E" w:rsidRDefault="008701F7">
      <w:pPr>
        <w:spacing w:line="206" w:lineRule="auto"/>
        <w:ind w:left="772" w:right="-15"/>
        <w:rPr>
          <w:rFonts w:ascii="Times New Roman" w:hAnsi="Times New Roman" w:cs="Times New Roman"/>
          <w:b/>
        </w:rPr>
      </w:pPr>
      <w:r w:rsidRPr="00641305">
        <w:rPr>
          <w:rFonts w:ascii="Times New Roman" w:hAnsi="Times New Roman" w:cs="Times New Roman"/>
          <w:b/>
        </w:rPr>
        <w:t xml:space="preserve">Location: </w:t>
      </w:r>
      <w:r w:rsidR="0041757B" w:rsidRPr="0003119D">
        <w:rPr>
          <w:rFonts w:ascii="Times New Roman" w:hAnsi="Times New Roman" w:cs="Times New Roman"/>
          <w:bCs/>
        </w:rPr>
        <w:t>Tome 227</w:t>
      </w:r>
    </w:p>
    <w:p w14:paraId="1397B448" w14:textId="77777777" w:rsidR="00804877" w:rsidRPr="00641305" w:rsidRDefault="00804877">
      <w:pPr>
        <w:spacing w:line="206" w:lineRule="auto"/>
        <w:ind w:left="772" w:right="-15"/>
        <w:rPr>
          <w:rFonts w:ascii="Times New Roman" w:hAnsi="Times New Roman" w:cs="Times New Roman"/>
        </w:rPr>
      </w:pP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09398B31" w:rsidR="00DF517E" w:rsidRPr="00804877" w:rsidRDefault="00AE6D71">
      <w:pPr>
        <w:pStyle w:val="BodyText"/>
        <w:spacing w:before="3"/>
        <w:ind w:left="0"/>
        <w:rPr>
          <w:rFonts w:ascii="Times New Roman" w:hAnsi="Times New Roman" w:cs="Times New Roman"/>
          <w:b/>
          <w:bCs/>
          <w:sz w:val="24"/>
          <w:szCs w:val="24"/>
        </w:rPr>
      </w:pPr>
      <w:r>
        <w:rPr>
          <w:rFonts w:ascii="Times New Roman" w:hAnsi="Times New Roman" w:cs="Times New Roman"/>
          <w:sz w:val="29"/>
        </w:rPr>
        <w:tab/>
      </w:r>
      <w:r w:rsidRPr="00804877">
        <w:rPr>
          <w:rFonts w:ascii="Times New Roman" w:hAnsi="Times New Roman" w:cs="Times New Roman"/>
          <w:b/>
          <w:bCs/>
          <w:sz w:val="24"/>
          <w:szCs w:val="24"/>
        </w:rPr>
        <w:t xml:space="preserve"> </w:t>
      </w:r>
      <w:r w:rsidR="00804877" w:rsidRPr="00804877">
        <w:rPr>
          <w:rFonts w:ascii="Times New Roman" w:hAnsi="Times New Roman" w:cs="Times New Roman"/>
          <w:b/>
          <w:bCs/>
          <w:sz w:val="24"/>
          <w:szCs w:val="24"/>
        </w:rPr>
        <w:t>Zoom</w:t>
      </w:r>
    </w:p>
    <w:p w14:paraId="0F968A0F" w14:textId="753C4DA0" w:rsidR="00AE6D71" w:rsidRDefault="00AE6D71">
      <w:pPr>
        <w:pStyle w:val="BodyText"/>
        <w:spacing w:before="3"/>
        <w:ind w:left="0"/>
        <w:rPr>
          <w:rFonts w:ascii="Times New Roman" w:hAnsi="Times New Roman" w:cs="Times New Roman"/>
        </w:rPr>
      </w:pPr>
      <w:r>
        <w:rPr>
          <w:rFonts w:ascii="Times New Roman" w:hAnsi="Times New Roman" w:cs="Times New Roman"/>
          <w:sz w:val="29"/>
        </w:rPr>
        <w:tab/>
      </w:r>
      <w:hyperlink r:id="rId10" w:history="1">
        <w:r w:rsidRPr="00AE6D71">
          <w:rPr>
            <w:rStyle w:val="Hyperlink"/>
            <w:rFonts w:ascii="Times New Roman" w:hAnsi="Times New Roman" w:cs="Times New Roman"/>
          </w:rPr>
          <w:t>https://dickinson.zoom.us/j/86955956288?pwd=cU1aQnJ1OEZyU1lKSHZONHJhMHFDdz09</w:t>
        </w:r>
      </w:hyperlink>
      <w:r w:rsidRPr="00AE6D71">
        <w:rPr>
          <w:rFonts w:ascii="Times New Roman" w:hAnsi="Times New Roman" w:cs="Times New Roman"/>
        </w:rPr>
        <w:t xml:space="preserve"> </w:t>
      </w:r>
    </w:p>
    <w:p w14:paraId="2BB70278" w14:textId="73450795" w:rsidR="00AE6D71" w:rsidRPr="00AE6D71" w:rsidRDefault="00AE6D71" w:rsidP="00AE6D71">
      <w:pPr>
        <w:pStyle w:val="BodyText"/>
        <w:spacing w:before="3"/>
        <w:rPr>
          <w:rFonts w:ascii="Times New Roman" w:hAnsi="Times New Roman" w:cs="Times New Roman"/>
        </w:rPr>
      </w:pPr>
      <w:r w:rsidRPr="00AE6D71">
        <w:rPr>
          <w:rFonts w:ascii="Times New Roman" w:hAnsi="Times New Roman" w:cs="Times New Roman"/>
        </w:rPr>
        <w:t>Meeting ID: 869 5595 6288</w:t>
      </w:r>
    </w:p>
    <w:p w14:paraId="2485EE44" w14:textId="26E67C8D" w:rsidR="00AE6D71" w:rsidRPr="00AE6D71" w:rsidRDefault="00AE6D71" w:rsidP="00AE6D71">
      <w:pPr>
        <w:pStyle w:val="BodyText"/>
        <w:spacing w:before="3"/>
        <w:ind w:left="0" w:firstLine="720"/>
        <w:rPr>
          <w:rFonts w:ascii="Times New Roman" w:hAnsi="Times New Roman" w:cs="Times New Roman"/>
        </w:rPr>
      </w:pPr>
      <w:r w:rsidRPr="00AE6D71">
        <w:rPr>
          <w:rFonts w:ascii="Times New Roman" w:hAnsi="Times New Roman" w:cs="Times New Roman"/>
        </w:rPr>
        <w:t>Passcode: 458590</w:t>
      </w: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295B4409" w:rsidR="00DF517E" w:rsidRPr="00641305" w:rsidRDefault="00000000">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MATH 180: Introduction to </w:t>
      </w:r>
      <w:r w:rsidR="008701F7" w:rsidRPr="00B25D31">
        <w:rPr>
          <w:rFonts w:ascii="Times New Roman" w:hAnsi="Times New Roman" w:cs="Times New Roman"/>
          <w:b/>
          <w:bCs/>
        </w:rPr>
        <w:t>Data Science Course Packet</w:t>
      </w:r>
      <w:r w:rsidR="008701F7" w:rsidRPr="00641305">
        <w:rPr>
          <w:rFonts w:ascii="Times New Roman" w:hAnsi="Times New Roman" w:cs="Times New Roman"/>
        </w:rPr>
        <w:t xml:space="preserve"> by Jeff Forrester, available at the Dickinson College bookstore</w:t>
      </w:r>
      <w:r w:rsidR="00660562">
        <w:rPr>
          <w:rFonts w:ascii="Times New Roman" w:hAnsi="Times New Roman" w:cs="Times New Roman"/>
        </w:rPr>
        <w:t xml:space="preserve"> (Required)</w:t>
      </w:r>
    </w:p>
    <w:p w14:paraId="1EFD9666" w14:textId="77777777" w:rsidR="00DF517E" w:rsidRPr="00641305" w:rsidRDefault="00000000">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Hastie, Robert Tibshirani</w:t>
      </w:r>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1"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provides an introduction to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000000">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000000">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Use Github and RMarkdown to create reproducible reports and maintain a repository for </w:t>
      </w:r>
      <w:r w:rsidR="008701F7" w:rsidRPr="00641305">
        <w:rPr>
          <w:rFonts w:ascii="Times New Roman" w:hAnsi="Times New Roman" w:cs="Times New Roman"/>
        </w:rPr>
        <w:lastRenderedPageBreak/>
        <w:t>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000000">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style="mso-next-textbox:#_x0000_s2055"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000000">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66716E0F"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w:t>
      </w:r>
      <w:r w:rsidR="007405B7">
        <w:rPr>
          <w:rFonts w:ascii="Times New Roman" w:hAnsi="Times New Roman" w:cs="Times New Roman"/>
        </w:rPr>
        <w:t>30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5301DED3"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385E5C">
        <w:rPr>
          <w:rFonts w:ascii="Times New Roman" w:hAnsi="Times New Roman" w:cs="Times New Roman"/>
        </w:rPr>
        <w:t>5</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000000">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absolutely essential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definitely not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000000">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2"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.Rmd</w:t>
      </w:r>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r w:rsidR="00DE0041">
        <w:rPr>
          <w:rFonts w:ascii="Times New Roman" w:hAnsi="Times New Roman" w:cs="Times New Roman"/>
        </w:rPr>
        <w:t>any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117AAFF6"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December 1</w:t>
      </w:r>
      <w:r w:rsidR="007730F9">
        <w:rPr>
          <w:rFonts w:ascii="Times New Roman" w:hAnsi="Times New Roman" w:cs="Times New Roman"/>
        </w:rPr>
        <w:t>1</w:t>
      </w:r>
      <w:r w:rsidRPr="00641305">
        <w:rPr>
          <w:rFonts w:ascii="Times New Roman" w:hAnsi="Times New Roman" w:cs="Times New Roman"/>
        </w:rPr>
        <w:t xml:space="preserve"> at 5:00 pm </w:t>
      </w:r>
      <w:r w:rsidRPr="00641305">
        <w:rPr>
          <w:rFonts w:ascii="Times New Roman" w:hAnsi="Times New Roman" w:cs="Times New Roman"/>
          <w:spacing w:val="-5"/>
        </w:rPr>
        <w:t xml:space="preserve">EDT. </w:t>
      </w:r>
      <w:r w:rsidRPr="00641305">
        <w:rPr>
          <w:rFonts w:ascii="Times New Roman" w:hAnsi="Times New Roman" w:cs="Times New Roman"/>
        </w:rPr>
        <w:t xml:space="preserve">Similar to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3"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r w:rsidRPr="00641305">
        <w:rPr>
          <w:rFonts w:ascii="Times New Roman" w:hAnsi="Times New Roman" w:cs="Times New Roman"/>
        </w:rPr>
        <w:t>paste</w:t>
      </w:r>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24108FBF"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w:t>
      </w:r>
      <w:hyperlink r:id="rId14" w:history="1">
        <w:r w:rsidRPr="00FC52CD">
          <w:rPr>
            <w:rStyle w:val="Hyperlink"/>
            <w:rFonts w:ascii="Times New Roman" w:hAnsi="Times New Roman" w:cs="Times New Roman"/>
          </w:rPr>
          <w:t>Data and Scientific Reasoning Lab</w:t>
        </w:r>
      </w:hyperlink>
      <w:r>
        <w:rPr>
          <w:rFonts w:ascii="Times New Roman" w:hAnsi="Times New Roman" w:cs="Times New Roman"/>
        </w:rPr>
        <w:t xml:space="preserve">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The purpose of the Data and Scientific Reasoning Lab is to provide a space for students to work with software that is commonly used in quantitative fields. Tutors who are able to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LaTex,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There are no tutoring hours in the lab during the final exam week, as it is located in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and respect the </w:t>
      </w:r>
      <w:r w:rsidRPr="00641305">
        <w:rPr>
          <w:rFonts w:ascii="Times New Roman" w:hAnsi="Times New Roman" w:cs="Times New Roman"/>
        </w:rPr>
        <w:lastRenderedPageBreak/>
        <w:t>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5">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6">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7">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8">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9">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r w:rsidRPr="00641305">
        <w:rPr>
          <w:rFonts w:ascii="Times New Roman" w:hAnsi="Times New Roman" w:cs="Times New Roman"/>
        </w:rPr>
        <w:t>Tidyverse</w:t>
      </w:r>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000000">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000000">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5896D" w14:textId="77777777" w:rsidR="00E01DDA" w:rsidRDefault="00E01DDA">
      <w:r>
        <w:separator/>
      </w:r>
    </w:p>
  </w:endnote>
  <w:endnote w:type="continuationSeparator" w:id="0">
    <w:p w14:paraId="167213D5" w14:textId="77777777" w:rsidR="00E01DDA" w:rsidRDefault="00E0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000000">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8B71D" w14:textId="77777777" w:rsidR="00E01DDA" w:rsidRDefault="00E01DDA">
      <w:r>
        <w:separator/>
      </w:r>
    </w:p>
  </w:footnote>
  <w:footnote w:type="continuationSeparator" w:id="0">
    <w:p w14:paraId="62244690" w14:textId="77777777" w:rsidR="00E01DDA" w:rsidRDefault="00E01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3119D"/>
    <w:rsid w:val="000866E5"/>
    <w:rsid w:val="000A5E0A"/>
    <w:rsid w:val="000F4771"/>
    <w:rsid w:val="000F5984"/>
    <w:rsid w:val="000F775E"/>
    <w:rsid w:val="0010203A"/>
    <w:rsid w:val="001208E9"/>
    <w:rsid w:val="0012702A"/>
    <w:rsid w:val="002018E2"/>
    <w:rsid w:val="0024746E"/>
    <w:rsid w:val="00274B64"/>
    <w:rsid w:val="00274C1B"/>
    <w:rsid w:val="002A6E23"/>
    <w:rsid w:val="002A7617"/>
    <w:rsid w:val="002B791C"/>
    <w:rsid w:val="002D4C10"/>
    <w:rsid w:val="0031013F"/>
    <w:rsid w:val="00316475"/>
    <w:rsid w:val="003450EA"/>
    <w:rsid w:val="00354788"/>
    <w:rsid w:val="00355101"/>
    <w:rsid w:val="00385E5C"/>
    <w:rsid w:val="003B067B"/>
    <w:rsid w:val="003E7A3F"/>
    <w:rsid w:val="003F239E"/>
    <w:rsid w:val="0041757B"/>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0562"/>
    <w:rsid w:val="00661ED5"/>
    <w:rsid w:val="006628DE"/>
    <w:rsid w:val="006A1E65"/>
    <w:rsid w:val="006D61A2"/>
    <w:rsid w:val="007405B7"/>
    <w:rsid w:val="007730F9"/>
    <w:rsid w:val="00793686"/>
    <w:rsid w:val="007C62E3"/>
    <w:rsid w:val="007D42D0"/>
    <w:rsid w:val="007D5AB6"/>
    <w:rsid w:val="00804877"/>
    <w:rsid w:val="00825541"/>
    <w:rsid w:val="00845A99"/>
    <w:rsid w:val="00852ADE"/>
    <w:rsid w:val="00855A6F"/>
    <w:rsid w:val="008701F7"/>
    <w:rsid w:val="00894FF5"/>
    <w:rsid w:val="008B4952"/>
    <w:rsid w:val="008F38EE"/>
    <w:rsid w:val="00904A41"/>
    <w:rsid w:val="00937D0F"/>
    <w:rsid w:val="00972C06"/>
    <w:rsid w:val="009946AD"/>
    <w:rsid w:val="00996E75"/>
    <w:rsid w:val="009E34E2"/>
    <w:rsid w:val="00A2178A"/>
    <w:rsid w:val="00A32AF4"/>
    <w:rsid w:val="00A46960"/>
    <w:rsid w:val="00A81F84"/>
    <w:rsid w:val="00AE6D71"/>
    <w:rsid w:val="00B25D31"/>
    <w:rsid w:val="00B40F97"/>
    <w:rsid w:val="00B937ED"/>
    <w:rsid w:val="00BB6979"/>
    <w:rsid w:val="00BF72EE"/>
    <w:rsid w:val="00C16629"/>
    <w:rsid w:val="00C21043"/>
    <w:rsid w:val="00C41648"/>
    <w:rsid w:val="00C53F6E"/>
    <w:rsid w:val="00C8595B"/>
    <w:rsid w:val="00C873D1"/>
    <w:rsid w:val="00C91CCA"/>
    <w:rsid w:val="00CC366D"/>
    <w:rsid w:val="00CD5A0F"/>
    <w:rsid w:val="00CD760D"/>
    <w:rsid w:val="00D37B39"/>
    <w:rsid w:val="00D91549"/>
    <w:rsid w:val="00DE0041"/>
    <w:rsid w:val="00DE4309"/>
    <w:rsid w:val="00DF517E"/>
    <w:rsid w:val="00DF5A23"/>
    <w:rsid w:val="00E01DDA"/>
    <w:rsid w:val="00E21D2F"/>
    <w:rsid w:val="00E21ED1"/>
    <w:rsid w:val="00E36563"/>
    <w:rsid w:val="00E44740"/>
    <w:rsid w:val="00EA58CB"/>
    <w:rsid w:val="00EA5D61"/>
    <w:rsid w:val="00EB3442"/>
    <w:rsid w:val="00EC0A06"/>
    <w:rsid w:val="00F06C74"/>
    <w:rsid w:val="00F26568"/>
    <w:rsid w:val="00FB1AB3"/>
    <w:rsid w:val="00FC52CD"/>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2962/quantitative_reasoning_center" TargetMode="External"/><Relationship Id="rId18" Type="http://schemas.openxmlformats.org/officeDocument/2006/relationships/hyperlink" Target="http://www.dickinson.edu/SOA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KennedyOdongo/DATA-180-Introduction-to-Data-Science--Section-2" TargetMode="External"/><Relationship Id="rId17" Type="http://schemas.openxmlformats.org/officeDocument/2006/relationships/hyperlink" Target="http://www.dickinson.edu/AccessPlan" TargetMode="External"/><Relationship Id="rId2" Type="http://schemas.openxmlformats.org/officeDocument/2006/relationships/styles" Target="styles.xml"/><Relationship Id="rId16" Type="http://schemas.openxmlformats.org/officeDocument/2006/relationships/hyperlink" Target="mailto:access@dickinson.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http://www.dickinson.edu/ADS" TargetMode="External"/><Relationship Id="rId10" Type="http://schemas.openxmlformats.org/officeDocument/2006/relationships/hyperlink" Target="https://dickinson.zoom.us/j/86955956288?pwd=cU1aQnJ1OEZyU1lKSHZONHJhMHFDdz09" TargetMode="External"/><Relationship Id="rId19" Type="http://schemas.openxmlformats.org/officeDocument/2006/relationships/hyperlink" Target="mailto:SOAR@dickinson.edu" TargetMode="Externa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s://www.dickinson.edu/info/20525/quantitative_reasoning_center/4406/data_and_scientific_reasoning_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7</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102</cp:revision>
  <dcterms:created xsi:type="dcterms:W3CDTF">2023-08-17T15:54:00Z</dcterms:created>
  <dcterms:modified xsi:type="dcterms:W3CDTF">2023-09-04T12:43:00Z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