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Петрушов</w:t>
      </w:r>
      <w:r>
        <w:t xml:space="preserve"> </w:t>
      </w:r>
      <w:r>
        <w:t xml:space="preserve">Дмитри1,</w:t>
      </w:r>
      <w:r>
        <w:t xml:space="preserve"> </w:t>
      </w:r>
      <w:r>
        <w:t xml:space="preserve">1032212287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NETEM — инструментом для тестирования</w:t>
      </w:r>
      <w:r>
        <w:t xml:space="preserve"> </w:t>
      </w:r>
      <w:r>
        <w:t xml:space="preserve">производительности приложений в виртуальной сети, а также получение навыков проведения</w:t>
      </w:r>
      <w:r>
        <w:t xml:space="preserve"> </w:t>
      </w:r>
      <w:r>
        <w:t xml:space="preserve">интерактивного и воспроизводимого экспериментов по измерению задержки и её дрожания (jitter)</w:t>
      </w:r>
      <w:r>
        <w:t xml:space="preserve"> </w:t>
      </w:r>
      <w:r>
        <w:t xml:space="preserve">в моделируемой сети в среде Mininet.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виртуальной машине mininet исправим права запуска X-соединения и Зададим простейшую топологию, состоящую из двух хостов и коммутатора с назначенной по</w:t>
      </w:r>
      <w:r>
        <w:t xml:space="preserve"> </w:t>
      </w:r>
      <w:r>
        <w:t xml:space="preserve">умолчанию mininet сетью 10.0.0.0/8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47146"/>
            <wp:effectExtent b="0" l="0" r="0" t="0"/>
            <wp:docPr descr="Figure 1: Создание простейшей тополог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простейшей топологии</w:t>
      </w:r>
    </w:p>
    <w:bookmarkEnd w:id="0"/>
    <w:p>
      <w:pPr>
        <w:pStyle w:val="BodyText"/>
      </w:pPr>
      <w:r>
        <w:t xml:space="preserve">На хостах h1 и h2 введём команду ifconfig, чтобы отобразить информацию, относящуюся к их сетевым интерфейсам и назначенным им IP-адресам. В дальнейшем при работе с NETEM и командой tc будут использоваться интерфейсы h1-eth0 и h2-eth0 и Проверим подключение между хостами h1 и h2 с помощью команды ping с параметром -c 6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851731"/>
            <wp:effectExtent b="0" l="0" r="0" t="0"/>
            <wp:docPr descr="Figure 2: Отображение информации их сетевых интерфейсов и IP-адре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Отображение информации их сетевых интерфейсов и IP-адресов</w:t>
      </w:r>
    </w:p>
    <w:bookmarkEnd w:id="0"/>
    <w:p>
      <w:pPr>
        <w:pStyle w:val="BodyText"/>
      </w:pPr>
      <w:r>
        <w:t xml:space="preserve">Проверим подключение между хостами h1 и h2 с помощью команды ping с параметром -c 6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78000"/>
            <wp:effectExtent b="0" l="0" r="0" t="0"/>
            <wp:docPr descr="Figure 3: Проверка подключения между хостами h1 и h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подключения между хостами h1 и h2</w:t>
      </w:r>
    </w:p>
    <w:bookmarkEnd w:id="0"/>
    <w:p>
      <w:pPr>
        <w:pStyle w:val="BodyText"/>
      </w:pPr>
      <w:r>
        <w:t xml:space="preserve">На хосте h1 добавим задержку в 100 мс к выходному интерфейсу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23806"/>
            <wp:effectExtent b="0" l="0" r="0" t="0"/>
            <wp:docPr descr="Figure 4: Добавление задержки в 100 мс к выходному интерфейсу на хосте h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Добавление задержки в 100 мс к выходному интерфейсу на хосте h1</w:t>
      </w:r>
    </w:p>
    <w:bookmarkEnd w:id="0"/>
    <w:p>
      <w:pPr>
        <w:pStyle w:val="BodyText"/>
      </w:pPr>
      <w:r>
        <w:t xml:space="preserve">Проверим, что соединение от хоста h1 к хосту h2 имеет задержку 100 мс, используя команду ping</w:t>
      </w:r>
      <w:r>
        <w:t xml:space="preserve"> </w:t>
      </w:r>
      <w:r>
        <w:t xml:space="preserve">с параметром -c 6 с хоста h1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40362"/>
            <wp:effectExtent b="0" l="0" r="0" t="0"/>
            <wp:docPr descr="Figure 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Для эмуляции глобальной сети с двунаправленной задержкой необходимо к соответствующему</w:t>
      </w:r>
      <w:r>
        <w:t xml:space="preserve"> </w:t>
      </w:r>
      <w:r>
        <w:t xml:space="preserve">интерфейсу на хосте h2 также добавить задержку в 100 миллисекунд</w:t>
      </w:r>
      <w:r>
        <w:br/>
      </w:r>
      <w:r>
        <w:t xml:space="preserve">Проверим, что соединение между хостом h1 и хостом h2 имеет RTT в 200 мс (100 мс от хоста h1 к хосту h2 и 100 мс от хоста h2 к хосту h1), повторив</w:t>
      </w:r>
      <w:r>
        <w:t xml:space="preserve"> </w:t>
      </w:r>
      <w:r>
        <w:t xml:space="preserve">команду ping с параметром -c 6 на терминале хоста h1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60374"/>
            <wp:effectExtent b="0" l="0" r="0" t="0"/>
            <wp:docPr descr="Figure 6: Добавление задержки в 100 мс к выходному интерфейсу на хосте h2 и Провер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задержки в 100 мс к выходному интерфейсу на хосте h2 и Проверка</w:t>
      </w:r>
    </w:p>
    <w:bookmarkEnd w:id="0"/>
    <w:p>
      <w:pPr>
        <w:pStyle w:val="BodyText"/>
      </w:pPr>
      <w:r>
        <w:t xml:space="preserve">Изменим задержку со 100 мс до 50 мс для отправителя h1 и для получателя h2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43180"/>
            <wp:effectExtent b="0" l="0" r="0" t="0"/>
            <wp:docPr descr="Figure 7: Изменение задержки со 100 мс до 50 мс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Изменение задержки со 100 мс до 50 мс</w:t>
      </w:r>
    </w:p>
    <w:bookmarkEnd w:id="0"/>
    <w:p>
      <w:pPr>
        <w:pStyle w:val="BodyText"/>
      </w:pPr>
      <w:r>
        <w:t xml:space="preserve">Проверим, что соединение от хоста h1 к хосту h2 имеет задержку 100 мс, используя команду ping с параметром -c 6 с терминала хоста h1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37961"/>
            <wp:effectExtent b="0" l="0" r="0" t="0"/>
            <wp:docPr descr="Figure 8: Проверк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</w:t>
      </w:r>
    </w:p>
    <w:bookmarkEnd w:id="0"/>
    <w:p>
      <w:pPr>
        <w:pStyle w:val="BodyText"/>
      </w:pPr>
      <w:r>
        <w:t xml:space="preserve">Восстановим конфигурацию по умолчанию, удалив все правила, применённые к сетевому планировщику соответствующего интерфейса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4361"/>
            <wp:effectExtent b="0" l="0" r="0" t="0"/>
            <wp:docPr descr="Figure 9: Восстановление конфигураций по умолчанию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Восстановление конфигураций по умолчанию</w:t>
      </w:r>
    </w:p>
    <w:bookmarkEnd w:id="0"/>
    <w:p>
      <w:pPr>
        <w:pStyle w:val="BodyText"/>
      </w:pPr>
      <w:r>
        <w:t xml:space="preserve">Добавим на узле h1 задержку в 100 мс со случайным отклонением 10 мс. Проверим, что соединение от хоста h1 к хосту h2 имеет задержку 100 мс со случайным отклонением</w:t>
      </w:r>
      <w:r>
        <w:t xml:space="preserve"> </w:t>
      </w:r>
      <w:r>
        <w:t xml:space="preserve">±10 мс, используя в терминале хоста h1 команду ping с параметром -c 6(рис.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82899"/>
            <wp:effectExtent b="0" l="0" r="0" t="0"/>
            <wp:docPr descr="Figure 10: Добавление на узле h1 задержки в 100 мс со случайным отклонением 10 мс и проверк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Добавление на узле h1 задержки в 100 мс со случайным отклонением 10 мс и проверка</w:t>
      </w:r>
    </w:p>
    <w:bookmarkEnd w:id="0"/>
    <w:p>
      <w:pPr>
        <w:pStyle w:val="BodyText"/>
      </w:pPr>
      <w:r>
        <w:t xml:space="preserve">Добавим на интерфейсе хоста h1 задержку в 100 мс с вариацией ±10 мс и значением корреляции в 25%.</w:t>
      </w:r>
      <w:r>
        <w:t xml:space="preserve"> </w:t>
      </w:r>
      <w:r>
        <w:t xml:space="preserve">Убедимся, что все пакеты, покидающие устройство h1 на интерфейсе h1- eth0, будут иметь</w:t>
      </w:r>
      <w:r>
        <w:t xml:space="preserve"> </w:t>
      </w:r>
      <w:r>
        <w:t xml:space="preserve">время задержки 100 мс со случайным отклонением ±10 мс, при этом время передачи следующего</w:t>
      </w:r>
      <w:r>
        <w:t xml:space="preserve"> </w:t>
      </w:r>
      <w:r>
        <w:t xml:space="preserve">пакета зависит от предыдущего значения на 25%. Используем для этого в терминале хоста h1 команду ping</w:t>
      </w:r>
      <w:r>
        <w:t xml:space="preserve"> </w:t>
      </w:r>
      <w:r>
        <w:t xml:space="preserve">с параметром -c 20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85522"/>
            <wp:effectExtent b="0" l="0" r="0" t="0"/>
            <wp:docPr descr="Figure 11: добавление кореляции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добавление кореляции</w:t>
      </w:r>
    </w:p>
    <w:bookmarkEnd w:id="0"/>
    <w:p>
      <w:pPr>
        <w:pStyle w:val="BodyText"/>
      </w:pPr>
      <w:r>
        <w:t xml:space="preserve">Проверим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]):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96063"/>
            <wp:effectExtent b="0" l="0" r="0" t="0"/>
            <wp:docPr descr="Figure 12: Проверк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</w:t>
      </w:r>
    </w:p>
    <w:bookmarkEnd w:id="0"/>
    <w:p>
      <w:pPr>
        <w:pStyle w:val="BodyText"/>
      </w:pPr>
      <w:r>
        <w:t xml:space="preserve">Зададим нормальное распределение задержки на узле h1 в эмулируемой сети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]):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768512"/>
            <wp:effectExtent b="0" l="0" r="0" t="0"/>
            <wp:docPr descr="Figure 13: Настройка нормального распределения задержки на узле h1 в эмулируемой сети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Настройка нормального распределения задержки на узле h1 в эмулируемой сети</w:t>
      </w:r>
    </w:p>
    <w:bookmarkEnd w:id="0"/>
    <w:p>
      <w:pPr>
        <w:pStyle w:val="BodyText"/>
      </w:pPr>
      <w:r>
        <w:t xml:space="preserve">Убедимся, что все пакеты, покидающие хост h1 на интерфейсе h1-eth0, будут иметь время задержки,</w:t>
      </w:r>
      <w:r>
        <w:t xml:space="preserve"> </w:t>
      </w:r>
      <w:r>
        <w:t xml:space="preserve">которое распределено в диапазоне 100 мс ±20 мс. Используем для этого команду ping на терминале хоста h1 с параметром</w:t>
      </w:r>
      <w:r>
        <w:t xml:space="preserve"> </w:t>
      </w:r>
      <w:r>
        <w:t xml:space="preserve">-c 10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]):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92730"/>
            <wp:effectExtent b="0" l="0" r="0" t="0"/>
            <wp:docPr descr="Figure 14: Проверк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Проверка</w:t>
      </w:r>
    </w:p>
    <w:bookmarkEnd w:id="0"/>
    <w:p>
      <w:pPr>
        <w:pStyle w:val="BodyText"/>
      </w:pPr>
      <w:r>
        <w:t xml:space="preserve">Восстановим конфигурацию интерфейса по умолчанию на узле h1</w:t>
      </w:r>
      <w:r>
        <w:br/>
      </w:r>
      <w:r>
        <w:t xml:space="preserve">Завершим работу mininet в интерактивном режиме</w:t>
      </w:r>
      <w:r>
        <w:br/>
      </w:r>
      <w:r>
        <w:t xml:space="preserve">Обновим репозитории программного обеспечения на виртуальной машине</w:t>
      </w:r>
      <w:r>
        <w:br/>
      </w:r>
      <w:r>
        <w:t xml:space="preserve">Установим пакет geeqie для просмотра файлов png</w:t>
      </w:r>
      <w:r>
        <w:br/>
      </w:r>
      <w:r>
        <w:t xml:space="preserve">Для каждого воспроизводимого эксперимента expname создадим свой каталог, в котором будут размещаться файлы эксперимента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]):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73851"/>
            <wp:effectExtent b="0" l="0" r="0" t="0"/>
            <wp:docPr descr="Figure 15: Создание нового каталога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Создание нового каталога</w:t>
      </w:r>
    </w:p>
    <w:bookmarkEnd w:id="0"/>
    <w:p>
      <w:pPr>
        <w:pStyle w:val="BodyText"/>
      </w:pPr>
      <w:r>
        <w:t xml:space="preserve">В виртуальной среде mininet в своём рабочем каталоге с проектами создадим каталог simple-delay и перейдём в него. Создадим скрипт для эксперимента lab_netem_i.py. Создадим файл ping_plot. Затем создадим скрипт для визуализации ping_plot результатов эксперимента. Зададим права доступа к файлу скрипта. Создадим файла Makefile. нутри файла Makefile поместим скрипт для управления процессом проведения эксперимента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]):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343944"/>
            <wp:effectExtent b="0" l="0" r="0" t="0"/>
            <wp:docPr descr="Figure 16: 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а</w:t>
      </w:r>
    </w:p>
    <w:bookmarkEnd w:id="0"/>
    <w:p>
      <w:pPr>
        <w:pStyle w:val="BodyText"/>
      </w:pPr>
      <w:r>
        <w:t xml:space="preserve">Выполним эксперимент и Просмотрим построенный в результате выполнения скриптов график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]):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4150972"/>
            <wp:effectExtent b="0" l="0" r="0" t="0"/>
            <wp:docPr descr="Figure 17: Просмотр графика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Просмотр графика</w:t>
      </w:r>
    </w:p>
    <w:bookmarkEnd w:id="0"/>
    <w:p>
      <w:pPr>
        <w:pStyle w:val="BodyText"/>
      </w:pPr>
      <w:r>
        <w:t xml:space="preserve">Из файла ping.dat удалим первую строку и заново построим график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]):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234625"/>
            <wp:effectExtent b="0" l="0" r="0" t="0"/>
            <wp:docPr descr="Figure 18: Повторное построение графика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Повторное построение графика</w:t>
      </w:r>
    </w:p>
    <w:bookmarkEnd w:id="0"/>
    <w:p>
      <w:pPr>
        <w:pStyle w:val="BodyText"/>
      </w:pPr>
      <w:r>
        <w:t xml:space="preserve">Разработаем скрипт для вычисления на основе данных файла ping.dat минимального, среднего,</w:t>
      </w:r>
      <w:r>
        <w:t xml:space="preserve"> </w:t>
      </w:r>
      <w:r>
        <w:t xml:space="preserve">максимального и стандартного отклонения времени приёма-передачи.</w:t>
      </w:r>
      <w:r>
        <w:t xml:space="preserve"> </w:t>
      </w:r>
      <w:r>
        <w:t xml:space="preserve">Также добавим правило запуска скрипта в Makefile</w:t>
      </w:r>
      <w:r>
        <w:br/>
      </w:r>
      <w:r>
        <w:t xml:space="preserve">Очистим каталог от результатов проведения экспериментов.</w:t>
      </w:r>
      <w:r>
        <w:br/>
      </w:r>
      <w:r>
        <w:t xml:space="preserve">Самостоятельно реализуем воспроизводимые эксперименты по изменению задержки, джиттера,</w:t>
      </w:r>
      <w:r>
        <w:t xml:space="preserve"> </w:t>
      </w:r>
      <w:r>
        <w:t xml:space="preserve">значения корреляции для джиттера и задержки, распределения времени задержки в эмулируемой</w:t>
      </w:r>
      <w:r>
        <w:t xml:space="preserve"> </w:t>
      </w:r>
      <w:r>
        <w:t xml:space="preserve">глобальной сети. Построим графики. Вычислим минимальное, среднее, максимальное и стандартное отклонение</w:t>
      </w:r>
      <w:r>
        <w:t xml:space="preserve"> </w:t>
      </w:r>
      <w:r>
        <w:t xml:space="preserve">времени приёма-передачи для каждого случая</w:t>
      </w:r>
    </w:p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познакомились с NETEM — инструментом для тестирования</w:t>
      </w:r>
      <w:r>
        <w:t xml:space="preserve"> </w:t>
      </w:r>
      <w:r>
        <w:t xml:space="preserve">производительности приложений в виртуальной сети, а также получили навыки проведения</w:t>
      </w:r>
      <w:r>
        <w:t xml:space="preserve"> </w:t>
      </w:r>
      <w:r>
        <w:t xml:space="preserve">интерактивного и воспроизводимого экспериментов по измерению задержки и её дрожания (jitter)</w:t>
      </w:r>
      <w:r>
        <w:t xml:space="preserve"> </w:t>
      </w:r>
      <w:r>
        <w:t xml:space="preserve">в моделируемой сети в среде Mininet.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Петрушов Дмитри1, 1032212287</dc:creator>
  <dc:language>ru-RU</dc:language>
  <cp:keywords/>
  <dcterms:created xsi:type="dcterms:W3CDTF">2024-12-07T17:57:04Z</dcterms:created>
  <dcterms:modified xsi:type="dcterms:W3CDTF">2024-12-07T17:57:04Z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