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FB" w:rsidRPr="00F05E47" w:rsidRDefault="00EE1AFB" w:rsidP="00EE1AFB">
      <w:pPr>
        <w:widowControl w:val="0"/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5E47">
        <w:rPr>
          <w:rFonts w:eastAsia="Times New Roman" w:cs="Times New Roman"/>
          <w:sz w:val="24"/>
          <w:szCs w:val="24"/>
          <w:lang w:eastAsia="ru-RU"/>
        </w:rPr>
        <w:t>ДЕПАРТАМЕНТ ОБРАЗОВАНИЯ И НАУКИ ГОРОДА МОСКВЫ</w:t>
      </w:r>
    </w:p>
    <w:p w:rsidR="00EE1AFB" w:rsidRPr="00F05E47" w:rsidRDefault="00EE1AFB" w:rsidP="00EE1AFB">
      <w:pPr>
        <w:widowControl w:val="0"/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F05E47">
        <w:rPr>
          <w:rFonts w:eastAsia="Times New Roman" w:cs="Times New Roman"/>
          <w:b/>
          <w:sz w:val="24"/>
          <w:szCs w:val="24"/>
          <w:lang w:eastAsia="ru-RU"/>
        </w:rPr>
        <w:t xml:space="preserve">Государственное бюджетное профессиональное образовательное учреждение города Москвы </w:t>
      </w:r>
    </w:p>
    <w:p w:rsidR="00EE1AFB" w:rsidRPr="00F05E47" w:rsidRDefault="00EE1AFB" w:rsidP="00EE1AFB">
      <w:pPr>
        <w:widowControl w:val="0"/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F05E47">
        <w:rPr>
          <w:rFonts w:eastAsia="Times New Roman" w:cs="Times New Roman"/>
          <w:b/>
          <w:sz w:val="24"/>
          <w:szCs w:val="24"/>
          <w:lang w:eastAsia="ru-RU"/>
        </w:rPr>
        <w:t>«Московский государственный колледж электромеханики и</w:t>
      </w:r>
    </w:p>
    <w:p w:rsidR="00EE1AFB" w:rsidRPr="00F05E47" w:rsidRDefault="00EE1AFB" w:rsidP="00EE1AFB">
      <w:pPr>
        <w:widowControl w:val="0"/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F05E47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4F9FB7A" wp14:editId="7531489D">
                <wp:simplePos x="0" y="0"/>
                <wp:positionH relativeFrom="column">
                  <wp:posOffset>9525</wp:posOffset>
                </wp:positionH>
                <wp:positionV relativeFrom="paragraph">
                  <wp:posOffset>2540</wp:posOffset>
                </wp:positionV>
                <wp:extent cx="5943600" cy="403225"/>
                <wp:effectExtent l="11430" t="0" r="7620" b="11430"/>
                <wp:wrapNone/>
                <wp:docPr id="22" name="Поли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943600" cy="403225"/>
                        </a:xfrm>
                        <a:custGeom>
                          <a:avLst/>
                          <a:gdLst>
                            <a:gd name="T0" fmla="*/ 0 w 9979"/>
                            <a:gd name="T1" fmla="*/ 0 h 1"/>
                            <a:gd name="T2" fmla="*/ 9979 w 9979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79" h="1">
                              <a:moveTo>
                                <a:pt x="0" y="0"/>
                              </a:moveTo>
                              <a:lnTo>
                                <a:pt x="997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2" o:spid="_x0000_s1026" style="position:absolute;margin-left:.75pt;margin-top:.2pt;width:468pt;height:3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97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" o:allowincell="f" path="m,l9979,e" strokeweight="1pt">
                <v:stroke startarrowwidth="narrow" startarrowlength="short" endarrowwidth="narrow" endarrowlength="short"/>
                <v:path o:connecttype="custom" o:connectlocs="0,0;5943600,0" o:connectangles="0,0"/>
              </v:shape>
            </w:pict>
          </mc:Fallback>
        </mc:AlternateContent>
      </w:r>
      <w:r w:rsidRPr="00F05E47">
        <w:rPr>
          <w:rFonts w:eastAsia="Times New Roman" w:cs="Times New Roman"/>
          <w:b/>
          <w:sz w:val="24"/>
          <w:szCs w:val="24"/>
          <w:lang w:eastAsia="ru-RU"/>
        </w:rPr>
        <w:t xml:space="preserve"> информационных технологий»</w:t>
      </w:r>
    </w:p>
    <w:p w:rsidR="00EE1AFB" w:rsidRPr="001957B3" w:rsidRDefault="00EE1AFB" w:rsidP="00EE1AFB">
      <w:pPr>
        <w:widowControl w:val="0"/>
        <w:pBdr>
          <w:bottom w:val="single" w:sz="36" w:space="0" w:color="C0C0C0"/>
        </w:pBdr>
        <w:spacing w:line="240" w:lineRule="auto"/>
        <w:jc w:val="center"/>
        <w:rPr>
          <w:rFonts w:eastAsia="Calibri" w:cs="Times New Roman"/>
          <w:b/>
          <w:szCs w:val="28"/>
        </w:rPr>
      </w:pPr>
      <w:r w:rsidRPr="00F05E47">
        <w:rPr>
          <w:rFonts w:eastAsia="Times New Roman" w:cs="Times New Roman"/>
          <w:b/>
          <w:szCs w:val="28"/>
          <w:lang w:eastAsia="ru-RU"/>
        </w:rPr>
        <w:t>(ГБПОУ МГКЭИТ)</w:t>
      </w:r>
    </w:p>
    <w:p w:rsidR="00EE1AFB" w:rsidRPr="001957B3" w:rsidRDefault="00EE1AFB" w:rsidP="00EE1AFB">
      <w:pPr>
        <w:rPr>
          <w:rFonts w:eastAsia="Calibri" w:cs="Times New Roman"/>
          <w:b/>
          <w:szCs w:val="28"/>
        </w:rPr>
      </w:pPr>
    </w:p>
    <w:p w:rsidR="00EE1AFB" w:rsidRDefault="00EE1AFB" w:rsidP="00EE1AFB">
      <w:pPr>
        <w:jc w:val="center"/>
        <w:rPr>
          <w:rFonts w:eastAsia="Calibri" w:cs="Times New Roman"/>
          <w:b/>
          <w:sz w:val="40"/>
          <w:szCs w:val="40"/>
        </w:rPr>
      </w:pPr>
    </w:p>
    <w:p w:rsidR="00EE1AFB" w:rsidRPr="001957B3" w:rsidRDefault="00EE1AFB" w:rsidP="00EE1AFB">
      <w:pPr>
        <w:jc w:val="center"/>
        <w:rPr>
          <w:rFonts w:eastAsia="Calibri" w:cs="Times New Roman"/>
          <w:b/>
          <w:sz w:val="40"/>
          <w:szCs w:val="40"/>
        </w:rPr>
      </w:pPr>
      <w:r w:rsidRPr="001957B3">
        <w:rPr>
          <w:rFonts w:eastAsia="Calibri" w:cs="Times New Roman"/>
          <w:b/>
          <w:sz w:val="40"/>
          <w:szCs w:val="40"/>
        </w:rPr>
        <w:t>ОТЧЕТ ПО ПРАКТИКЕ</w:t>
      </w:r>
    </w:p>
    <w:p w:rsidR="00EE1AFB" w:rsidRPr="001957B3" w:rsidRDefault="00EE1AFB" w:rsidP="00EE1AFB">
      <w:pPr>
        <w:rPr>
          <w:rFonts w:eastAsia="Calibri" w:cs="Times New Roman"/>
          <w:b/>
          <w:szCs w:val="28"/>
        </w:rPr>
      </w:pPr>
    </w:p>
    <w:p w:rsidR="00EE1AFB" w:rsidRPr="001957B3" w:rsidRDefault="00EE1AFB" w:rsidP="00EE1AFB">
      <w:pPr>
        <w:rPr>
          <w:rFonts w:eastAsia="Calibri" w:cs="Times New Roman"/>
          <w:b/>
          <w:szCs w:val="28"/>
        </w:rPr>
      </w:pPr>
    </w:p>
    <w:p w:rsidR="00EE1AFB" w:rsidRPr="001957B3" w:rsidRDefault="00EE1AFB" w:rsidP="00EE1AFB">
      <w:pPr>
        <w:spacing w:line="480" w:lineRule="auto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b/>
          <w:szCs w:val="28"/>
        </w:rPr>
        <w:t xml:space="preserve">Специальность </w:t>
      </w:r>
      <w:r>
        <w:rPr>
          <w:rFonts w:eastAsia="Calibri" w:cs="Times New Roman"/>
          <w:szCs w:val="28"/>
          <w:u w:val="single"/>
        </w:rPr>
        <w:t>09.02.07</w:t>
      </w:r>
      <w:r w:rsidRPr="001957B3">
        <w:rPr>
          <w:rFonts w:eastAsia="Calibri" w:cs="Times New Roman"/>
          <w:szCs w:val="28"/>
          <w:u w:val="single"/>
        </w:rPr>
        <w:t xml:space="preserve"> </w:t>
      </w:r>
      <w:r>
        <w:rPr>
          <w:rFonts w:eastAsia="Calibri" w:cs="Times New Roman"/>
          <w:szCs w:val="28"/>
          <w:u w:val="single"/>
        </w:rPr>
        <w:t>Информационные системы и программирование</w:t>
      </w:r>
    </w:p>
    <w:p w:rsidR="00EE1AFB" w:rsidRDefault="00EE1AFB" w:rsidP="00EE1AFB">
      <w:pPr>
        <w:spacing w:line="480" w:lineRule="auto"/>
        <w:rPr>
          <w:rFonts w:eastAsia="Calibri" w:cs="Times New Roman"/>
          <w:szCs w:val="28"/>
          <w:u w:val="single"/>
        </w:rPr>
      </w:pPr>
      <w:r w:rsidRPr="001957B3">
        <w:rPr>
          <w:rFonts w:eastAsia="Calibri" w:cs="Times New Roman"/>
          <w:b/>
          <w:szCs w:val="28"/>
        </w:rPr>
        <w:t>Вид практики</w:t>
      </w:r>
      <w:r w:rsidRPr="001957B3">
        <w:rPr>
          <w:rFonts w:eastAsia="Calibri" w:cs="Times New Roman"/>
          <w:szCs w:val="28"/>
        </w:rPr>
        <w:t xml:space="preserve"> </w:t>
      </w:r>
      <w:proofErr w:type="gramStart"/>
      <w:r>
        <w:rPr>
          <w:rFonts w:eastAsia="Calibri" w:cs="Times New Roman"/>
          <w:szCs w:val="28"/>
          <w:u w:val="single"/>
        </w:rPr>
        <w:t>Производственная</w:t>
      </w:r>
      <w:proofErr w:type="gramEnd"/>
      <w:r>
        <w:rPr>
          <w:rFonts w:eastAsia="Calibri" w:cs="Times New Roman"/>
          <w:szCs w:val="28"/>
          <w:u w:val="single"/>
        </w:rPr>
        <w:t xml:space="preserve"> по ПМ.02 (ПП.02)</w:t>
      </w:r>
    </w:p>
    <w:p w:rsidR="00EE1AFB" w:rsidRPr="001957B3" w:rsidRDefault="00EE1AFB" w:rsidP="00EE1AFB">
      <w:pPr>
        <w:spacing w:line="480" w:lineRule="auto"/>
        <w:rPr>
          <w:rFonts w:eastAsia="Calibri" w:cs="Times New Roman"/>
          <w:szCs w:val="28"/>
          <w:u w:val="single"/>
        </w:rPr>
      </w:pPr>
      <w:r w:rsidRPr="001957B3">
        <w:rPr>
          <w:rFonts w:eastAsia="Calibri" w:cs="Times New Roman"/>
          <w:b/>
          <w:szCs w:val="28"/>
        </w:rPr>
        <w:t>Сроки прохождения практики</w:t>
      </w:r>
      <w:r w:rsidRPr="001957B3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u w:val="single"/>
        </w:rPr>
        <w:t xml:space="preserve">с </w:t>
      </w:r>
      <w:r w:rsidRPr="00EE1AFB">
        <w:rPr>
          <w:rFonts w:eastAsia="Calibri" w:cs="Times New Roman"/>
          <w:szCs w:val="28"/>
          <w:u w:val="single"/>
        </w:rPr>
        <w:t>15</w:t>
      </w:r>
      <w:r>
        <w:rPr>
          <w:rFonts w:eastAsia="Calibri" w:cs="Times New Roman"/>
          <w:szCs w:val="28"/>
          <w:u w:val="single"/>
        </w:rPr>
        <w:t>.</w:t>
      </w:r>
      <w:r w:rsidRPr="00EE1AFB">
        <w:rPr>
          <w:rFonts w:eastAsia="Calibri" w:cs="Times New Roman"/>
          <w:szCs w:val="28"/>
          <w:u w:val="single"/>
        </w:rPr>
        <w:t>12</w:t>
      </w:r>
      <w:r>
        <w:rPr>
          <w:rFonts w:eastAsia="Calibri" w:cs="Times New Roman"/>
          <w:szCs w:val="28"/>
          <w:u w:val="single"/>
        </w:rPr>
        <w:t xml:space="preserve">.2021 г. по </w:t>
      </w:r>
      <w:r w:rsidRPr="00EE1AFB">
        <w:rPr>
          <w:rFonts w:eastAsia="Calibri" w:cs="Times New Roman"/>
          <w:szCs w:val="28"/>
          <w:u w:val="single"/>
        </w:rPr>
        <w:t>28</w:t>
      </w:r>
      <w:r>
        <w:rPr>
          <w:rFonts w:eastAsia="Calibri" w:cs="Times New Roman"/>
          <w:szCs w:val="28"/>
          <w:u w:val="single"/>
        </w:rPr>
        <w:t>.</w:t>
      </w:r>
      <w:r w:rsidRPr="00EE1AFB">
        <w:rPr>
          <w:rFonts w:eastAsia="Calibri" w:cs="Times New Roman"/>
          <w:szCs w:val="28"/>
          <w:u w:val="single"/>
        </w:rPr>
        <w:t>12</w:t>
      </w:r>
      <w:r>
        <w:rPr>
          <w:rFonts w:eastAsia="Calibri" w:cs="Times New Roman"/>
          <w:szCs w:val="28"/>
          <w:u w:val="single"/>
        </w:rPr>
        <w:t>.2021 г.</w:t>
      </w:r>
    </w:p>
    <w:p w:rsidR="00EE1AFB" w:rsidRPr="00887636" w:rsidRDefault="00EE1AFB" w:rsidP="00EE1AFB">
      <w:pPr>
        <w:spacing w:line="240" w:lineRule="auto"/>
        <w:rPr>
          <w:rFonts w:eastAsia="Calibri" w:cs="Times New Roman"/>
          <w:i/>
          <w:sz w:val="20"/>
          <w:szCs w:val="20"/>
        </w:rPr>
      </w:pPr>
      <w:r w:rsidRPr="001957B3">
        <w:rPr>
          <w:rFonts w:eastAsia="Calibri" w:cs="Times New Roman"/>
          <w:b/>
          <w:szCs w:val="28"/>
        </w:rPr>
        <w:t>Место прохождения практики</w:t>
      </w:r>
      <w:r>
        <w:rPr>
          <w:rFonts w:eastAsia="Calibri" w:cs="Times New Roman"/>
          <w:szCs w:val="28"/>
        </w:rPr>
        <w:t xml:space="preserve">: </w:t>
      </w:r>
      <w:r>
        <w:rPr>
          <w:rFonts w:eastAsia="Calibri" w:cs="Times New Roman"/>
          <w:szCs w:val="28"/>
          <w:u w:val="single"/>
        </w:rPr>
        <w:t>АО НИПЦ ГНТ</w:t>
      </w:r>
    </w:p>
    <w:p w:rsidR="00EE1AFB" w:rsidRPr="004C4268" w:rsidRDefault="00EE1AFB" w:rsidP="00EE1AFB">
      <w:pPr>
        <w:spacing w:line="240" w:lineRule="auto"/>
        <w:jc w:val="center"/>
        <w:rPr>
          <w:rFonts w:eastAsia="Calibri" w:cs="Times New Roman"/>
          <w:i/>
          <w:sz w:val="20"/>
          <w:szCs w:val="20"/>
        </w:rPr>
      </w:pPr>
      <w:r w:rsidRPr="004C4268">
        <w:rPr>
          <w:rFonts w:eastAsia="Calibri" w:cs="Times New Roman"/>
          <w:i/>
          <w:sz w:val="20"/>
          <w:szCs w:val="20"/>
        </w:rPr>
        <w:t>(название предприятия)</w:t>
      </w:r>
    </w:p>
    <w:p w:rsidR="00EE1AFB" w:rsidRDefault="00EE1AFB" w:rsidP="00EE1AFB">
      <w:pPr>
        <w:spacing w:line="480" w:lineRule="auto"/>
        <w:rPr>
          <w:rFonts w:eastAsia="Calibri" w:cs="Times New Roman"/>
          <w:szCs w:val="28"/>
        </w:rPr>
      </w:pPr>
    </w:p>
    <w:p w:rsidR="00EE1AFB" w:rsidRPr="001957B3" w:rsidRDefault="00EE1AFB" w:rsidP="00EE1AFB">
      <w:pPr>
        <w:spacing w:line="480" w:lineRule="auto"/>
        <w:rPr>
          <w:rFonts w:eastAsia="Calibri" w:cs="Times New Roman"/>
          <w:szCs w:val="28"/>
        </w:rPr>
      </w:pPr>
      <w:r w:rsidRPr="001957B3">
        <w:rPr>
          <w:rFonts w:eastAsia="Calibri" w:cs="Times New Roman"/>
          <w:szCs w:val="28"/>
        </w:rPr>
        <w:t>Выполнил студент</w:t>
      </w:r>
      <w:r w:rsidRPr="001957B3">
        <w:rPr>
          <w:rFonts w:eastAsia="Calibri" w:cs="Times New Roman"/>
          <w:szCs w:val="28"/>
          <w:u w:val="single"/>
        </w:rPr>
        <w:t xml:space="preserve"> </w:t>
      </w:r>
      <w:r>
        <w:rPr>
          <w:rFonts w:eastAsia="Calibri" w:cs="Times New Roman"/>
          <w:b/>
          <w:szCs w:val="28"/>
          <w:u w:val="single"/>
        </w:rPr>
        <w:t>3</w:t>
      </w:r>
      <w:r w:rsidRPr="001957B3">
        <w:rPr>
          <w:rFonts w:eastAsia="Calibri" w:cs="Times New Roman"/>
          <w:szCs w:val="28"/>
        </w:rPr>
        <w:t xml:space="preserve"> курса группы </w:t>
      </w:r>
      <w:r>
        <w:rPr>
          <w:rFonts w:eastAsia="Calibri" w:cs="Times New Roman"/>
          <w:b/>
          <w:szCs w:val="28"/>
          <w:u w:val="single"/>
        </w:rPr>
        <w:t>3ИП11-19</w:t>
      </w:r>
    </w:p>
    <w:p w:rsidR="00EE1AFB" w:rsidRPr="00F776C5" w:rsidRDefault="00EE1AFB" w:rsidP="00EE1AFB">
      <w:pPr>
        <w:spacing w:line="240" w:lineRule="auto"/>
        <w:jc w:val="center"/>
        <w:rPr>
          <w:rFonts w:eastAsia="Calibri" w:cs="Times New Roman"/>
          <w:b/>
          <w:szCs w:val="28"/>
          <w:u w:val="single"/>
        </w:rPr>
      </w:pPr>
      <w:r>
        <w:rPr>
          <w:rFonts w:eastAsia="Calibri" w:cs="Times New Roman"/>
          <w:b/>
          <w:szCs w:val="28"/>
          <w:u w:val="single"/>
        </w:rPr>
        <w:t>______Петряев Игорь Николаевич____________</w:t>
      </w:r>
    </w:p>
    <w:p w:rsidR="00EE1AFB" w:rsidRPr="004C4268" w:rsidRDefault="00EE1AFB" w:rsidP="00EE1AFB">
      <w:pPr>
        <w:spacing w:line="240" w:lineRule="auto"/>
        <w:jc w:val="center"/>
        <w:rPr>
          <w:rFonts w:eastAsia="Calibri" w:cs="Times New Roman"/>
          <w:i/>
          <w:sz w:val="20"/>
          <w:szCs w:val="20"/>
        </w:rPr>
      </w:pPr>
      <w:r w:rsidRPr="004C4268">
        <w:rPr>
          <w:rFonts w:eastAsia="Calibri" w:cs="Times New Roman"/>
          <w:i/>
          <w:sz w:val="20"/>
          <w:szCs w:val="20"/>
        </w:rPr>
        <w:t>(Ф.И.О. студента)</w:t>
      </w:r>
    </w:p>
    <w:p w:rsidR="00EE1AFB" w:rsidRPr="001957B3" w:rsidRDefault="00EE1AFB" w:rsidP="00EE1AFB">
      <w:pPr>
        <w:tabs>
          <w:tab w:val="left" w:pos="3855"/>
        </w:tabs>
        <w:spacing w:line="480" w:lineRule="auto"/>
        <w:rPr>
          <w:rFonts w:eastAsia="Calibri" w:cs="Times New Roman"/>
          <w:b/>
          <w:szCs w:val="28"/>
        </w:rPr>
      </w:pPr>
    </w:p>
    <w:p w:rsidR="00EE1AFB" w:rsidRDefault="00EE1AFB" w:rsidP="00EE1AFB">
      <w:pPr>
        <w:tabs>
          <w:tab w:val="left" w:pos="3855"/>
        </w:tabs>
        <w:rPr>
          <w:rFonts w:eastAsia="Calibri" w:cs="Times New Roman"/>
          <w:szCs w:val="28"/>
          <w:u w:val="single"/>
        </w:rPr>
      </w:pPr>
    </w:p>
    <w:p w:rsidR="00EE1AFB" w:rsidRPr="001957B3" w:rsidRDefault="00EE1AFB" w:rsidP="00EE1AFB">
      <w:pPr>
        <w:tabs>
          <w:tab w:val="left" w:pos="3855"/>
        </w:tabs>
        <w:rPr>
          <w:rFonts w:eastAsia="Calibri" w:cs="Times New Roman"/>
          <w:szCs w:val="28"/>
          <w:u w:val="single"/>
        </w:rPr>
      </w:pPr>
    </w:p>
    <w:p w:rsidR="00EE1AFB" w:rsidRPr="001957B3" w:rsidRDefault="00EE1AFB" w:rsidP="00EE1AFB">
      <w:pPr>
        <w:tabs>
          <w:tab w:val="left" w:pos="3855"/>
        </w:tabs>
        <w:rPr>
          <w:rFonts w:eastAsia="Calibri" w:cs="Times New Roman"/>
          <w:szCs w:val="28"/>
          <w:u w:val="single"/>
        </w:rPr>
      </w:pPr>
    </w:p>
    <w:p w:rsidR="00EE1AFB" w:rsidRPr="001957B3" w:rsidRDefault="00EE1AFB" w:rsidP="00EE1AFB">
      <w:pPr>
        <w:tabs>
          <w:tab w:val="left" w:pos="3855"/>
        </w:tabs>
        <w:rPr>
          <w:rFonts w:eastAsia="Calibri" w:cs="Times New Roman"/>
          <w:szCs w:val="28"/>
          <w:u w:val="single"/>
        </w:rPr>
      </w:pPr>
    </w:p>
    <w:p w:rsidR="00EE1AFB" w:rsidRDefault="00EE1AFB" w:rsidP="00EE1AFB">
      <w:pPr>
        <w:tabs>
          <w:tab w:val="left" w:pos="3855"/>
        </w:tabs>
        <w:jc w:val="center"/>
        <w:rPr>
          <w:rFonts w:eastAsia="Calibri" w:cs="Times New Roman"/>
          <w:szCs w:val="28"/>
        </w:rPr>
      </w:pPr>
    </w:p>
    <w:p w:rsidR="00EE1AFB" w:rsidRDefault="00EE1AFB" w:rsidP="00EE1AFB">
      <w:pPr>
        <w:tabs>
          <w:tab w:val="left" w:pos="3855"/>
        </w:tabs>
        <w:jc w:val="center"/>
        <w:rPr>
          <w:rFonts w:eastAsia="Calibri" w:cs="Times New Roman"/>
          <w:szCs w:val="28"/>
        </w:rPr>
      </w:pPr>
    </w:p>
    <w:p w:rsidR="00EE1AFB" w:rsidRPr="001957B3" w:rsidRDefault="00EE1AFB" w:rsidP="00EE1AFB">
      <w:pPr>
        <w:tabs>
          <w:tab w:val="left" w:pos="3855"/>
        </w:tabs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Москва, 2021</w:t>
      </w:r>
    </w:p>
    <w:p w:rsidR="00D74AF4" w:rsidRDefault="00D74AF4" w:rsidP="007350C9"/>
    <w:p w:rsidR="001D13DA" w:rsidRDefault="001D13DA" w:rsidP="007350C9"/>
    <w:p w:rsidR="00132D4A" w:rsidRPr="00132D4A" w:rsidRDefault="00132D4A" w:rsidP="00132D4A">
      <w:pPr>
        <w:jc w:val="center"/>
        <w:rPr>
          <w:b/>
        </w:rPr>
      </w:pPr>
      <w:r w:rsidRPr="00132D4A">
        <w:rPr>
          <w:b/>
        </w:rPr>
        <w:lastRenderedPageBreak/>
        <w:t>СОДЕРЖАНИЕ</w:t>
      </w:r>
    </w:p>
    <w:p w:rsidR="004B7D96" w:rsidRDefault="004B7D9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451886" w:history="1">
        <w:r w:rsidRPr="00310D34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7D96" w:rsidRDefault="004B7D9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451887" w:history="1">
        <w:r w:rsidRPr="00310D34">
          <w:rPr>
            <w:rStyle w:val="a7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7D96" w:rsidRDefault="004B7D96">
      <w:pPr>
        <w:pStyle w:val="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451888" w:history="1">
        <w:r w:rsidRPr="004B7D96">
          <w:rPr>
            <w:rStyle w:val="a7"/>
            <w:noProof/>
          </w:rPr>
          <w:t>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7D96" w:rsidRDefault="004B7D96">
      <w:pPr>
        <w:pStyle w:val="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451889" w:history="1">
        <w:r w:rsidRPr="00310D34">
          <w:rPr>
            <w:rStyle w:val="a7"/>
            <w:noProof/>
          </w:rPr>
          <w:t>2 Построение концептуальной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7D96" w:rsidRDefault="004B7D96">
      <w:pPr>
        <w:pStyle w:val="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451890" w:history="1">
        <w:r w:rsidRPr="00310D34">
          <w:rPr>
            <w:rStyle w:val="a7"/>
            <w:noProof/>
          </w:rPr>
          <w:t>3 Требования к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7D96" w:rsidRDefault="004B7D96">
      <w:pPr>
        <w:pStyle w:val="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451891" w:history="1">
        <w:r w:rsidRPr="00310D34">
          <w:rPr>
            <w:rStyle w:val="a7"/>
            <w:noProof/>
          </w:rPr>
          <w:t>4 Генерация кода проектируемого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7D96" w:rsidRDefault="004B7D96">
      <w:pPr>
        <w:pStyle w:val="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451892" w:history="1">
        <w:r w:rsidRPr="00310D34">
          <w:rPr>
            <w:rStyle w:val="a7"/>
            <w:noProof/>
          </w:rPr>
          <w:t>5 Программный продукт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7D96" w:rsidRDefault="004B7D9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451893" w:history="1">
        <w:r w:rsidRPr="00310D34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7D96" w:rsidRDefault="004B7D9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451894" w:history="1">
        <w:r w:rsidRPr="00310D34">
          <w:rPr>
            <w:rStyle w:val="a7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7D96" w:rsidRDefault="004B7D9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1451895" w:history="1">
        <w:r w:rsidRPr="00310D34">
          <w:rPr>
            <w:rStyle w:val="a7"/>
            <w:noProof/>
          </w:rPr>
          <w:t>ПРИЛОЖЕНИЕ А. ИСХОДНЫЙ КОД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_Toc91451895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2D4A" w:rsidRDefault="004B7D96" w:rsidP="007350C9">
      <w:r>
        <w:fldChar w:fldCharType="end"/>
      </w:r>
    </w:p>
    <w:p w:rsidR="00132D4A" w:rsidRDefault="00132D4A" w:rsidP="00132D4A">
      <w:pPr>
        <w:spacing w:after="200" w:line="276" w:lineRule="auto"/>
        <w:ind w:firstLine="0"/>
        <w:jc w:val="left"/>
      </w:pPr>
      <w:r>
        <w:br w:type="page"/>
      </w:r>
    </w:p>
    <w:p w:rsidR="001D13DA" w:rsidRPr="001D13DA" w:rsidRDefault="001D13DA" w:rsidP="001D13DA">
      <w:pPr>
        <w:pStyle w:val="a3"/>
      </w:pPr>
      <w:bookmarkStart w:id="0" w:name="_Toc91451001"/>
      <w:bookmarkStart w:id="1" w:name="_Toc91451789"/>
      <w:bookmarkStart w:id="2" w:name="_Toc91451886"/>
      <w:r>
        <w:lastRenderedPageBreak/>
        <w:t>ВВЕДЕНИЕ</w:t>
      </w:r>
      <w:bookmarkEnd w:id="0"/>
      <w:bookmarkEnd w:id="1"/>
      <w:bookmarkEnd w:id="2"/>
    </w:p>
    <w:p w:rsidR="001D13DA" w:rsidRDefault="001D13DA" w:rsidP="001D13DA">
      <w:pPr>
        <w:rPr>
          <w:lang w:eastAsia="ru-RU"/>
        </w:rPr>
      </w:pPr>
      <w:r w:rsidRPr="001957B3">
        <w:rPr>
          <w:lang w:eastAsia="ru-RU"/>
        </w:rPr>
        <w:t xml:space="preserve">Я проходил </w:t>
      </w:r>
      <w:r>
        <w:rPr>
          <w:lang w:eastAsia="ru-RU"/>
        </w:rPr>
        <w:t xml:space="preserve">учебную практику </w:t>
      </w:r>
      <w:r w:rsidRPr="001957B3">
        <w:rPr>
          <w:lang w:eastAsia="ru-RU"/>
        </w:rPr>
        <w:t xml:space="preserve">в </w:t>
      </w:r>
      <w:r>
        <w:rPr>
          <w:lang w:eastAsia="ru-RU"/>
        </w:rPr>
        <w:t xml:space="preserve">Учебном Центре «Академия </w:t>
      </w:r>
      <w:proofErr w:type="spellStart"/>
      <w:r>
        <w:rPr>
          <w:lang w:eastAsia="ru-RU"/>
        </w:rPr>
        <w:t>супервайзинга</w:t>
      </w:r>
      <w:proofErr w:type="spellEnd"/>
      <w:r>
        <w:rPr>
          <w:lang w:eastAsia="ru-RU"/>
        </w:rPr>
        <w:t xml:space="preserve"> бурения и </w:t>
      </w:r>
      <w:proofErr w:type="spellStart"/>
      <w:r>
        <w:rPr>
          <w:lang w:eastAsia="ru-RU"/>
        </w:rPr>
        <w:t>нефтегазодобычи</w:t>
      </w:r>
      <w:proofErr w:type="spellEnd"/>
      <w:r>
        <w:rPr>
          <w:lang w:eastAsia="ru-RU"/>
        </w:rPr>
        <w:t xml:space="preserve">» АО «НИПЦ ГНТ» с </w:t>
      </w:r>
      <w:r w:rsidR="00135245">
        <w:rPr>
          <w:lang w:eastAsia="ru-RU"/>
        </w:rPr>
        <w:t>15</w:t>
      </w:r>
      <w:r>
        <w:rPr>
          <w:lang w:eastAsia="ru-RU"/>
        </w:rPr>
        <w:t xml:space="preserve"> </w:t>
      </w:r>
      <w:r w:rsidR="00135245">
        <w:rPr>
          <w:lang w:eastAsia="ru-RU"/>
        </w:rPr>
        <w:t>декабря</w:t>
      </w:r>
      <w:r>
        <w:rPr>
          <w:lang w:eastAsia="ru-RU"/>
        </w:rPr>
        <w:t xml:space="preserve"> 2021 г. по </w:t>
      </w:r>
      <w:r w:rsidR="00135245">
        <w:rPr>
          <w:lang w:eastAsia="ru-RU"/>
        </w:rPr>
        <w:t>28</w:t>
      </w:r>
      <w:r>
        <w:rPr>
          <w:lang w:eastAsia="ru-RU"/>
        </w:rPr>
        <w:t xml:space="preserve"> </w:t>
      </w:r>
      <w:r w:rsidR="00135245">
        <w:rPr>
          <w:lang w:eastAsia="ru-RU"/>
        </w:rPr>
        <w:t xml:space="preserve">декабря </w:t>
      </w:r>
      <w:r>
        <w:rPr>
          <w:lang w:eastAsia="ru-RU"/>
        </w:rPr>
        <w:t xml:space="preserve"> 2021 г.</w:t>
      </w:r>
      <w:r w:rsidRPr="001957B3">
        <w:rPr>
          <w:lang w:eastAsia="ru-RU"/>
        </w:rPr>
        <w:t xml:space="preserve">  Руководителем практики от предприятия был</w:t>
      </w:r>
      <w:r>
        <w:rPr>
          <w:lang w:eastAsia="ru-RU"/>
        </w:rPr>
        <w:t>а</w:t>
      </w:r>
      <w:r w:rsidRPr="001957B3">
        <w:rPr>
          <w:lang w:eastAsia="ru-RU"/>
        </w:rPr>
        <w:t xml:space="preserve"> </w:t>
      </w:r>
      <w:r>
        <w:rPr>
          <w:lang w:eastAsia="ru-RU"/>
        </w:rPr>
        <w:t xml:space="preserve">назначена </w:t>
      </w:r>
      <w:r w:rsidRPr="00AB0D78">
        <w:rPr>
          <w:lang w:eastAsia="ru-RU"/>
        </w:rPr>
        <w:t>Иванченко Алёна Игоревна</w:t>
      </w:r>
      <w:r>
        <w:rPr>
          <w:i/>
          <w:lang w:eastAsia="ru-RU"/>
        </w:rPr>
        <w:t>.</w:t>
      </w:r>
    </w:p>
    <w:p w:rsidR="001D13DA" w:rsidRPr="00E41B20" w:rsidRDefault="001D13DA" w:rsidP="001D13DA">
      <w:pPr>
        <w:rPr>
          <w:lang w:eastAsia="ru-RU"/>
        </w:rPr>
      </w:pPr>
      <w:r w:rsidRPr="00E41B20">
        <w:rPr>
          <w:lang w:eastAsia="ru-RU"/>
        </w:rPr>
        <w:t xml:space="preserve">Цель </w:t>
      </w:r>
      <w:r w:rsidR="00FE6CFC">
        <w:rPr>
          <w:lang w:eastAsia="ru-RU"/>
        </w:rPr>
        <w:t xml:space="preserve">производственной </w:t>
      </w:r>
      <w:r w:rsidRPr="00E41B20">
        <w:rPr>
          <w:lang w:eastAsia="ru-RU"/>
        </w:rPr>
        <w:t xml:space="preserve"> практики </w:t>
      </w:r>
      <w:r w:rsidR="00135245">
        <w:rPr>
          <w:lang w:eastAsia="ru-RU"/>
        </w:rPr>
        <w:t>—</w:t>
      </w:r>
      <w:r>
        <w:rPr>
          <w:lang w:eastAsia="ru-RU"/>
        </w:rPr>
        <w:t xml:space="preserve"> </w:t>
      </w:r>
      <w:r w:rsidRPr="00F54657">
        <w:rPr>
          <w:lang w:eastAsia="ru-RU"/>
        </w:rPr>
        <w:t>комплексное освоение всех видов профессиональной деятельности по специальности 09.02.0</w:t>
      </w:r>
      <w:r>
        <w:rPr>
          <w:lang w:eastAsia="ru-RU"/>
        </w:rPr>
        <w:t>7</w:t>
      </w:r>
      <w:r w:rsidRPr="00F54657">
        <w:rPr>
          <w:lang w:eastAsia="ru-RU"/>
        </w:rPr>
        <w:t xml:space="preserve"> «</w:t>
      </w:r>
      <w:r>
        <w:rPr>
          <w:lang w:eastAsia="ru-RU"/>
        </w:rPr>
        <w:t>Информационные системы и программирование</w:t>
      </w:r>
      <w:r w:rsidRPr="00F54657">
        <w:rPr>
          <w:lang w:eastAsia="ru-RU"/>
        </w:rPr>
        <w:t>», формирование общих и профессиональных компетенций, а также приобретение необходимых умений и опыта практической работы по специальности.</w:t>
      </w:r>
    </w:p>
    <w:p w:rsidR="00135245" w:rsidRPr="00E41B20" w:rsidRDefault="00135245" w:rsidP="00135245">
      <w:pPr>
        <w:rPr>
          <w:lang w:eastAsia="ru-RU"/>
        </w:rPr>
      </w:pPr>
      <w:r w:rsidRPr="00E41B20">
        <w:rPr>
          <w:lang w:eastAsia="ru-RU"/>
        </w:rPr>
        <w:t xml:space="preserve">Задачи </w:t>
      </w:r>
      <w:r>
        <w:rPr>
          <w:lang w:eastAsia="ru-RU"/>
        </w:rPr>
        <w:t xml:space="preserve">производственной </w:t>
      </w:r>
      <w:r w:rsidRPr="00E41B20">
        <w:rPr>
          <w:lang w:eastAsia="ru-RU"/>
        </w:rPr>
        <w:t>практики</w:t>
      </w:r>
      <w:r>
        <w:rPr>
          <w:lang w:eastAsia="ru-RU"/>
        </w:rPr>
        <w:t xml:space="preserve"> (освоение общих и профессиональных компетенций)</w:t>
      </w:r>
      <w:r w:rsidRPr="00E41B20">
        <w:rPr>
          <w:lang w:eastAsia="ru-RU"/>
        </w:rPr>
        <w:t>:</w:t>
      </w:r>
    </w:p>
    <w:p w:rsidR="00135245" w:rsidRPr="00135245" w:rsidRDefault="00135245" w:rsidP="00135245">
      <w:pPr>
        <w:rPr>
          <w:lang w:eastAsia="ru-RU"/>
        </w:rPr>
      </w:pPr>
      <w:r w:rsidRPr="00135245">
        <w:rPr>
          <w:lang w:eastAsia="ru-RU"/>
        </w:rPr>
        <w:t xml:space="preserve">1) </w:t>
      </w:r>
      <w:r>
        <w:rPr>
          <w:lang w:eastAsia="ru-RU"/>
        </w:rPr>
        <w:t>в</w:t>
      </w:r>
      <w:r w:rsidRPr="00F54657">
        <w:rPr>
          <w:lang w:eastAsia="ru-RU"/>
        </w:rPr>
        <w:t>ыбирать способы решения зада</w:t>
      </w:r>
      <w:r>
        <w:rPr>
          <w:lang w:eastAsia="ru-RU"/>
        </w:rPr>
        <w:t>ч профессиональной деятельности</w:t>
      </w:r>
      <w:r w:rsidRPr="00135245">
        <w:rPr>
          <w:lang w:eastAsia="ru-RU"/>
        </w:rPr>
        <w:t>,</w:t>
      </w:r>
    </w:p>
    <w:p w:rsidR="00135245" w:rsidRPr="00F54657" w:rsidRDefault="00135245" w:rsidP="00135245">
      <w:pPr>
        <w:rPr>
          <w:lang w:eastAsia="ru-RU"/>
        </w:rPr>
      </w:pPr>
      <w:r w:rsidRPr="00135245">
        <w:rPr>
          <w:lang w:eastAsia="ru-RU"/>
        </w:rPr>
        <w:t xml:space="preserve">2) </w:t>
      </w:r>
      <w:r>
        <w:rPr>
          <w:lang w:eastAsia="ru-RU"/>
        </w:rPr>
        <w:t>о</w:t>
      </w:r>
      <w:r w:rsidRPr="00F54657">
        <w:rPr>
          <w:lang w:eastAsia="ru-RU"/>
        </w:rPr>
        <w:t>существлять поиск, анализ и интерпретацию информации, необходимой для выполнения зада</w:t>
      </w:r>
      <w:r>
        <w:rPr>
          <w:lang w:eastAsia="ru-RU"/>
        </w:rPr>
        <w:t>ч профессиональной деятельности,</w:t>
      </w:r>
    </w:p>
    <w:p w:rsidR="00135245" w:rsidRPr="00F54657" w:rsidRDefault="00135245" w:rsidP="00135245">
      <w:pPr>
        <w:rPr>
          <w:lang w:eastAsia="ru-RU"/>
        </w:rPr>
      </w:pPr>
      <w:r>
        <w:rPr>
          <w:lang w:eastAsia="ru-RU"/>
        </w:rPr>
        <w:t>3) п</w:t>
      </w:r>
      <w:r w:rsidRPr="00F54657">
        <w:rPr>
          <w:lang w:eastAsia="ru-RU"/>
        </w:rPr>
        <w:t>ланировать и реализовывать собственное професс</w:t>
      </w:r>
      <w:r>
        <w:rPr>
          <w:lang w:eastAsia="ru-RU"/>
        </w:rPr>
        <w:t>иональное и личностное развитие,</w:t>
      </w:r>
    </w:p>
    <w:p w:rsidR="00135245" w:rsidRPr="00F54657" w:rsidRDefault="00135245" w:rsidP="00135245">
      <w:pPr>
        <w:rPr>
          <w:lang w:eastAsia="ru-RU"/>
        </w:rPr>
      </w:pPr>
      <w:r>
        <w:rPr>
          <w:lang w:eastAsia="ru-RU"/>
        </w:rPr>
        <w:t>4) р</w:t>
      </w:r>
      <w:r w:rsidRPr="00F54657">
        <w:rPr>
          <w:lang w:eastAsia="ru-RU"/>
        </w:rPr>
        <w:t>аботать в коллективе и команде, эффективно взаимодействовать с коллегами, руководст</w:t>
      </w:r>
      <w:r>
        <w:rPr>
          <w:lang w:eastAsia="ru-RU"/>
        </w:rPr>
        <w:t>вом, клиентами,</w:t>
      </w:r>
    </w:p>
    <w:p w:rsidR="00135245" w:rsidRPr="00F54657" w:rsidRDefault="00135245" w:rsidP="00135245">
      <w:pPr>
        <w:rPr>
          <w:lang w:eastAsia="ru-RU"/>
        </w:rPr>
      </w:pPr>
      <w:r>
        <w:rPr>
          <w:lang w:eastAsia="ru-RU"/>
        </w:rPr>
        <w:t>5) о</w:t>
      </w:r>
      <w:r w:rsidRPr="00F54657">
        <w:rPr>
          <w:lang w:eastAsia="ru-RU"/>
        </w:rPr>
        <w:t>существлять устную и письменную коммуникацию на государственном языке с учетом особенностей соци</w:t>
      </w:r>
      <w:r>
        <w:rPr>
          <w:lang w:eastAsia="ru-RU"/>
        </w:rPr>
        <w:t>ального и культурного контекста,</w:t>
      </w:r>
    </w:p>
    <w:p w:rsidR="00135245" w:rsidRPr="00F54657" w:rsidRDefault="00135245" w:rsidP="00135245">
      <w:pPr>
        <w:rPr>
          <w:lang w:eastAsia="ru-RU"/>
        </w:rPr>
      </w:pPr>
      <w:r>
        <w:rPr>
          <w:lang w:eastAsia="ru-RU"/>
        </w:rPr>
        <w:t>6) и</w:t>
      </w:r>
      <w:r w:rsidRPr="00F54657">
        <w:rPr>
          <w:lang w:eastAsia="ru-RU"/>
        </w:rPr>
        <w:t xml:space="preserve">спользовать информационные технологии </w:t>
      </w:r>
      <w:r>
        <w:rPr>
          <w:lang w:eastAsia="ru-RU"/>
        </w:rPr>
        <w:t>в профессиональной деятельности,</w:t>
      </w:r>
    </w:p>
    <w:p w:rsidR="00135245" w:rsidRDefault="00135245" w:rsidP="00135245">
      <w:pPr>
        <w:rPr>
          <w:lang w:eastAsia="ru-RU"/>
        </w:rPr>
      </w:pPr>
      <w:r>
        <w:rPr>
          <w:lang w:eastAsia="ru-RU"/>
        </w:rPr>
        <w:t>7) п</w:t>
      </w:r>
      <w:r w:rsidRPr="00F54657">
        <w:rPr>
          <w:lang w:eastAsia="ru-RU"/>
        </w:rPr>
        <w:t xml:space="preserve">риобрести навыки разработки модулей программного обеспечения для компьютерных систем. </w:t>
      </w:r>
    </w:p>
    <w:p w:rsidR="0020146F" w:rsidRDefault="0020146F" w:rsidP="0020146F">
      <w:r w:rsidRPr="001957B3">
        <w:t xml:space="preserve">На период практики от руководителя практики от </w:t>
      </w:r>
      <w:r>
        <w:t>ГБПОУ МГКЭИТ</w:t>
      </w:r>
      <w:r w:rsidRPr="001957B3">
        <w:t xml:space="preserve"> был</w:t>
      </w:r>
      <w:r>
        <w:t>о</w:t>
      </w:r>
      <w:r w:rsidRPr="001957B3">
        <w:t xml:space="preserve"> получен</w:t>
      </w:r>
      <w:r>
        <w:t>о</w:t>
      </w:r>
      <w:r w:rsidRPr="001957B3">
        <w:t xml:space="preserve"> следующ</w:t>
      </w:r>
      <w:r>
        <w:t>ее</w:t>
      </w:r>
      <w:r w:rsidRPr="001957B3">
        <w:t xml:space="preserve"> задани</w:t>
      </w:r>
      <w:r>
        <w:t>е</w:t>
      </w:r>
      <w:r w:rsidRPr="001957B3">
        <w:t>:</w:t>
      </w:r>
      <w:r>
        <w:t xml:space="preserve"> разработка БД и приложения планирования строительства скважин на шельфе.</w:t>
      </w:r>
      <w:r w:rsidRPr="0020146F">
        <w:rPr>
          <w:rFonts w:eastAsia="Calibri" w:cs="Times New Roman"/>
          <w:szCs w:val="28"/>
        </w:rPr>
        <w:t xml:space="preserve"> </w:t>
      </w:r>
    </w:p>
    <w:p w:rsidR="0020146F" w:rsidRPr="00F54657" w:rsidRDefault="0020146F" w:rsidP="00135245">
      <w:pPr>
        <w:rPr>
          <w:lang w:eastAsia="ru-RU"/>
        </w:rPr>
      </w:pPr>
    </w:p>
    <w:p w:rsidR="00EE1AFB" w:rsidRDefault="00DF0BD9" w:rsidP="00DF0BD9">
      <w:pPr>
        <w:pStyle w:val="a3"/>
      </w:pPr>
      <w:bookmarkStart w:id="3" w:name="_Toc91451002"/>
      <w:bookmarkStart w:id="4" w:name="_Toc91451790"/>
      <w:bookmarkStart w:id="5" w:name="_Toc91451887"/>
      <w:r>
        <w:lastRenderedPageBreak/>
        <w:t>ОСНОВНАЯ ЧАСТЬ</w:t>
      </w:r>
      <w:bookmarkEnd w:id="3"/>
      <w:bookmarkEnd w:id="4"/>
      <w:bookmarkEnd w:id="5"/>
    </w:p>
    <w:p w:rsidR="00DF0BD9" w:rsidRDefault="00546FC8" w:rsidP="004B7D96">
      <w:pPr>
        <w:jc w:val="center"/>
        <w:outlineLvl w:val="1"/>
        <w:rPr>
          <w:b/>
          <w:lang w:val="en-US"/>
        </w:rPr>
      </w:pPr>
      <w:bookmarkStart w:id="6" w:name="_Toc91451003"/>
      <w:bookmarkStart w:id="7" w:name="_Toc91451791"/>
      <w:bookmarkStart w:id="8" w:name="_Toc91451888"/>
      <w:r w:rsidRPr="00546FC8">
        <w:rPr>
          <w:b/>
        </w:rPr>
        <w:t>1 Анализ предметной области</w:t>
      </w:r>
      <w:bookmarkEnd w:id="6"/>
      <w:bookmarkEnd w:id="7"/>
      <w:bookmarkEnd w:id="8"/>
    </w:p>
    <w:p w:rsidR="00B00F5A" w:rsidRDefault="00B00F5A" w:rsidP="00B00F5A">
      <w:pPr>
        <w:rPr>
          <w:shd w:val="clear" w:color="auto" w:fill="FFFFFF"/>
        </w:rPr>
      </w:pPr>
      <w:r>
        <w:rPr>
          <w:shd w:val="clear" w:color="auto" w:fill="FFFFFF"/>
        </w:rPr>
        <w:t xml:space="preserve">АО «НИПЦ ГНТ» является научно-исследовательским и проектным центром газонефтяных технологий, </w:t>
      </w:r>
      <w:proofErr w:type="gramStart"/>
      <w:r>
        <w:rPr>
          <w:shd w:val="clear" w:color="auto" w:fill="FFFFFF"/>
        </w:rPr>
        <w:t>созданный</w:t>
      </w:r>
      <w:proofErr w:type="gramEnd"/>
      <w:r>
        <w:rPr>
          <w:shd w:val="clear" w:color="auto" w:fill="FFFFFF"/>
        </w:rPr>
        <w:t xml:space="preserve"> в 2001 году Российским государственным университетом нефти и газа им. И.М. Губкина для решения инновационных задач нефтегазовой отрасли и нефтегазового высшего образования.</w:t>
      </w:r>
    </w:p>
    <w:p w:rsidR="00B00F5A" w:rsidRDefault="00B00F5A" w:rsidP="00B00F5A">
      <w:r>
        <w:rPr>
          <w:shd w:val="clear" w:color="auto" w:fill="FFFFFF"/>
        </w:rPr>
        <w:t>В настоящее время организация занимается технико-технологическим контролем (</w:t>
      </w:r>
      <w:proofErr w:type="spellStart"/>
      <w:r>
        <w:rPr>
          <w:shd w:val="clear" w:color="auto" w:fill="FFFFFF"/>
        </w:rPr>
        <w:t>супервайзингом</w:t>
      </w:r>
      <w:proofErr w:type="spellEnd"/>
      <w:r>
        <w:rPr>
          <w:shd w:val="clear" w:color="auto" w:fill="FFFFFF"/>
        </w:rPr>
        <w:t xml:space="preserve">) за качеством строительства и восстановления скважин, а также ведет разработку проектно-сметной документации на строительство скважин на месторождениях </w:t>
      </w:r>
      <w:r w:rsidRPr="00065DF0">
        <w:t>О</w:t>
      </w:r>
      <w:proofErr w:type="gramStart"/>
      <w:r w:rsidRPr="00065DF0">
        <w:t>O</w:t>
      </w:r>
      <w:proofErr w:type="gramEnd"/>
      <w:r w:rsidRPr="00065DF0">
        <w:t>О «Лукойл-КОМИ», ОOО «Лукойл-Западная Сибирь», ОOО «Лукойл-Пермь», ОАО «РИТЭК», ОАО «НГК «</w:t>
      </w:r>
      <w:proofErr w:type="spellStart"/>
      <w:r w:rsidRPr="00065DF0">
        <w:t>Славнефть</w:t>
      </w:r>
      <w:proofErr w:type="spellEnd"/>
      <w:r w:rsidRPr="00065DF0">
        <w:t xml:space="preserve">», ОАО «Газпром нефть», ОАО «НК </w:t>
      </w:r>
      <w:r>
        <w:t xml:space="preserve">«Роснефть», ОАО «Татнефть», ОАО </w:t>
      </w:r>
      <w:r w:rsidRPr="00065DF0">
        <w:t>«ННК».</w:t>
      </w:r>
    </w:p>
    <w:p w:rsidR="00B00F5A" w:rsidRDefault="00B00F5A" w:rsidP="00B00F5A">
      <w:r>
        <w:t>Конечной целью АО «НИПЦ ГНТ» является повешение эффективности инвестиций в строительство и восстановление скважин путем высокой организации труда и качественном контроле производственных процессов.</w:t>
      </w:r>
    </w:p>
    <w:p w:rsidR="00B00F5A" w:rsidRPr="005B4514" w:rsidRDefault="00B00F5A" w:rsidP="00B00F5A">
      <w:pPr>
        <w:rPr>
          <w:rFonts w:eastAsia="Calibri" w:cs="Times New Roman"/>
          <w:i/>
          <w:szCs w:val="28"/>
        </w:rPr>
      </w:pPr>
      <w:r>
        <w:t>Структура подразделения в отделы организации рисунки 1 и 2:</w:t>
      </w:r>
    </w:p>
    <w:p w:rsidR="00B00F5A" w:rsidRDefault="00B00F5A" w:rsidP="00B00F5A">
      <w:pPr>
        <w:keepNext/>
        <w:ind w:firstLine="0"/>
        <w:jc w:val="center"/>
      </w:pPr>
      <w:r w:rsidRPr="00390990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784422B" wp14:editId="57EB4D1A">
            <wp:extent cx="5105400" cy="2861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651" cy="28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5A" w:rsidRPr="00643855" w:rsidRDefault="00B00F5A" w:rsidP="00B00F5A">
      <w:pPr>
        <w:pStyle w:val="a9"/>
        <w:rPr>
          <w:rFonts w:eastAsia="Calibri" w:cs="Times New Roman"/>
          <w:i/>
          <w:szCs w:val="28"/>
        </w:rPr>
      </w:pPr>
      <w:r w:rsidRPr="00643855">
        <w:t xml:space="preserve">Рисунок </w:t>
      </w:r>
      <w:r w:rsidRPr="00643855">
        <w:rPr>
          <w:i/>
        </w:rPr>
        <w:fldChar w:fldCharType="begin"/>
      </w:r>
      <w:r w:rsidRPr="00643855">
        <w:instrText xml:space="preserve"> SEQ Рисунок \* ARABIC </w:instrText>
      </w:r>
      <w:r w:rsidRPr="00643855">
        <w:rPr>
          <w:i/>
        </w:rPr>
        <w:fldChar w:fldCharType="separate"/>
      </w:r>
      <w:r w:rsidR="002550B8">
        <w:rPr>
          <w:noProof/>
        </w:rPr>
        <w:t>1</w:t>
      </w:r>
      <w:r w:rsidRPr="00643855">
        <w:rPr>
          <w:i/>
        </w:rPr>
        <w:fldChar w:fldCharType="end"/>
      </w:r>
      <w:r>
        <w:t xml:space="preserve"> </w:t>
      </w:r>
      <w:r>
        <w:rPr>
          <w:lang w:val="en-US"/>
        </w:rPr>
        <w:t>—</w:t>
      </w:r>
      <w:r>
        <w:t xml:space="preserve"> </w:t>
      </w:r>
      <w:proofErr w:type="gramStart"/>
      <w:r>
        <w:rPr>
          <w:lang w:val="en-US"/>
        </w:rPr>
        <w:t>c</w:t>
      </w:r>
      <w:proofErr w:type="spellStart"/>
      <w:proofErr w:type="gramEnd"/>
      <w:r w:rsidRPr="00643855">
        <w:t>труктура</w:t>
      </w:r>
      <w:proofErr w:type="spellEnd"/>
      <w:r w:rsidRPr="00643855">
        <w:t xml:space="preserve"> организации</w:t>
      </w:r>
    </w:p>
    <w:p w:rsidR="00B00F5A" w:rsidRDefault="00B00F5A" w:rsidP="00B00F5A">
      <w:pPr>
        <w:keepNext/>
        <w:ind w:firstLine="0"/>
        <w:jc w:val="center"/>
      </w:pPr>
      <w:r w:rsidRPr="00DA7423">
        <w:rPr>
          <w:rFonts w:eastAsia="Calibri" w:cs="Times New Roman"/>
          <w:noProof/>
          <w:szCs w:val="28"/>
          <w:lang w:eastAsia="ru-RU"/>
        </w:rPr>
        <w:lastRenderedPageBreak/>
        <w:drawing>
          <wp:inline distT="0" distB="0" distL="0" distR="0" wp14:anchorId="74B3BBA9" wp14:editId="2E332D8B">
            <wp:extent cx="4810125" cy="344040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43" t="3318" r="1307" b="2212"/>
                    <a:stretch/>
                  </pic:blipFill>
                  <pic:spPr bwMode="auto">
                    <a:xfrm>
                      <a:off x="0" y="0"/>
                      <a:ext cx="4855399" cy="347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F5A" w:rsidRPr="00643855" w:rsidRDefault="00B00F5A" w:rsidP="00B00F5A">
      <w:pPr>
        <w:pStyle w:val="a9"/>
        <w:rPr>
          <w:rFonts w:eastAsia="Calibri" w:cs="Times New Roman"/>
          <w:i/>
          <w:szCs w:val="28"/>
        </w:rPr>
      </w:pPr>
      <w:r w:rsidRPr="00643855">
        <w:t xml:space="preserve">Рисунок </w:t>
      </w:r>
      <w:r>
        <w:t>2</w:t>
      </w:r>
      <w:r>
        <w:t xml:space="preserve"> </w:t>
      </w:r>
      <w:r>
        <w:rPr>
          <w:lang w:val="en-US"/>
        </w:rPr>
        <w:t>—</w:t>
      </w:r>
      <w:r>
        <w:t xml:space="preserve"> </w:t>
      </w:r>
      <w:proofErr w:type="gramStart"/>
      <w:r>
        <w:rPr>
          <w:lang w:val="en-US"/>
        </w:rPr>
        <w:t>c</w:t>
      </w:r>
      <w:proofErr w:type="spellStart"/>
      <w:proofErr w:type="gramEnd"/>
      <w:r w:rsidRPr="00643855">
        <w:t>труктура</w:t>
      </w:r>
      <w:proofErr w:type="spellEnd"/>
      <w:r w:rsidRPr="00643855">
        <w:t xml:space="preserve"> организации</w:t>
      </w:r>
    </w:p>
    <w:p w:rsidR="00546FC8" w:rsidRDefault="001F2DCE" w:rsidP="001F2DCE">
      <w:r>
        <w:t xml:space="preserve">Согласно теме исследования </w:t>
      </w:r>
      <w:r w:rsidR="003F68EF">
        <w:t xml:space="preserve"> </w:t>
      </w:r>
      <w:r>
        <w:t>основными понятиями являются:</w:t>
      </w:r>
    </w:p>
    <w:p w:rsidR="001F2DCE" w:rsidRDefault="001F2DCE" w:rsidP="001F2DCE">
      <w:r>
        <w:t xml:space="preserve">1) </w:t>
      </w:r>
      <w:r w:rsidRPr="00382FCB">
        <w:t>Скважина — горная выработка круглого сечения, пробуренная с поверхности земли или с подземной выработки без доступа человека к забою под любым углом к горизонту, диаметр которой много меньше ее глубины.</w:t>
      </w:r>
    </w:p>
    <w:p w:rsidR="00A261D9" w:rsidRDefault="001F2DCE" w:rsidP="00A261D9">
      <w:r>
        <w:t>2) Шельф</w:t>
      </w:r>
      <w:r w:rsidRPr="00382FCB">
        <w:t xml:space="preserve"> — относительно мелководные (до нескольких сотен метров) участки дна океанов, окраинных и внутренних морей, окаймляющие континенты и острова.</w:t>
      </w:r>
    </w:p>
    <w:p w:rsidR="00A261D9" w:rsidRDefault="00A261D9" w:rsidP="004B7D96">
      <w:pPr>
        <w:pStyle w:val="a3"/>
        <w:outlineLvl w:val="1"/>
      </w:pPr>
      <w:bookmarkStart w:id="9" w:name="_Toc91451004"/>
      <w:bookmarkStart w:id="10" w:name="_Toc91451792"/>
      <w:bookmarkStart w:id="11" w:name="_Toc91451889"/>
      <w:r>
        <w:t>2 Построение концептуальной модели</w:t>
      </w:r>
      <w:bookmarkEnd w:id="9"/>
      <w:bookmarkEnd w:id="10"/>
      <w:bookmarkEnd w:id="11"/>
    </w:p>
    <w:p w:rsidR="00A261D9" w:rsidRDefault="00A261D9" w:rsidP="00A261D9">
      <w:r>
        <w:t xml:space="preserve">Основные сущности и их </w:t>
      </w:r>
      <w:r w:rsidR="000F7FB2">
        <w:t xml:space="preserve">описания отображены на рисунке </w:t>
      </w:r>
      <w:r w:rsidR="000F7FB2" w:rsidRPr="000F7FB2">
        <w:t>3</w:t>
      </w:r>
      <w:r>
        <w:t>.</w:t>
      </w:r>
    </w:p>
    <w:p w:rsidR="00A261D9" w:rsidRDefault="00A261D9" w:rsidP="00A261D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39455"/>
            <wp:effectExtent l="0" t="0" r="3175" b="3810"/>
            <wp:docPr id="1" name="Рисунок 1" descr="C:\Users\Igor\Desktop\ЗАЛУПА\boreh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\Desktop\ЗАЛУПА\boreh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80" w:rsidRDefault="000F7FB2" w:rsidP="00A261D9">
      <w:pPr>
        <w:jc w:val="center"/>
      </w:pPr>
      <w:r>
        <w:t xml:space="preserve">Рисунок </w:t>
      </w:r>
      <w:r>
        <w:rPr>
          <w:lang w:val="en-US"/>
        </w:rPr>
        <w:t>3</w:t>
      </w:r>
      <w:r w:rsidR="00501B80">
        <w:t xml:space="preserve"> — концептуальная модель</w:t>
      </w:r>
    </w:p>
    <w:p w:rsidR="003E58AF" w:rsidRDefault="003E58AF" w:rsidP="004B7D96">
      <w:pPr>
        <w:pStyle w:val="a3"/>
        <w:outlineLvl w:val="1"/>
      </w:pPr>
      <w:bookmarkStart w:id="12" w:name="_Toc91451005"/>
      <w:bookmarkStart w:id="13" w:name="_Toc91451793"/>
      <w:bookmarkStart w:id="14" w:name="_Toc91451890"/>
      <w:r>
        <w:t xml:space="preserve">3 Требования </w:t>
      </w:r>
      <w:proofErr w:type="gramStart"/>
      <w:r>
        <w:t>к</w:t>
      </w:r>
      <w:proofErr w:type="gramEnd"/>
      <w:r>
        <w:t xml:space="preserve"> ПО</w:t>
      </w:r>
      <w:bookmarkEnd w:id="12"/>
      <w:bookmarkEnd w:id="13"/>
      <w:bookmarkEnd w:id="14"/>
    </w:p>
    <w:p w:rsidR="00E916D4" w:rsidRDefault="00E916D4" w:rsidP="00E916D4">
      <w:r>
        <w:t>Основные требования</w:t>
      </w:r>
      <w:r w:rsidR="000F7FB2" w:rsidRPr="000F7FB2">
        <w:t xml:space="preserve"> </w:t>
      </w:r>
      <w:r w:rsidR="000F7FB2">
        <w:t>для работы с программным продуктом</w:t>
      </w:r>
      <w:r>
        <w:t xml:space="preserve"> являются:</w:t>
      </w:r>
    </w:p>
    <w:p w:rsidR="00E916D4" w:rsidRPr="00E916D4" w:rsidRDefault="00E916D4" w:rsidP="00E916D4">
      <w:pPr>
        <w:rPr>
          <w:lang w:eastAsia="ru-RU"/>
        </w:rPr>
      </w:pPr>
      <w:r>
        <w:rPr>
          <w:lang w:eastAsia="ru-RU"/>
        </w:rPr>
        <w:t>— п</w:t>
      </w:r>
      <w:r w:rsidRPr="00E916D4">
        <w:rPr>
          <w:lang w:eastAsia="ru-RU"/>
        </w:rPr>
        <w:t xml:space="preserve">роцессор с тактовой частотой 1200 </w:t>
      </w:r>
      <w:proofErr w:type="spellStart"/>
      <w:r w:rsidRPr="00E916D4">
        <w:rPr>
          <w:lang w:eastAsia="ru-RU"/>
        </w:rPr>
        <w:t>MHz</w:t>
      </w:r>
      <w:proofErr w:type="spellEnd"/>
      <w:r w:rsidRPr="00E916D4">
        <w:rPr>
          <w:lang w:eastAsia="ru-RU"/>
        </w:rPr>
        <w:t xml:space="preserve"> или более мощный</w:t>
      </w:r>
      <w:r>
        <w:rPr>
          <w:lang w:eastAsia="ru-RU"/>
        </w:rPr>
        <w:t>,</w:t>
      </w:r>
    </w:p>
    <w:p w:rsidR="00E916D4" w:rsidRPr="00E916D4" w:rsidRDefault="00E916D4" w:rsidP="00E916D4">
      <w:pPr>
        <w:rPr>
          <w:lang w:eastAsia="ru-RU"/>
        </w:rPr>
      </w:pPr>
      <w:r>
        <w:rPr>
          <w:lang w:eastAsia="ru-RU"/>
        </w:rPr>
        <w:t xml:space="preserve">— </w:t>
      </w:r>
      <w:r>
        <w:rPr>
          <w:lang w:eastAsia="ru-RU"/>
        </w:rPr>
        <w:t>о</w:t>
      </w:r>
      <w:r w:rsidRPr="00E916D4">
        <w:rPr>
          <w:lang w:eastAsia="ru-RU"/>
        </w:rPr>
        <w:t>перативная память 256 Мб или больше</w:t>
      </w:r>
      <w:r>
        <w:rPr>
          <w:lang w:eastAsia="ru-RU"/>
        </w:rPr>
        <w:t>,</w:t>
      </w:r>
    </w:p>
    <w:p w:rsidR="00E916D4" w:rsidRPr="00E916D4" w:rsidRDefault="00E916D4" w:rsidP="00E916D4">
      <w:pPr>
        <w:rPr>
          <w:lang w:eastAsia="ru-RU"/>
        </w:rPr>
      </w:pPr>
      <w:r>
        <w:rPr>
          <w:lang w:eastAsia="ru-RU"/>
        </w:rPr>
        <w:t xml:space="preserve">— </w:t>
      </w:r>
      <w:r>
        <w:rPr>
          <w:lang w:eastAsia="ru-RU"/>
        </w:rPr>
        <w:t>с</w:t>
      </w:r>
      <w:r w:rsidRPr="00E916D4">
        <w:rPr>
          <w:lang w:eastAsia="ru-RU"/>
        </w:rPr>
        <w:t>вободное место на жёстком диске от 540 Мб</w:t>
      </w:r>
      <w:r>
        <w:rPr>
          <w:lang w:eastAsia="ru-RU"/>
        </w:rPr>
        <w:t>,</w:t>
      </w:r>
    </w:p>
    <w:p w:rsidR="00E916D4" w:rsidRPr="00E916D4" w:rsidRDefault="00E916D4" w:rsidP="00E916D4">
      <w:pPr>
        <w:rPr>
          <w:lang w:eastAsia="ru-RU"/>
        </w:rPr>
      </w:pPr>
      <w:r>
        <w:rPr>
          <w:lang w:eastAsia="ru-RU"/>
        </w:rPr>
        <w:t xml:space="preserve">— </w:t>
      </w:r>
      <w:r>
        <w:rPr>
          <w:lang w:eastAsia="ru-RU"/>
        </w:rPr>
        <w:t>а</w:t>
      </w:r>
      <w:r w:rsidRPr="00E916D4">
        <w:rPr>
          <w:lang w:eastAsia="ru-RU"/>
        </w:rPr>
        <w:t>рхитектура с разрядностью 32 бит или 64 бит (x86 или x64)</w:t>
      </w:r>
      <w:r>
        <w:rPr>
          <w:lang w:eastAsia="ru-RU"/>
        </w:rPr>
        <w:t>,</w:t>
      </w:r>
    </w:p>
    <w:p w:rsidR="00E916D4" w:rsidRPr="007672D2" w:rsidRDefault="00E916D4" w:rsidP="007672D2">
      <w:pPr>
        <w:rPr>
          <w:lang w:val="en-US" w:eastAsia="ru-RU"/>
        </w:rPr>
      </w:pPr>
      <w:r w:rsidRPr="00E916D4">
        <w:rPr>
          <w:lang w:val="en-US" w:eastAsia="ru-RU"/>
        </w:rPr>
        <w:t xml:space="preserve">— </w:t>
      </w:r>
      <w:proofErr w:type="gramStart"/>
      <w:r>
        <w:rPr>
          <w:lang w:eastAsia="ru-RU"/>
        </w:rPr>
        <w:t>о</w:t>
      </w:r>
      <w:r w:rsidRPr="00E916D4">
        <w:rPr>
          <w:lang w:eastAsia="ru-RU"/>
        </w:rPr>
        <w:t>перационная</w:t>
      </w:r>
      <w:proofErr w:type="gramEnd"/>
      <w:r w:rsidRPr="00E916D4">
        <w:rPr>
          <w:lang w:val="en-US" w:eastAsia="ru-RU"/>
        </w:rPr>
        <w:t xml:space="preserve"> </w:t>
      </w:r>
      <w:r w:rsidRPr="00E916D4">
        <w:rPr>
          <w:lang w:eastAsia="ru-RU"/>
        </w:rPr>
        <w:t>система</w:t>
      </w:r>
      <w:r w:rsidRPr="00E916D4">
        <w:rPr>
          <w:lang w:val="en-US" w:eastAsia="ru-RU"/>
        </w:rPr>
        <w:t xml:space="preserve"> Windows XP, Windows Vista, Windows 7, Windows 8.</w:t>
      </w:r>
      <w:bookmarkStart w:id="15" w:name="_GoBack"/>
      <w:bookmarkEnd w:id="15"/>
    </w:p>
    <w:p w:rsidR="003E58AF" w:rsidRDefault="003E58AF" w:rsidP="004B7D96">
      <w:pPr>
        <w:pStyle w:val="a3"/>
        <w:outlineLvl w:val="1"/>
      </w:pPr>
      <w:bookmarkStart w:id="16" w:name="_Toc91451006"/>
      <w:bookmarkStart w:id="17" w:name="_Toc91451794"/>
      <w:bookmarkStart w:id="18" w:name="_Toc91451891"/>
      <w:r w:rsidRPr="003E58AF">
        <w:t xml:space="preserve">4 Генерация кода проектируемого </w:t>
      </w:r>
      <w:proofErr w:type="gramStart"/>
      <w:r w:rsidRPr="003E58AF">
        <w:t>ПО</w:t>
      </w:r>
      <w:bookmarkEnd w:id="16"/>
      <w:bookmarkEnd w:id="17"/>
      <w:bookmarkEnd w:id="18"/>
      <w:proofErr w:type="gramEnd"/>
    </w:p>
    <w:p w:rsidR="005A14FE" w:rsidRPr="005A14FE" w:rsidRDefault="005A14FE" w:rsidP="003E58AF">
      <w:r>
        <w:t xml:space="preserve">Для данного программного продукта была выбрана СУБД </w:t>
      </w:r>
      <w:proofErr w:type="spellStart"/>
      <w:r>
        <w:rPr>
          <w:lang w:val="en-US"/>
        </w:rPr>
        <w:t>SQlite</w:t>
      </w:r>
      <w:proofErr w:type="spellEnd"/>
      <w:r w:rsidRPr="005A14FE">
        <w:t xml:space="preserve">. </w:t>
      </w:r>
      <w:r>
        <w:t xml:space="preserve">А для создания интерфейса был использован </w:t>
      </w:r>
      <w:proofErr w:type="spellStart"/>
      <w:r>
        <w:rPr>
          <w:lang w:val="en-US"/>
        </w:rPr>
        <w:t>PyQt</w:t>
      </w:r>
      <w:proofErr w:type="spellEnd"/>
      <w:r w:rsidRPr="005A14FE">
        <w:t>5.</w:t>
      </w:r>
    </w:p>
    <w:p w:rsidR="003E58AF" w:rsidRDefault="00266448" w:rsidP="003E58AF">
      <w:r>
        <w:t>Примеры генера</w:t>
      </w:r>
      <w:r w:rsidR="002550B8">
        <w:t>ции кода отображены на рисунке 4</w:t>
      </w:r>
      <w:r>
        <w:t xml:space="preserve"> </w:t>
      </w:r>
      <w:r w:rsidR="002550B8">
        <w:t>и на рисунке 5.</w:t>
      </w:r>
      <w:r w:rsidR="005A14FE">
        <w:t xml:space="preserve"> Основной код отображен в приложении</w:t>
      </w:r>
      <w:proofErr w:type="gramStart"/>
      <w:r w:rsidR="005A14FE">
        <w:t xml:space="preserve"> А</w:t>
      </w:r>
      <w:proofErr w:type="gramEnd"/>
      <w:r w:rsidR="005A14FE">
        <w:t xml:space="preserve"> в таблице  А3, А4</w:t>
      </w:r>
      <w:r>
        <w:t>.</w:t>
      </w:r>
    </w:p>
    <w:p w:rsidR="00266448" w:rsidRDefault="00266448" w:rsidP="003E58AF">
      <w:pPr>
        <w:rPr>
          <w:noProof/>
          <w:lang w:eastAsia="ru-RU"/>
        </w:rPr>
      </w:pPr>
    </w:p>
    <w:p w:rsidR="00266448" w:rsidRDefault="00266448" w:rsidP="0026644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A2390E" wp14:editId="3ABA0FE3">
            <wp:extent cx="2447925" cy="287654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6528" r="58796" b="3857"/>
                    <a:stretch/>
                  </pic:blipFill>
                  <pic:spPr bwMode="auto">
                    <a:xfrm>
                      <a:off x="0" y="0"/>
                      <a:ext cx="2447702" cy="287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448" w:rsidRDefault="002550B8" w:rsidP="00266448">
      <w:pPr>
        <w:jc w:val="center"/>
      </w:pPr>
      <w:r>
        <w:t>Рисунок 4</w:t>
      </w:r>
      <w:r w:rsidR="00266448">
        <w:t xml:space="preserve">  — пример генерации кода.</w:t>
      </w:r>
    </w:p>
    <w:p w:rsidR="00266448" w:rsidRDefault="00266448" w:rsidP="00266448">
      <w:pPr>
        <w:jc w:val="center"/>
        <w:rPr>
          <w:noProof/>
          <w:lang w:eastAsia="ru-RU"/>
        </w:rPr>
      </w:pPr>
    </w:p>
    <w:p w:rsidR="00266448" w:rsidRDefault="00266448" w:rsidP="00266448">
      <w:pPr>
        <w:jc w:val="center"/>
      </w:pPr>
      <w:r>
        <w:rPr>
          <w:noProof/>
          <w:lang w:eastAsia="ru-RU"/>
        </w:rPr>
        <w:drawing>
          <wp:inline distT="0" distB="0" distL="0" distR="0" wp14:anchorId="2369EBC0" wp14:editId="28858991">
            <wp:extent cx="3228975" cy="319551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7296" r="7129" b="5622"/>
                    <a:stretch/>
                  </pic:blipFill>
                  <pic:spPr bwMode="auto">
                    <a:xfrm>
                      <a:off x="0" y="0"/>
                      <a:ext cx="3230116" cy="3196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448" w:rsidRDefault="002550B8" w:rsidP="00266448">
      <w:pPr>
        <w:jc w:val="center"/>
      </w:pPr>
      <w:r>
        <w:t>Рисунок 5</w:t>
      </w:r>
      <w:r w:rsidR="00266448">
        <w:t xml:space="preserve"> — пример генерации кода.</w:t>
      </w:r>
    </w:p>
    <w:p w:rsidR="00266448" w:rsidRDefault="005A14FE" w:rsidP="004B7D96">
      <w:pPr>
        <w:pStyle w:val="a3"/>
        <w:outlineLvl w:val="1"/>
      </w:pPr>
      <w:bookmarkStart w:id="19" w:name="_Toc91451007"/>
      <w:bookmarkStart w:id="20" w:name="_Toc91451795"/>
      <w:bookmarkStart w:id="21" w:name="_Toc91451892"/>
      <w:r>
        <w:t>5 Программный продукт</w:t>
      </w:r>
      <w:bookmarkEnd w:id="19"/>
      <w:bookmarkEnd w:id="20"/>
      <w:bookmarkEnd w:id="21"/>
    </w:p>
    <w:p w:rsidR="005A14FE" w:rsidRDefault="002550B8" w:rsidP="002550B8">
      <w:r>
        <w:t>Разрабатываемый программный продукт будет содержать окно авторизации и взаимодействие с базой данной. Пример продукта отображен на рисунке 6, 7.</w:t>
      </w:r>
    </w:p>
    <w:p w:rsidR="002550B8" w:rsidRDefault="002550B8" w:rsidP="002550B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09818D" wp14:editId="16BBDD03">
            <wp:extent cx="3562350" cy="25387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B8" w:rsidRDefault="002550B8" w:rsidP="002550B8">
      <w:pPr>
        <w:pStyle w:val="a9"/>
      </w:pPr>
      <w:r>
        <w:t xml:space="preserve">Рисунок </w:t>
      </w:r>
      <w:r>
        <w:rPr>
          <w:lang w:val="en-US"/>
        </w:rPr>
        <w:t xml:space="preserve">6 — </w:t>
      </w:r>
      <w:r>
        <w:t>окно авторизации</w:t>
      </w:r>
    </w:p>
    <w:p w:rsidR="002550B8" w:rsidRDefault="002550B8" w:rsidP="002550B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6B7EB2" wp14:editId="3EE83427">
            <wp:extent cx="3386280" cy="27813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7899" cy="27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B8" w:rsidRDefault="002550B8" w:rsidP="002550B8">
      <w:pPr>
        <w:pStyle w:val="a9"/>
      </w:pPr>
      <w:r>
        <w:t>Рисунок 7 — взаимодействие с базой данной</w:t>
      </w:r>
    </w:p>
    <w:p w:rsidR="002550B8" w:rsidRDefault="002550B8">
      <w:pPr>
        <w:spacing w:after="200" w:line="276" w:lineRule="auto"/>
        <w:ind w:firstLine="0"/>
        <w:jc w:val="left"/>
      </w:pPr>
      <w:r>
        <w:br w:type="page"/>
      </w:r>
    </w:p>
    <w:p w:rsidR="002550B8" w:rsidRPr="002550B8" w:rsidRDefault="002550B8" w:rsidP="002550B8"/>
    <w:p w:rsidR="00D91B77" w:rsidRDefault="00D91B77" w:rsidP="00D91B77">
      <w:pPr>
        <w:pStyle w:val="a3"/>
      </w:pPr>
      <w:bookmarkStart w:id="22" w:name="_Toc91451008"/>
      <w:bookmarkStart w:id="23" w:name="_Toc91451796"/>
      <w:bookmarkStart w:id="24" w:name="_Toc91451893"/>
      <w:r>
        <w:t>ЗАКЛЮЧЕНИЕ</w:t>
      </w:r>
      <w:bookmarkEnd w:id="22"/>
      <w:bookmarkEnd w:id="23"/>
      <w:bookmarkEnd w:id="24"/>
    </w:p>
    <w:p w:rsidR="002550B8" w:rsidRDefault="00F643E9" w:rsidP="00F643E9">
      <w:r w:rsidRPr="005202B7">
        <w:t xml:space="preserve">В результате прохождения </w:t>
      </w:r>
      <w:r>
        <w:t xml:space="preserve">учебной </w:t>
      </w:r>
      <w:r w:rsidRPr="005202B7">
        <w:t xml:space="preserve">практики в </w:t>
      </w:r>
      <w:r>
        <w:t>«</w:t>
      </w:r>
      <w:r w:rsidRPr="008814DE">
        <w:rPr>
          <w:bCs/>
        </w:rPr>
        <w:t>Научно-исследовательский и проектный центр газонефтяных технологий</w:t>
      </w:r>
      <w:r>
        <w:rPr>
          <w:bCs/>
        </w:rPr>
        <w:t>» АО «НИПЦ ГНТ»</w:t>
      </w:r>
      <w:r w:rsidRPr="005202B7">
        <w:rPr>
          <w:i/>
        </w:rPr>
        <w:t xml:space="preserve"> </w:t>
      </w:r>
      <w:r w:rsidRPr="005202B7">
        <w:t xml:space="preserve">я приобрел практические навыки по </w:t>
      </w:r>
      <w:r>
        <w:t>специальности</w:t>
      </w:r>
      <w:r w:rsidRPr="005202B7">
        <w:t xml:space="preserve"> «</w:t>
      </w:r>
      <w:r>
        <w:rPr>
          <w:rFonts w:eastAsia="Times New Roman"/>
          <w:lang w:eastAsia="ru-RU"/>
        </w:rPr>
        <w:t>Информационные системы и программирование</w:t>
      </w:r>
      <w:r w:rsidRPr="005202B7">
        <w:t>».</w:t>
      </w:r>
      <w:r w:rsidR="002550B8">
        <w:t xml:space="preserve"> Были выполнены все поставленные задачи.</w:t>
      </w:r>
    </w:p>
    <w:p w:rsidR="00D91B77" w:rsidRDefault="002550B8" w:rsidP="002550B8">
      <w:pPr>
        <w:spacing w:after="200" w:line="276" w:lineRule="auto"/>
        <w:ind w:firstLine="0"/>
        <w:jc w:val="left"/>
      </w:pPr>
      <w:r>
        <w:br w:type="page"/>
      </w:r>
    </w:p>
    <w:p w:rsidR="00F643E9" w:rsidRDefault="00F643E9" w:rsidP="00551D0C">
      <w:pPr>
        <w:pStyle w:val="a3"/>
      </w:pPr>
      <w:bookmarkStart w:id="25" w:name="_Toc91451009"/>
      <w:bookmarkStart w:id="26" w:name="_Toc91451797"/>
      <w:bookmarkStart w:id="27" w:name="_Toc91451894"/>
      <w:r>
        <w:lastRenderedPageBreak/>
        <w:t>СПИСОК ЛИТЕРАТУРЫ</w:t>
      </w:r>
      <w:bookmarkEnd w:id="25"/>
      <w:bookmarkEnd w:id="26"/>
      <w:bookmarkEnd w:id="27"/>
    </w:p>
    <w:p w:rsidR="00551D0C" w:rsidRPr="00741EC1" w:rsidRDefault="00551D0C" w:rsidP="00551D0C">
      <w:r w:rsidRPr="00551D0C">
        <w:t xml:space="preserve">1) </w:t>
      </w:r>
      <w:r>
        <w:t>Научно – исследовательский и проектный центр газонефтяных технологий</w:t>
      </w:r>
      <w:r w:rsidRPr="00551D0C">
        <w:t xml:space="preserve"> [Электронный ресурс]. — URL: </w:t>
      </w:r>
      <w:hyperlink r:id="rId16" w:history="1">
        <w:r w:rsidR="00741EC1" w:rsidRPr="003C4A7D">
          <w:rPr>
            <w:rStyle w:val="a7"/>
          </w:rPr>
          <w:t>https://gasoilcenter.ru/</w:t>
        </w:r>
      </w:hyperlink>
      <w:r w:rsidR="00741EC1" w:rsidRPr="00741EC1">
        <w:t xml:space="preserve"> </w:t>
      </w:r>
      <w:r w:rsidR="00150349">
        <w:t>(дата обращения: 17.12</w:t>
      </w:r>
      <w:r w:rsidRPr="00551D0C">
        <w:t>.2021</w:t>
      </w:r>
      <w:r w:rsidR="00741EC1">
        <w:t>)</w:t>
      </w:r>
      <w:r w:rsidR="00741EC1" w:rsidRPr="00741EC1">
        <w:t>.</w:t>
      </w:r>
    </w:p>
    <w:p w:rsidR="00741EC1" w:rsidRDefault="00741EC1" w:rsidP="00551D0C">
      <w:r w:rsidRPr="00741EC1">
        <w:t>2) Нефтяная скважина, виды, устройство, с</w:t>
      </w:r>
      <w:r>
        <w:t xml:space="preserve">троительство и этапы разработки </w:t>
      </w:r>
      <w:r w:rsidRPr="00551D0C">
        <w:t xml:space="preserve">[Электронный ресурс]. — URL: </w:t>
      </w:r>
      <w:hyperlink r:id="rId17" w:history="1">
        <w:r w:rsidRPr="003C4A7D">
          <w:rPr>
            <w:rStyle w:val="a7"/>
          </w:rPr>
          <w:t>https://втораяиндустриализация.рф/neftyanaya-skvazhina-vidyi-ustroystvo-stroitelstvo-i-etapyi-razrabotki/</w:t>
        </w:r>
      </w:hyperlink>
      <w:r w:rsidRPr="00741EC1">
        <w:t xml:space="preserve"> </w:t>
      </w:r>
      <w:r w:rsidR="00150349">
        <w:t>(дата обращения: 18</w:t>
      </w:r>
      <w:r w:rsidRPr="00551D0C">
        <w:t>.1</w:t>
      </w:r>
      <w:r w:rsidR="00150349">
        <w:t>2</w:t>
      </w:r>
      <w:r w:rsidRPr="00551D0C">
        <w:t>.2021</w:t>
      </w:r>
      <w:r>
        <w:t>)</w:t>
      </w:r>
      <w:r w:rsidRPr="00741EC1">
        <w:t>.</w:t>
      </w:r>
    </w:p>
    <w:p w:rsidR="00741EC1" w:rsidRDefault="00741EC1" w:rsidP="00741EC1">
      <w:r>
        <w:t>3</w:t>
      </w:r>
      <w:r w:rsidRPr="00741EC1">
        <w:t>)</w:t>
      </w:r>
      <w:r w:rsidR="00150349">
        <w:t xml:space="preserve"> </w:t>
      </w:r>
      <w:r w:rsidR="00150349" w:rsidRPr="00150349">
        <w:t xml:space="preserve">Шельф </w:t>
      </w:r>
      <w:r w:rsidRPr="00551D0C">
        <w:t xml:space="preserve">[Электронный ресурс]. — URL: </w:t>
      </w:r>
      <w:hyperlink r:id="rId18" w:history="1">
        <w:r w:rsidR="00150349" w:rsidRPr="003C4A7D">
          <w:rPr>
            <w:rStyle w:val="a7"/>
          </w:rPr>
          <w:t>https://gkd.ru/444675a-shelf---eto-ponyatie-opredelenie-granitsa-shelfa-glubina-struktura-i-razrabotki</w:t>
        </w:r>
      </w:hyperlink>
      <w:r w:rsidR="00150349">
        <w:t xml:space="preserve"> (дата обращения: 21.</w:t>
      </w:r>
      <w:r w:rsidRPr="00551D0C">
        <w:t>1</w:t>
      </w:r>
      <w:r w:rsidR="00150349">
        <w:t>2</w:t>
      </w:r>
      <w:r w:rsidRPr="00551D0C">
        <w:t>.2021</w:t>
      </w:r>
      <w:r>
        <w:t>)</w:t>
      </w:r>
      <w:r w:rsidRPr="00741EC1">
        <w:t>.</w:t>
      </w:r>
    </w:p>
    <w:p w:rsidR="00150349" w:rsidRDefault="00914536" w:rsidP="00150349">
      <w:r>
        <w:t>4</w:t>
      </w:r>
      <w:r w:rsidR="00150349" w:rsidRPr="00741EC1">
        <w:t>)</w:t>
      </w:r>
      <w:r w:rsidR="00150349">
        <w:t xml:space="preserve"> </w:t>
      </w:r>
      <w:r>
        <w:rPr>
          <w:lang w:val="en-US"/>
        </w:rPr>
        <w:t>Draw</w:t>
      </w:r>
      <w:r w:rsidRPr="009115D3">
        <w:t xml:space="preserve"> </w:t>
      </w:r>
      <w:proofErr w:type="spellStart"/>
      <w:r>
        <w:rPr>
          <w:lang w:val="en-US"/>
        </w:rPr>
        <w:t>io</w:t>
      </w:r>
      <w:proofErr w:type="spellEnd"/>
      <w:r w:rsidRPr="009115D3">
        <w:t xml:space="preserve">. </w:t>
      </w:r>
      <w:r w:rsidRPr="003F602B">
        <w:t>[</w:t>
      </w:r>
      <w:r>
        <w:t>Электронный ресурс</w:t>
      </w:r>
      <w:r w:rsidRPr="003F602B">
        <w:t>]</w:t>
      </w:r>
      <w:r>
        <w:t xml:space="preserve">. – </w:t>
      </w:r>
      <w:r>
        <w:rPr>
          <w:lang w:val="en-US"/>
        </w:rPr>
        <w:t>URL</w:t>
      </w:r>
      <w:r w:rsidRPr="003F602B">
        <w:t>:</w:t>
      </w:r>
      <w:r w:rsidRPr="009115D3">
        <w:t xml:space="preserve"> </w:t>
      </w:r>
      <w:hyperlink r:id="rId19" w:history="1">
        <w:r w:rsidRPr="008F4940">
          <w:rPr>
            <w:rStyle w:val="a7"/>
            <w:lang w:val="en-US"/>
          </w:rPr>
          <w:t>https</w:t>
        </w:r>
        <w:r w:rsidRPr="009115D3">
          <w:rPr>
            <w:rStyle w:val="a7"/>
          </w:rPr>
          <w:t>://</w:t>
        </w:r>
        <w:r w:rsidRPr="008F4940">
          <w:rPr>
            <w:rStyle w:val="a7"/>
            <w:lang w:val="en-US"/>
          </w:rPr>
          <w:t>app</w:t>
        </w:r>
        <w:r w:rsidRPr="009115D3">
          <w:rPr>
            <w:rStyle w:val="a7"/>
          </w:rPr>
          <w:t>.</w:t>
        </w:r>
        <w:r w:rsidRPr="008F4940">
          <w:rPr>
            <w:rStyle w:val="a7"/>
            <w:lang w:val="en-US"/>
          </w:rPr>
          <w:t>diagrams</w:t>
        </w:r>
        <w:r w:rsidRPr="009115D3">
          <w:rPr>
            <w:rStyle w:val="a7"/>
          </w:rPr>
          <w:t>.</w:t>
        </w:r>
        <w:r w:rsidRPr="008F4940">
          <w:rPr>
            <w:rStyle w:val="a7"/>
            <w:lang w:val="en-US"/>
          </w:rPr>
          <w:t>net</w:t>
        </w:r>
        <w:r w:rsidRPr="009115D3">
          <w:rPr>
            <w:rStyle w:val="a7"/>
          </w:rPr>
          <w:t>/</w:t>
        </w:r>
      </w:hyperlink>
      <w:r w:rsidRPr="009115D3">
        <w:t xml:space="preserve"> </w:t>
      </w:r>
      <w:r>
        <w:t>(Дата обращения: 20.12.2021).</w:t>
      </w:r>
    </w:p>
    <w:p w:rsidR="00150349" w:rsidRPr="00E916D4" w:rsidRDefault="00914536" w:rsidP="00150349">
      <w:r>
        <w:t>5</w:t>
      </w:r>
      <w:r w:rsidR="00150349" w:rsidRPr="00741EC1">
        <w:t>)</w:t>
      </w:r>
      <w:r w:rsidR="00150349">
        <w:t xml:space="preserve"> </w:t>
      </w:r>
      <w:proofErr w:type="spellStart"/>
      <w:r w:rsidR="009F1B08" w:rsidRPr="009F1B08">
        <w:t>Qt</w:t>
      </w:r>
      <w:proofErr w:type="spellEnd"/>
      <w:r w:rsidR="009F1B08" w:rsidRPr="009F1B08">
        <w:t xml:space="preserve"> </w:t>
      </w:r>
      <w:proofErr w:type="spellStart"/>
      <w:r w:rsidR="009F1B08" w:rsidRPr="009F1B08">
        <w:t>for</w:t>
      </w:r>
      <w:proofErr w:type="spellEnd"/>
      <w:r w:rsidR="009F1B08" w:rsidRPr="009F1B08">
        <w:t xml:space="preserve"> </w:t>
      </w:r>
      <w:proofErr w:type="spellStart"/>
      <w:r w:rsidR="009F1B08" w:rsidRPr="009F1B08">
        <w:t>Python</w:t>
      </w:r>
      <w:proofErr w:type="spellEnd"/>
      <w:r w:rsidR="00D025B8" w:rsidRPr="00D025B8">
        <w:t xml:space="preserve"> </w:t>
      </w:r>
      <w:r w:rsidR="00150349" w:rsidRPr="00551D0C">
        <w:t xml:space="preserve">[Электронный ресурс]. — URL: </w:t>
      </w:r>
      <w:hyperlink r:id="rId20" w:history="1">
        <w:r w:rsidR="009F1B08" w:rsidRPr="003C4A7D">
          <w:rPr>
            <w:rStyle w:val="a7"/>
          </w:rPr>
          <w:t>https://doc.qt.io/qtforpython/</w:t>
        </w:r>
      </w:hyperlink>
      <w:r w:rsidR="009F1B08" w:rsidRPr="009F1B08">
        <w:t xml:space="preserve"> </w:t>
      </w:r>
      <w:r w:rsidR="00150349">
        <w:t>(дата обращения: 25.12</w:t>
      </w:r>
      <w:r w:rsidR="00150349" w:rsidRPr="00551D0C">
        <w:t>.2021</w:t>
      </w:r>
      <w:r w:rsidR="00150349">
        <w:t>)</w:t>
      </w:r>
      <w:r w:rsidR="00150349" w:rsidRPr="00741EC1">
        <w:t>.</w:t>
      </w:r>
    </w:p>
    <w:p w:rsidR="00D025B8" w:rsidRPr="00D025B8" w:rsidRDefault="00914536" w:rsidP="00D025B8">
      <w:r>
        <w:t>6</w:t>
      </w:r>
      <w:r w:rsidR="00D025B8" w:rsidRPr="00741EC1">
        <w:t>)</w:t>
      </w:r>
      <w:r w:rsidR="00D025B8">
        <w:t xml:space="preserve"> </w:t>
      </w:r>
      <w:proofErr w:type="spellStart"/>
      <w:r w:rsidR="00D025B8">
        <w:rPr>
          <w:lang w:val="en-US"/>
        </w:rPr>
        <w:t>SQlite</w:t>
      </w:r>
      <w:proofErr w:type="spellEnd"/>
      <w:r w:rsidR="00D025B8" w:rsidRPr="005E62C0">
        <w:t xml:space="preserve"> </w:t>
      </w:r>
      <w:r w:rsidR="00D025B8">
        <w:rPr>
          <w:lang w:val="en-US"/>
        </w:rPr>
        <w:t>documentation</w:t>
      </w:r>
      <w:r w:rsidR="00D025B8" w:rsidRPr="00D025B8">
        <w:t xml:space="preserve"> </w:t>
      </w:r>
      <w:r w:rsidR="00D025B8" w:rsidRPr="00551D0C">
        <w:t xml:space="preserve">[Электронный ресурс]. — URL: </w:t>
      </w:r>
      <w:hyperlink r:id="rId21" w:history="1">
        <w:r w:rsidR="00D025B8" w:rsidRPr="003C4A7D">
          <w:rPr>
            <w:rStyle w:val="a7"/>
          </w:rPr>
          <w:t>https://www.sqlite.org/docs.html</w:t>
        </w:r>
      </w:hyperlink>
      <w:r w:rsidR="00D025B8" w:rsidRPr="00D025B8">
        <w:t xml:space="preserve"> </w:t>
      </w:r>
      <w:r w:rsidR="00D025B8">
        <w:t>(дата обращения: 25.12</w:t>
      </w:r>
      <w:r w:rsidR="00D025B8" w:rsidRPr="00551D0C">
        <w:t>.2021</w:t>
      </w:r>
      <w:r w:rsidR="00D025B8">
        <w:t>)</w:t>
      </w:r>
      <w:r w:rsidR="00D025B8" w:rsidRPr="00741EC1">
        <w:t>.</w:t>
      </w:r>
    </w:p>
    <w:p w:rsidR="00D025B8" w:rsidRPr="00D025B8" w:rsidRDefault="005A2322" w:rsidP="005A2322">
      <w:pPr>
        <w:spacing w:after="200" w:line="276" w:lineRule="auto"/>
        <w:ind w:firstLine="0"/>
        <w:jc w:val="left"/>
      </w:pPr>
      <w:r>
        <w:br w:type="page"/>
      </w:r>
    </w:p>
    <w:p w:rsidR="005E62C0" w:rsidRPr="000968D1" w:rsidRDefault="005E62C0" w:rsidP="000968D1">
      <w:pPr>
        <w:pStyle w:val="a3"/>
      </w:pPr>
      <w:bookmarkStart w:id="28" w:name="_Toc88816896"/>
      <w:bookmarkStart w:id="29" w:name="_Toc91451010"/>
      <w:bookmarkStart w:id="30" w:name="_Toc91451798"/>
      <w:bookmarkStart w:id="31" w:name="_Toc91451895"/>
      <w:r w:rsidRPr="000968D1">
        <w:lastRenderedPageBreak/>
        <w:t>ПРИЛОЖЕНИЕ А. ИСХОДНЫЙ КОД ОБЪЕКТОВ</w:t>
      </w:r>
      <w:bookmarkEnd w:id="29"/>
      <w:bookmarkEnd w:id="30"/>
      <w:bookmarkEnd w:id="31"/>
      <w:r w:rsidRPr="000968D1">
        <w:t xml:space="preserve"> </w:t>
      </w:r>
      <w:bookmarkEnd w:id="28"/>
    </w:p>
    <w:p w:rsidR="005E62C0" w:rsidRDefault="005E62C0" w:rsidP="005E62C0">
      <w:pPr>
        <w:pStyle w:val="a9"/>
        <w:keepNext/>
        <w:jc w:val="both"/>
      </w:pPr>
      <w:r>
        <w:t xml:space="preserve">Таблица А.1 – Исходный код создания таблиц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62C0" w:rsidRPr="00474BFF" w:rsidTr="001C005E">
        <w:tc>
          <w:tcPr>
            <w:tcW w:w="9345" w:type="dxa"/>
          </w:tcPr>
          <w:p w:rsidR="005E62C0" w:rsidRPr="00474BFF" w:rsidRDefault="005E62C0" w:rsidP="001C005E">
            <w:pPr>
              <w:spacing w:line="240" w:lineRule="auto"/>
              <w:ind w:firstLine="0"/>
              <w:jc w:val="right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borehole</w:t>
            </w:r>
            <w:r w:rsidRPr="00474BFF">
              <w:rPr>
                <w:b/>
                <w:sz w:val="20"/>
                <w:szCs w:val="20"/>
                <w:lang w:val="en-US"/>
              </w:rPr>
              <w:t>.sql</w:t>
            </w:r>
            <w:proofErr w:type="spellEnd"/>
          </w:p>
        </w:tc>
      </w:tr>
      <w:tr w:rsidR="005E62C0" w:rsidRPr="005E62C0" w:rsidTr="001C005E">
        <w:tc>
          <w:tcPr>
            <w:tcW w:w="9345" w:type="dxa"/>
          </w:tcPr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CREATE TABLE "borehole" (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"id"</w:t>
            </w:r>
            <w:r w:rsidRPr="005E62C0">
              <w:rPr>
                <w:sz w:val="16"/>
                <w:szCs w:val="16"/>
                <w:lang w:val="en-US"/>
              </w:rPr>
              <w:tab/>
              <w:t>INTEGER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"name"</w:t>
            </w:r>
            <w:r w:rsidRPr="005E62C0">
              <w:rPr>
                <w:sz w:val="16"/>
                <w:szCs w:val="16"/>
                <w:lang w:val="en-US"/>
              </w:rPr>
              <w:tab/>
              <w:t>TEXT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type_borehole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"</w:t>
            </w:r>
            <w:r w:rsidRPr="005E62C0">
              <w:rPr>
                <w:sz w:val="16"/>
                <w:szCs w:val="16"/>
                <w:lang w:val="en-US"/>
              </w:rPr>
              <w:tab/>
              <w:t>INTEGER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"diameter"</w:t>
            </w:r>
            <w:r w:rsidRPr="005E62C0">
              <w:rPr>
                <w:sz w:val="16"/>
                <w:szCs w:val="16"/>
                <w:lang w:val="en-US"/>
              </w:rPr>
              <w:tab/>
              <w:t>REAL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lenght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"</w:t>
            </w:r>
            <w:r w:rsidRPr="005E62C0">
              <w:rPr>
                <w:sz w:val="16"/>
                <w:szCs w:val="16"/>
                <w:lang w:val="en-US"/>
              </w:rPr>
              <w:tab/>
              <w:t>REAL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"depth"</w:t>
            </w:r>
            <w:r w:rsidRPr="005E62C0">
              <w:rPr>
                <w:sz w:val="16"/>
                <w:szCs w:val="16"/>
                <w:lang w:val="en-US"/>
              </w:rPr>
              <w:tab/>
              <w:t>REAL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PRIMARY KEY("id" AUTOINCREMENT)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);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CREATE TABLE "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construction_team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" (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"id"</w:t>
            </w:r>
            <w:r w:rsidRPr="005E62C0">
              <w:rPr>
                <w:sz w:val="16"/>
                <w:szCs w:val="16"/>
                <w:lang w:val="en-US"/>
              </w:rPr>
              <w:tab/>
              <w:t>INTEGER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number_of_team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"</w:t>
            </w:r>
            <w:r w:rsidRPr="005E62C0">
              <w:rPr>
                <w:sz w:val="16"/>
                <w:szCs w:val="16"/>
                <w:lang w:val="en-US"/>
              </w:rPr>
              <w:tab/>
              <w:t>TEXT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PRIMARY KEY("id" AUTOINCREMENT)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);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CREATE TABLE "project" (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"id"</w:t>
            </w:r>
            <w:r w:rsidRPr="005E62C0">
              <w:rPr>
                <w:sz w:val="16"/>
                <w:szCs w:val="16"/>
                <w:lang w:val="en-US"/>
              </w:rPr>
              <w:tab/>
              <w:t>INTEGER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name_project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"</w:t>
            </w:r>
            <w:r w:rsidRPr="005E62C0">
              <w:rPr>
                <w:sz w:val="16"/>
                <w:szCs w:val="16"/>
                <w:lang w:val="en-US"/>
              </w:rPr>
              <w:tab/>
              <w:t>TEXT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plan_project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"</w:t>
            </w:r>
            <w:r w:rsidRPr="005E62C0">
              <w:rPr>
                <w:sz w:val="16"/>
                <w:szCs w:val="16"/>
                <w:lang w:val="en-US"/>
              </w:rPr>
              <w:tab/>
              <w:t>TEXT,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"description"</w:t>
            </w:r>
            <w:r w:rsidRPr="005E62C0">
              <w:rPr>
                <w:sz w:val="16"/>
                <w:szCs w:val="16"/>
                <w:lang w:val="en-US"/>
              </w:rPr>
              <w:tab/>
              <w:t>TEXT,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id_team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"</w:t>
            </w:r>
            <w:r w:rsidRPr="005E62C0">
              <w:rPr>
                <w:sz w:val="16"/>
                <w:szCs w:val="16"/>
                <w:lang w:val="en-US"/>
              </w:rPr>
              <w:tab/>
              <w:t>INTEGER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id_borehole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"</w:t>
            </w:r>
            <w:r w:rsidRPr="005E62C0">
              <w:rPr>
                <w:sz w:val="16"/>
                <w:szCs w:val="16"/>
                <w:lang w:val="en-US"/>
              </w:rPr>
              <w:tab/>
              <w:t>INTEGER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id_shelf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"</w:t>
            </w:r>
            <w:r w:rsidRPr="005E62C0">
              <w:rPr>
                <w:sz w:val="16"/>
                <w:szCs w:val="16"/>
                <w:lang w:val="en-US"/>
              </w:rPr>
              <w:tab/>
              <w:t>INTEGER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PRIMARY KEY("id" AUTOINCREMENT),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FOREIGN KEY("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id_team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") REFERENCES "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construction_team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"("id"),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FOREIGN KEY("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id_borehole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") REFERENCES "borehole"("id")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);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CREATE TABLE "shelf" (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"id"</w:t>
            </w:r>
            <w:r w:rsidRPr="005E62C0">
              <w:rPr>
                <w:sz w:val="16"/>
                <w:szCs w:val="16"/>
                <w:lang w:val="en-US"/>
              </w:rPr>
              <w:tab/>
              <w:t>INTEGER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"name"</w:t>
            </w:r>
            <w:r w:rsidRPr="005E62C0">
              <w:rPr>
                <w:sz w:val="16"/>
                <w:szCs w:val="16"/>
                <w:lang w:val="en-US"/>
              </w:rPr>
              <w:tab/>
              <w:t>TEXT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"location"</w:t>
            </w:r>
            <w:r w:rsidRPr="005E62C0">
              <w:rPr>
                <w:sz w:val="16"/>
                <w:szCs w:val="16"/>
                <w:lang w:val="en-US"/>
              </w:rPr>
              <w:tab/>
              <w:t>TEXT NOT NULL,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PRIMARY KEY("id" AUTOINCREMENT)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);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CREATE TABLE "users" (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"login"</w:t>
            </w:r>
            <w:r w:rsidRPr="005E62C0">
              <w:rPr>
                <w:sz w:val="16"/>
                <w:szCs w:val="16"/>
                <w:lang w:val="en-US"/>
              </w:rPr>
              <w:tab/>
              <w:t>TEXT,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ab/>
              <w:t>"password"</w:t>
            </w:r>
            <w:r w:rsidRPr="005E62C0">
              <w:rPr>
                <w:sz w:val="16"/>
                <w:szCs w:val="16"/>
                <w:lang w:val="en-US"/>
              </w:rPr>
              <w:tab/>
              <w:t>TEXT</w:t>
            </w:r>
          </w:p>
          <w:p w:rsidR="005E62C0" w:rsidRPr="00474BFF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);</w:t>
            </w:r>
          </w:p>
        </w:tc>
      </w:tr>
    </w:tbl>
    <w:p w:rsidR="00150349" w:rsidRDefault="00150349" w:rsidP="00150349">
      <w:pPr>
        <w:rPr>
          <w:lang w:val="en-US"/>
        </w:rPr>
      </w:pPr>
    </w:p>
    <w:p w:rsidR="005E62C0" w:rsidRDefault="005E62C0" w:rsidP="005E62C0">
      <w:pPr>
        <w:pStyle w:val="a9"/>
        <w:keepNext/>
        <w:jc w:val="both"/>
      </w:pPr>
      <w:r>
        <w:t>Таблица А.</w:t>
      </w:r>
      <w:r w:rsidRPr="005E62C0">
        <w:t>2</w:t>
      </w:r>
      <w:r>
        <w:t xml:space="preserve"> – Исходный код создания представления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62C0" w:rsidRPr="00474BFF" w:rsidTr="001C005E">
        <w:tc>
          <w:tcPr>
            <w:tcW w:w="9345" w:type="dxa"/>
          </w:tcPr>
          <w:p w:rsidR="005E62C0" w:rsidRPr="005E62C0" w:rsidRDefault="005E62C0" w:rsidP="001C005E">
            <w:pPr>
              <w:spacing w:line="240" w:lineRule="auto"/>
              <w:ind w:firstLine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borehole</w:t>
            </w:r>
            <w:r w:rsidRPr="005E62C0">
              <w:rPr>
                <w:b/>
                <w:sz w:val="20"/>
                <w:szCs w:val="20"/>
              </w:rPr>
              <w:t>.</w:t>
            </w:r>
            <w:proofErr w:type="spellStart"/>
            <w:r w:rsidRPr="00474BFF">
              <w:rPr>
                <w:b/>
                <w:sz w:val="20"/>
                <w:szCs w:val="20"/>
                <w:lang w:val="en-US"/>
              </w:rPr>
              <w:t>sql</w:t>
            </w:r>
            <w:proofErr w:type="spellEnd"/>
          </w:p>
        </w:tc>
      </w:tr>
      <w:tr w:rsidR="005E62C0" w:rsidRPr="00E916D4" w:rsidTr="001C005E">
        <w:tc>
          <w:tcPr>
            <w:tcW w:w="9345" w:type="dxa"/>
          </w:tcPr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CREATE VIEW '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BoreholeView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' AS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 xml:space="preserve">SELECT name, 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type_borehole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 xml:space="preserve">, diameter, 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lenght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 xml:space="preserve">, depth 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FROM borehole;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CREATE VIEW '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ProjectView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' AS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p.name_project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p.plan_project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p.description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, b.name AS borehole,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 xml:space="preserve">sh.name AS shelf, 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ct.number_of_team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 xml:space="preserve"> FROM project AS p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JOIN borehole AS b ON b.id=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p.id_borehole</w:t>
            </w:r>
            <w:proofErr w:type="spellEnd"/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 xml:space="preserve">JOIN shelf AS 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sh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 xml:space="preserve"> ON sh.id=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p.id_shelf</w:t>
            </w:r>
            <w:proofErr w:type="spellEnd"/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 xml:space="preserve">JOIN 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construction_team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 xml:space="preserve"> AS 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ct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 xml:space="preserve"> ON 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p.id_team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=ct.id;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CREATE VIEW '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ShelfView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' AS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>SELECT name, location FROM shelf;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5E62C0" w:rsidRPr="00E916D4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E916D4">
              <w:rPr>
                <w:sz w:val="16"/>
                <w:szCs w:val="16"/>
                <w:lang w:val="en-US"/>
              </w:rPr>
              <w:t>CREATE VIEW '</w:t>
            </w:r>
            <w:proofErr w:type="spellStart"/>
            <w:r w:rsidRPr="00E916D4">
              <w:rPr>
                <w:sz w:val="16"/>
                <w:szCs w:val="16"/>
                <w:lang w:val="en-US"/>
              </w:rPr>
              <w:t>TeamView</w:t>
            </w:r>
            <w:proofErr w:type="spellEnd"/>
            <w:r w:rsidRPr="00E916D4">
              <w:rPr>
                <w:sz w:val="16"/>
                <w:szCs w:val="16"/>
                <w:lang w:val="en-US"/>
              </w:rPr>
              <w:t>' AS</w:t>
            </w:r>
          </w:p>
          <w:p w:rsidR="005E62C0" w:rsidRPr="005E62C0" w:rsidRDefault="005E62C0" w:rsidP="005E6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E62C0">
              <w:rPr>
                <w:sz w:val="16"/>
                <w:szCs w:val="16"/>
                <w:lang w:val="en-US"/>
              </w:rPr>
              <w:t xml:space="preserve">SELECT 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number_of_team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 xml:space="preserve"> FROM </w:t>
            </w:r>
            <w:proofErr w:type="spellStart"/>
            <w:r w:rsidRPr="005E62C0">
              <w:rPr>
                <w:sz w:val="16"/>
                <w:szCs w:val="16"/>
                <w:lang w:val="en-US"/>
              </w:rPr>
              <w:t>construction_team</w:t>
            </w:r>
            <w:proofErr w:type="spellEnd"/>
            <w:r w:rsidRPr="005E62C0">
              <w:rPr>
                <w:sz w:val="16"/>
                <w:szCs w:val="16"/>
                <w:lang w:val="en-US"/>
              </w:rPr>
              <w:t>;</w:t>
            </w:r>
          </w:p>
        </w:tc>
      </w:tr>
    </w:tbl>
    <w:p w:rsidR="005E62C0" w:rsidRPr="005E62C0" w:rsidRDefault="005E62C0" w:rsidP="00150349">
      <w:pPr>
        <w:rPr>
          <w:lang w:val="en-US"/>
        </w:rPr>
      </w:pPr>
    </w:p>
    <w:p w:rsidR="005E62C0" w:rsidRDefault="005E62C0" w:rsidP="005E62C0">
      <w:pPr>
        <w:pStyle w:val="a9"/>
        <w:keepNext/>
        <w:jc w:val="both"/>
      </w:pPr>
      <w:r>
        <w:t>Таблица А.</w:t>
      </w:r>
      <w:r w:rsidR="004860F0">
        <w:t>3</w:t>
      </w:r>
      <w:r>
        <w:t xml:space="preserve"> – Исходный код созд</w:t>
      </w:r>
      <w:r w:rsidR="004860F0">
        <w:t>ания окна авторизации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62C0" w:rsidRPr="00474BFF" w:rsidTr="001C005E">
        <w:tc>
          <w:tcPr>
            <w:tcW w:w="9345" w:type="dxa"/>
          </w:tcPr>
          <w:p w:rsidR="005E62C0" w:rsidRPr="005E62C0" w:rsidRDefault="004860F0" w:rsidP="001C005E">
            <w:pPr>
              <w:spacing w:line="240" w:lineRule="auto"/>
              <w:ind w:firstLine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main</w:t>
            </w:r>
            <w:r w:rsidR="005E62C0" w:rsidRPr="005E62C0">
              <w:rPr>
                <w:b/>
                <w:sz w:val="20"/>
                <w:szCs w:val="20"/>
              </w:rPr>
              <w:t>.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py</w:t>
            </w:r>
            <w:proofErr w:type="spellEnd"/>
          </w:p>
        </w:tc>
      </w:tr>
      <w:tr w:rsidR="005E62C0" w:rsidRPr="004860F0" w:rsidTr="001C005E">
        <w:tc>
          <w:tcPr>
            <w:tcW w:w="9345" w:type="dxa"/>
          </w:tcPr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lastRenderedPageBreak/>
              <w:t>import sys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from PyQt5.uic import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loadUi</w:t>
            </w:r>
            <w:proofErr w:type="spellEnd"/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from PyQt5 import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QtWidgets</w:t>
            </w:r>
            <w:proofErr w:type="spellEnd"/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from PyQt5.QtWidgets import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QDialog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QApplication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QWidget</w:t>
            </w:r>
            <w:proofErr w:type="spellEnd"/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from PyQt5.uic import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loadUiType</w:t>
            </w:r>
            <w:proofErr w:type="spellEnd"/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>from PyQt5.QtGui import *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>import sqlite3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os.path,pathlib</w:t>
            </w:r>
            <w:proofErr w:type="spellEnd"/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from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usersform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 xml:space="preserve"> import *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WelcomeScreen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QDialog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):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def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 xml:space="preserve"> __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init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__(self):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super(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WelcomeScreen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, self).__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init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__()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path=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os.path.join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os.getcwd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(),'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welcomescreen.ui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')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loadUi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(path, self)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self.login1.clicked.connect(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self.gotologin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self.exitbutton.clicked.connect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sys.exit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def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gotologin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(self):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widget.setCurrentIndex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widget.currentIndex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() + 1)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LoginScreen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QDialog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):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def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 xml:space="preserve"> __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init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__(self):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super(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LoginScreen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, self).__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init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__()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path=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os.path.join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os.getcwd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(),'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login.ui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')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loadUi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(path, self)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self.passwordfield.setEchoMode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QtWidgets.QLineEdit.Password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self.login.clicked.connect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self.loginfunction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self.backbutton.clicked.connect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self.backtothemain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#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self.login.clicked.connect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self.gotoadmin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def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backtothemain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(self):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widget.setCurrentIndex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(0)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def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loginfunction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(self):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user =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self.emailfield.text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password =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self.passwordfield.text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if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len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 xml:space="preserve">(user) == 0 or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len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(password) == 0: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860F0">
              <w:rPr>
                <w:sz w:val="16"/>
                <w:szCs w:val="16"/>
              </w:rPr>
              <w:t>self.error.setText</w:t>
            </w:r>
            <w:proofErr w:type="spellEnd"/>
            <w:r w:rsidRPr="004860F0">
              <w:rPr>
                <w:sz w:val="16"/>
                <w:szCs w:val="16"/>
              </w:rPr>
              <w:t>("</w:t>
            </w:r>
            <w:proofErr w:type="gramStart"/>
            <w:r w:rsidRPr="004860F0">
              <w:rPr>
                <w:sz w:val="16"/>
                <w:szCs w:val="16"/>
              </w:rPr>
              <w:t>Пожалуйста</w:t>
            </w:r>
            <w:proofErr w:type="gramEnd"/>
            <w:r w:rsidRPr="004860F0">
              <w:rPr>
                <w:sz w:val="16"/>
                <w:szCs w:val="16"/>
              </w:rPr>
              <w:t xml:space="preserve"> заполните все поля")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</w:rPr>
              <w:t xml:space="preserve">        </w:t>
            </w:r>
            <w:r w:rsidRPr="004860F0">
              <w:rPr>
                <w:sz w:val="16"/>
                <w:szCs w:val="16"/>
                <w:lang w:val="en-US"/>
              </w:rPr>
              <w:t>else: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    path=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os.path.join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os.getcwd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(),'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borehole.db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')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    with   sqlite3.connect(path) as conn: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        cur =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conn.cursor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4860F0">
              <w:rPr>
                <w:sz w:val="16"/>
                <w:szCs w:val="16"/>
                <w:lang w:val="en-US"/>
              </w:rPr>
              <w:t>query</w:t>
            </w:r>
            <w:proofErr w:type="gramEnd"/>
            <w:r w:rsidRPr="004860F0">
              <w:rPr>
                <w:sz w:val="16"/>
                <w:szCs w:val="16"/>
                <w:lang w:val="en-US"/>
              </w:rPr>
              <w:t>='SELECT * FROM users WHERE login=? AND password=?'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   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cur.execute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(query,(user, password))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        result=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cur.fetchone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        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        if result: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widget.setCurrentIndex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(2)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widget.setFixedHeight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(591)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widget.setFixedWidth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(751)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860F0">
              <w:rPr>
                <w:sz w:val="16"/>
                <w:szCs w:val="16"/>
              </w:rPr>
              <w:t>else</w:t>
            </w:r>
            <w:proofErr w:type="spellEnd"/>
            <w:r w:rsidRPr="004860F0">
              <w:rPr>
                <w:sz w:val="16"/>
                <w:szCs w:val="16"/>
              </w:rPr>
              <w:t>: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4860F0">
              <w:rPr>
                <w:sz w:val="16"/>
                <w:szCs w:val="16"/>
              </w:rPr>
              <w:t xml:space="preserve">                    </w:t>
            </w:r>
            <w:proofErr w:type="spellStart"/>
            <w:r w:rsidRPr="004860F0">
              <w:rPr>
                <w:sz w:val="16"/>
                <w:szCs w:val="16"/>
              </w:rPr>
              <w:t>self.error.setText</w:t>
            </w:r>
            <w:proofErr w:type="spellEnd"/>
            <w:r w:rsidRPr="004860F0">
              <w:rPr>
                <w:sz w:val="16"/>
                <w:szCs w:val="16"/>
              </w:rPr>
              <w:t>('Неправильный логин или пароль')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>#main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app =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QApplication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sys.argv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welcome =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WelcomeScreen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widget =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QtWidgets.QStackedWidget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4860F0">
              <w:rPr>
                <w:sz w:val="16"/>
                <w:szCs w:val="16"/>
                <w:lang w:val="en-US"/>
              </w:rPr>
              <w:t>widget.addWidget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(welcome)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4860F0">
              <w:rPr>
                <w:sz w:val="16"/>
                <w:szCs w:val="16"/>
                <w:lang w:val="en-US"/>
              </w:rPr>
              <w:t>widget.setFixedHeight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(400)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4860F0">
              <w:rPr>
                <w:sz w:val="16"/>
                <w:szCs w:val="16"/>
                <w:lang w:val="en-US"/>
              </w:rPr>
              <w:t>widget.setFixedWidth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(600)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4860F0">
              <w:rPr>
                <w:sz w:val="16"/>
                <w:szCs w:val="16"/>
                <w:lang w:val="en-US"/>
              </w:rPr>
              <w:lastRenderedPageBreak/>
              <w:t>widget.show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>#login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login =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LoginScreen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4860F0">
              <w:rPr>
                <w:sz w:val="16"/>
                <w:szCs w:val="16"/>
                <w:lang w:val="en-US"/>
              </w:rPr>
              <w:t>widget.addWidget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(login)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userform</w:t>
            </w:r>
            <w:proofErr w:type="spellEnd"/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>user=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Userform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4860F0">
              <w:rPr>
                <w:sz w:val="16"/>
                <w:szCs w:val="16"/>
                <w:lang w:val="en-US"/>
              </w:rPr>
              <w:t>widget.addWidget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(user)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>try: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4860F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sys.exit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60F0">
              <w:rPr>
                <w:sz w:val="16"/>
                <w:szCs w:val="16"/>
                <w:lang w:val="en-US"/>
              </w:rPr>
              <w:t>app.exec</w:t>
            </w:r>
            <w:proofErr w:type="spellEnd"/>
            <w:r w:rsidRPr="004860F0">
              <w:rPr>
                <w:sz w:val="16"/>
                <w:szCs w:val="16"/>
                <w:lang w:val="en-US"/>
              </w:rPr>
              <w:t>_())</w:t>
            </w:r>
          </w:p>
          <w:p w:rsidR="004860F0" w:rsidRPr="004860F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4860F0">
              <w:rPr>
                <w:sz w:val="16"/>
                <w:szCs w:val="16"/>
              </w:rPr>
              <w:t>except</w:t>
            </w:r>
            <w:proofErr w:type="spellEnd"/>
            <w:r w:rsidRPr="004860F0">
              <w:rPr>
                <w:sz w:val="16"/>
                <w:szCs w:val="16"/>
              </w:rPr>
              <w:t>:</w:t>
            </w:r>
          </w:p>
          <w:p w:rsidR="005E62C0" w:rsidRPr="005E62C0" w:rsidRDefault="004860F0" w:rsidP="004860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4860F0">
              <w:rPr>
                <w:sz w:val="16"/>
                <w:szCs w:val="16"/>
              </w:rPr>
              <w:t xml:space="preserve">    </w:t>
            </w:r>
            <w:proofErr w:type="spellStart"/>
            <w:r w:rsidRPr="004860F0">
              <w:rPr>
                <w:sz w:val="16"/>
                <w:szCs w:val="16"/>
              </w:rPr>
              <w:t>print</w:t>
            </w:r>
            <w:proofErr w:type="spellEnd"/>
            <w:r w:rsidRPr="004860F0">
              <w:rPr>
                <w:sz w:val="16"/>
                <w:szCs w:val="16"/>
              </w:rPr>
              <w:t>("</w:t>
            </w:r>
            <w:proofErr w:type="spellStart"/>
            <w:r w:rsidRPr="004860F0">
              <w:rPr>
                <w:sz w:val="16"/>
                <w:szCs w:val="16"/>
              </w:rPr>
              <w:t>Exiting</w:t>
            </w:r>
            <w:proofErr w:type="spellEnd"/>
            <w:r w:rsidRPr="004860F0">
              <w:rPr>
                <w:sz w:val="16"/>
                <w:szCs w:val="16"/>
              </w:rPr>
              <w:t>")</w:t>
            </w:r>
          </w:p>
        </w:tc>
      </w:tr>
    </w:tbl>
    <w:p w:rsidR="005E62C0" w:rsidRPr="004860F0" w:rsidRDefault="005E62C0" w:rsidP="00150349">
      <w:pPr>
        <w:rPr>
          <w:lang w:val="en-US"/>
        </w:rPr>
      </w:pPr>
    </w:p>
    <w:p w:rsidR="005E62C0" w:rsidRDefault="003F7F0F" w:rsidP="005E62C0">
      <w:pPr>
        <w:pStyle w:val="a9"/>
        <w:keepNext/>
        <w:jc w:val="both"/>
      </w:pPr>
      <w:r>
        <w:t>Таблица А.</w:t>
      </w:r>
      <w:r w:rsidRPr="003F7F0F">
        <w:t>4</w:t>
      </w:r>
      <w:r w:rsidR="005E62C0">
        <w:t xml:space="preserve"> – Исходный код </w:t>
      </w:r>
      <w:r>
        <w:t>пользовательского окна</w:t>
      </w:r>
      <w:r w:rsidR="005E62C0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62C0" w:rsidRPr="00474BFF" w:rsidTr="001C005E">
        <w:tc>
          <w:tcPr>
            <w:tcW w:w="9345" w:type="dxa"/>
          </w:tcPr>
          <w:p w:rsidR="005E62C0" w:rsidRPr="003F7F0F" w:rsidRDefault="004860F0" w:rsidP="001C005E">
            <w:pPr>
              <w:spacing w:line="240" w:lineRule="auto"/>
              <w:ind w:firstLine="0"/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userform</w:t>
            </w:r>
            <w:proofErr w:type="spellEnd"/>
            <w:r w:rsidRPr="003F7F0F">
              <w:rPr>
                <w:b/>
                <w:sz w:val="20"/>
                <w:szCs w:val="20"/>
              </w:rPr>
              <w:t>.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py</w:t>
            </w:r>
            <w:proofErr w:type="spellEnd"/>
          </w:p>
        </w:tc>
      </w:tr>
      <w:tr w:rsidR="005E62C0" w:rsidRPr="003F7F0F" w:rsidTr="001C005E">
        <w:tc>
          <w:tcPr>
            <w:tcW w:w="9345" w:type="dxa"/>
          </w:tcPr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>import sys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>from PyQt5.uic import loadUi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>from PyQt5 import QtWidgets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>from PyQt5.QtWidgets import QDialog, QApplication, QWidget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>from PyQt5.uic import loadUiType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>import sqlite3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>import os.path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>class Userform(QDialog):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def __init__(self):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super(Userform, self).__init__()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path=os.path.join(os.getcwd(),'usersform.ui')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loadUi(path,self)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self.openBD()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self.load_project()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self.load_team()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F7F0F">
              <w:rPr>
                <w:sz w:val="16"/>
                <w:szCs w:val="16"/>
                <w:lang w:val="en-US"/>
              </w:rPr>
              <w:t>self</w:t>
            </w:r>
            <w:proofErr w:type="gramEnd"/>
            <w:r w:rsidRPr="003F7F0F">
              <w:rPr>
                <w:sz w:val="16"/>
                <w:szCs w:val="16"/>
                <w:lang w:val="en-US"/>
              </w:rPr>
              <w:t>. load_borehole()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self.load_shelf()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def buttons(self):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self.pushButton_9.clicked.connect(self.printB)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def  printB(self):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self.temp=True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def openBD(self):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path=os.path.join(os.getcwd(),'borehole.db')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with sqlite3.connect(path) as self.connection: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self.cur=self.connection.cursor()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def load_project(self):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if self.radioButton_18.isChecked():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self.sqlquery='SELECT * FROM ProjectView ORDER BY name_project'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elif radioButton_17.isChecked():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self.sqlquery = 'SELECT * FROM ProjectView ORDER BY name_project DESC'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self.tableWidget_project.setRowCount(5)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#print(self.pushButton_9.clicked.connect())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tablerow = 0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for row in self.cur.execute(self.sqlquery):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self.tableWidget_project.setItem(tablerow, 0, QtWidgets.QTableWidgetItem(str(row[0])))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self.tableWidget_project.setItem(tablerow, 1, QtWidgets.QTableWidgetItem(str(row[1])))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self.tableWidget_project.setItem(tablerow, 2, QtWidgets.QTableWidgetItem(str(row[2])))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self.tableWidget_project.setItem(tablerow, 3, QtWidgets.QTableWidgetItem(str(row[3])))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self.tableWidget_project.setItem(tablerow, 4, QtWidgets.QTableWidgetItem(str(row[4])))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self.tableWidget_project.setItem(tablerow, 5, QtWidgets.QTableWidgetItem(str(row[5])))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tablerow+=1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def load_team(self):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self.sqlquery='SELECT * FROM TeamView'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self.tableWidget_team.setRowCount(5)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tablerow=0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for row in self.cur.execute(self.sqlquery):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self.tableWidget_team.setItem(tablerow, 0, QtWidgets.QTableWidgetItem(str(row[0])))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tablerow+=1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def load_borehole(self):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self.sqlquery='SELECT * FROM BoreholeView'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self.tableWidget_borehole.setRowCount(4)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tablerow=0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for row in self.cur.execute(self.sqlquery):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self.tableWidget_borehole.setItem(tablerow, 0, QtWidgets.QTableWidgetItem(str(row[0])))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self.tableWidget_borehole.setItem(tablerow, 1, QtWidgets.QTableWidgetItem(str(row[1])))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self.tableWidget_borehole.setItem(tablerow, 2, QtWidgets.QTableWidgetItem(str(row[2])))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self.tableWidget_borehole.setItem(tablerow, 3, QtWidgets.QTableWidgetItem(str(row[3])))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self.tableWidget_borehole.setItem(tablerow, 4, QtWidgets.QTableWidgetItem(str(row[4])))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tablerow+=1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def load_shelf(self):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self.sqlquery='SELECT * FROM ShelfView'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self.tableWidget_shelf.setRowCount(2)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tablerow=0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for row in self.cur.execute(self.sqlquery):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self.tableWidget_shelf.setItem(tablerow, 0, QtWidgets.QTableWidgetItem(str(row[0])))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self.tableWidget_shelf.setItem(tablerow, 1, QtWidgets.QTableWidgetItem(str(row[1])))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    tablerow+=1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>#userform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if __name__=='__main__':            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app = QApplication(sys.argv)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user=Userform()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widget = QtWidgets.QStackedWidget()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widget.addWidget(user)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widget.setCurrentIndex(2)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widget.setFixedHeight(591)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widget.setFixedWidth(751)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widget.show()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try: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    sys.exit(app.exec_())</w:t>
            </w:r>
          </w:p>
          <w:p w:rsidR="003F7F0F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3F7F0F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F7F0F">
              <w:rPr>
                <w:sz w:val="16"/>
                <w:szCs w:val="16"/>
              </w:rPr>
              <w:t>except</w:t>
            </w:r>
            <w:proofErr w:type="spellEnd"/>
            <w:r w:rsidRPr="003F7F0F">
              <w:rPr>
                <w:sz w:val="16"/>
                <w:szCs w:val="16"/>
              </w:rPr>
              <w:t>:</w:t>
            </w:r>
          </w:p>
          <w:p w:rsidR="005E62C0" w:rsidRPr="003F7F0F" w:rsidRDefault="003F7F0F" w:rsidP="003F7F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3F7F0F">
              <w:rPr>
                <w:sz w:val="16"/>
                <w:szCs w:val="16"/>
              </w:rPr>
              <w:t xml:space="preserve">        </w:t>
            </w:r>
            <w:proofErr w:type="spellStart"/>
            <w:r w:rsidRPr="003F7F0F">
              <w:rPr>
                <w:sz w:val="16"/>
                <w:szCs w:val="16"/>
              </w:rPr>
              <w:t>print</w:t>
            </w:r>
            <w:proofErr w:type="spellEnd"/>
            <w:r w:rsidRPr="003F7F0F">
              <w:rPr>
                <w:sz w:val="16"/>
                <w:szCs w:val="16"/>
              </w:rPr>
              <w:t>("</w:t>
            </w:r>
            <w:proofErr w:type="spellStart"/>
            <w:r w:rsidRPr="003F7F0F">
              <w:rPr>
                <w:sz w:val="16"/>
                <w:szCs w:val="16"/>
              </w:rPr>
              <w:t>Exiting</w:t>
            </w:r>
            <w:proofErr w:type="spellEnd"/>
            <w:r w:rsidRPr="003F7F0F">
              <w:rPr>
                <w:sz w:val="16"/>
                <w:szCs w:val="16"/>
              </w:rPr>
              <w:t>")</w:t>
            </w:r>
          </w:p>
        </w:tc>
      </w:tr>
    </w:tbl>
    <w:p w:rsidR="005E62C0" w:rsidRPr="003F7F0F" w:rsidRDefault="005E62C0" w:rsidP="00150349"/>
    <w:p w:rsidR="00150349" w:rsidRPr="003F7F0F" w:rsidRDefault="00150349" w:rsidP="00741EC1"/>
    <w:p w:rsidR="00741EC1" w:rsidRPr="003F7F0F" w:rsidRDefault="00741EC1" w:rsidP="00551D0C"/>
    <w:p w:rsidR="00741EC1" w:rsidRPr="003F7F0F" w:rsidRDefault="00741EC1" w:rsidP="00551D0C"/>
    <w:sectPr w:rsidR="00741EC1" w:rsidRPr="003F7F0F" w:rsidSect="00132D4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7DB" w:rsidRDefault="008467DB" w:rsidP="00132D4A">
      <w:pPr>
        <w:spacing w:line="240" w:lineRule="auto"/>
      </w:pPr>
      <w:r>
        <w:separator/>
      </w:r>
    </w:p>
  </w:endnote>
  <w:endnote w:type="continuationSeparator" w:id="0">
    <w:p w:rsidR="008467DB" w:rsidRDefault="008467DB" w:rsidP="00132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4344332"/>
      <w:docPartObj>
        <w:docPartGallery w:val="Page Numbers (Bottom of Page)"/>
        <w:docPartUnique/>
      </w:docPartObj>
    </w:sdtPr>
    <w:sdtEndPr/>
    <w:sdtContent>
      <w:p w:rsidR="00132D4A" w:rsidRPr="00132D4A" w:rsidRDefault="00132D4A">
        <w:pPr>
          <w:pStyle w:val="ac"/>
          <w:jc w:val="center"/>
        </w:pPr>
        <w:r w:rsidRPr="00132D4A">
          <w:fldChar w:fldCharType="begin"/>
        </w:r>
        <w:r w:rsidRPr="00132D4A">
          <w:instrText>PAGE   \* MERGEFORMAT</w:instrText>
        </w:r>
        <w:r w:rsidRPr="00132D4A">
          <w:fldChar w:fldCharType="separate"/>
        </w:r>
        <w:r w:rsidR="007672D2">
          <w:rPr>
            <w:noProof/>
          </w:rPr>
          <w:t>11</w:t>
        </w:r>
        <w:r w:rsidRPr="00132D4A">
          <w:fldChar w:fldCharType="end"/>
        </w:r>
      </w:p>
    </w:sdtContent>
  </w:sdt>
  <w:p w:rsidR="00132D4A" w:rsidRDefault="00132D4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7DB" w:rsidRDefault="008467DB" w:rsidP="00132D4A">
      <w:pPr>
        <w:spacing w:line="240" w:lineRule="auto"/>
      </w:pPr>
      <w:r>
        <w:separator/>
      </w:r>
    </w:p>
  </w:footnote>
  <w:footnote w:type="continuationSeparator" w:id="0">
    <w:p w:rsidR="008467DB" w:rsidRDefault="008467DB" w:rsidP="00132D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A3147"/>
    <w:multiLevelType w:val="hybridMultilevel"/>
    <w:tmpl w:val="6F0212B8"/>
    <w:lvl w:ilvl="0" w:tplc="296C58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05C20"/>
    <w:multiLevelType w:val="hybridMultilevel"/>
    <w:tmpl w:val="1B32B8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F4"/>
    <w:rsid w:val="000968D1"/>
    <w:rsid w:val="000F7FB2"/>
    <w:rsid w:val="00132D4A"/>
    <w:rsid w:val="00135245"/>
    <w:rsid w:val="00150349"/>
    <w:rsid w:val="001D13DA"/>
    <w:rsid w:val="001F2DCE"/>
    <w:rsid w:val="0020146F"/>
    <w:rsid w:val="002550B8"/>
    <w:rsid w:val="00266448"/>
    <w:rsid w:val="003E58AF"/>
    <w:rsid w:val="003F68EF"/>
    <w:rsid w:val="003F7F0F"/>
    <w:rsid w:val="004860F0"/>
    <w:rsid w:val="004B7D96"/>
    <w:rsid w:val="00501B80"/>
    <w:rsid w:val="00546FC8"/>
    <w:rsid w:val="00551D0C"/>
    <w:rsid w:val="005A14FE"/>
    <w:rsid w:val="005A2322"/>
    <w:rsid w:val="005E62C0"/>
    <w:rsid w:val="007350C9"/>
    <w:rsid w:val="00741EC1"/>
    <w:rsid w:val="007672D2"/>
    <w:rsid w:val="008467DB"/>
    <w:rsid w:val="00914536"/>
    <w:rsid w:val="009F1B08"/>
    <w:rsid w:val="00A261D9"/>
    <w:rsid w:val="00B00F5A"/>
    <w:rsid w:val="00D025B8"/>
    <w:rsid w:val="00D74AF4"/>
    <w:rsid w:val="00D91B77"/>
    <w:rsid w:val="00DF0BD9"/>
    <w:rsid w:val="00E11A25"/>
    <w:rsid w:val="00E916D4"/>
    <w:rsid w:val="00EE1AFB"/>
    <w:rsid w:val="00F643E9"/>
    <w:rsid w:val="00FE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0C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2C0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13DA"/>
    <w:pPr>
      <w:spacing w:after="0" w:line="360" w:lineRule="auto"/>
      <w:jc w:val="center"/>
      <w:outlineLvl w:val="0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13524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61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61D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41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E62C0"/>
    <w:rPr>
      <w:rFonts w:ascii="Times New Roman" w:eastAsiaTheme="majorEastAsia" w:hAnsi="Times New Roman" w:cstheme="majorBidi"/>
      <w:b/>
      <w:sz w:val="28"/>
      <w:szCs w:val="32"/>
    </w:rPr>
  </w:style>
  <w:style w:type="table" w:styleId="a8">
    <w:name w:val="Table Grid"/>
    <w:basedOn w:val="a1"/>
    <w:uiPriority w:val="39"/>
    <w:rsid w:val="005E6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5E62C0"/>
    <w:pPr>
      <w:ind w:firstLine="0"/>
      <w:jc w:val="center"/>
    </w:pPr>
    <w:rPr>
      <w:iCs/>
      <w:szCs w:val="18"/>
    </w:rPr>
  </w:style>
  <w:style w:type="paragraph" w:styleId="aa">
    <w:name w:val="header"/>
    <w:basedOn w:val="a"/>
    <w:link w:val="ab"/>
    <w:uiPriority w:val="99"/>
    <w:unhideWhenUsed/>
    <w:rsid w:val="00132D4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32D4A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132D4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2D4A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132D4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B7D96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0C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62C0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13DA"/>
    <w:pPr>
      <w:spacing w:after="0" w:line="360" w:lineRule="auto"/>
      <w:jc w:val="center"/>
      <w:outlineLvl w:val="0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13524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61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61D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41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E62C0"/>
    <w:rPr>
      <w:rFonts w:ascii="Times New Roman" w:eastAsiaTheme="majorEastAsia" w:hAnsi="Times New Roman" w:cstheme="majorBidi"/>
      <w:b/>
      <w:sz w:val="28"/>
      <w:szCs w:val="32"/>
    </w:rPr>
  </w:style>
  <w:style w:type="table" w:styleId="a8">
    <w:name w:val="Table Grid"/>
    <w:basedOn w:val="a1"/>
    <w:uiPriority w:val="39"/>
    <w:rsid w:val="005E6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5E62C0"/>
    <w:pPr>
      <w:ind w:firstLine="0"/>
      <w:jc w:val="center"/>
    </w:pPr>
    <w:rPr>
      <w:iCs/>
      <w:szCs w:val="18"/>
    </w:rPr>
  </w:style>
  <w:style w:type="paragraph" w:styleId="aa">
    <w:name w:val="header"/>
    <w:basedOn w:val="a"/>
    <w:link w:val="ab"/>
    <w:uiPriority w:val="99"/>
    <w:unhideWhenUsed/>
    <w:rsid w:val="00132D4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32D4A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132D4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2D4A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132D4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B7D9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kd.ru/444675a-shelf---eto-ponyatie-opredelenie-granitsa-shelfa-glubina-struktura-i-razrabotk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qlite.org/docs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&#1074;&#1090;&#1086;&#1088;&#1072;&#1103;&#1080;&#1085;&#1076;&#1091;&#1089;&#1090;&#1088;&#1080;&#1072;&#1083;&#1080;&#1079;&#1072;&#1094;&#1080;&#1103;.&#1088;&#1092;/neftyanaya-skvazhina-vidyi-ustroystvo-stroitelstvo-i-etapyi-razrabotk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asoilcenter.ru/" TargetMode="External"/><Relationship Id="rId20" Type="http://schemas.openxmlformats.org/officeDocument/2006/relationships/hyperlink" Target="https://doc.qt.io/qtforpyth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app.diagrams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6123B-1892-49F2-9C8A-5BA2546E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14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38</cp:revision>
  <dcterms:created xsi:type="dcterms:W3CDTF">2021-12-25T10:28:00Z</dcterms:created>
  <dcterms:modified xsi:type="dcterms:W3CDTF">2021-12-26T20:01:00Z</dcterms:modified>
</cp:coreProperties>
</file>