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2021/11/19 </w:t>
        <w:tab/>
        <w:t xml:space="preserve">HORA: 12:30</w:t>
        <w:tab/>
        <w:t xml:space="preserve"> PROYECTO/MÓDULO:</w:t>
        <w:tab/>
        <w:t xml:space="preserve">Pet´s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Terminación de informe general del sistema, diagrama de despliegue, cronograma de actividades.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desarrollo de la reunión se llevó a cabo la terminación del informe general del sistema, el desarrollo y terminación del diagrama de despliegue y la conclusión del cronograma de actividades para el desarrollo del proyecto a lo largo del próximo trimestre.</w:t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Cronograma de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5/04/22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Acta de reunión e informe General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 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5/04/22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PET´S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LOGO DEL PROYECTO O EMPRESA</w:t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+Mv8vrqE04IWD67XM8elStTfA==">AMUW2mXuPmcP3hD8XH0+oZqRCkx4CoL4/w6i7W2FH5z2VJkOAlkUtqf4lXR7Tj/QRs1n+rSYrt3aJjNOGwQK4yeS8BR5/DyTl6uwrScHqXRPStiNXPFJ7uk=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