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22F0D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453BF92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BE90036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4B9C59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DF52D4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7988B4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7E1445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7DC5B5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BA9860E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88925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61EEFE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1A375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7CA509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781681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8455DD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01DEC8A5" w14:textId="77777777" w:rsidR="0057762D" w:rsidRDefault="0012228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Técnico: Configuración </w:t>
      </w:r>
    </w:p>
    <w:p w14:paraId="5AC40EBF" w14:textId="77777777" w:rsidR="0057762D" w:rsidRDefault="0012228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Pet´s Care</w:t>
      </w:r>
    </w:p>
    <w:p w14:paraId="2E76A70F" w14:textId="77777777" w:rsidR="0057762D" w:rsidRDefault="0012228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1.1</w:t>
      </w:r>
    </w:p>
    <w:p w14:paraId="18F3A39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D8D4F1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6DF4A5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4F48A3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A2883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51124D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38102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47CF9B01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7A471D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06DD8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6D7484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41BA8B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24809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7663AA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E621F7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B1EB22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96282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8E5D5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9FE45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A07C29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6C1AED1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F5C611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6058F09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D4ABF" w14:textId="77777777" w:rsidR="0057762D" w:rsidRDefault="00122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7639729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3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7762D" w14:paraId="716EB414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14EE6978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1950ED40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50AA5CC2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32B55445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7762D" w14:paraId="19100A95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3EFF5B60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6561524E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19F71C5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CDC80F0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24B4004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E3C892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7C927143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7762D" w14:paraId="68B1E9A9" w14:textId="77777777">
        <w:trPr>
          <w:trHeight w:val="220"/>
          <w:jc w:val="center"/>
        </w:trPr>
        <w:tc>
          <w:tcPr>
            <w:tcW w:w="1017" w:type="dxa"/>
          </w:tcPr>
          <w:p w14:paraId="1772B7B2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162" w:type="dxa"/>
          </w:tcPr>
          <w:p w14:paraId="26FDD8AB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13/06/2022</w:t>
            </w:r>
          </w:p>
        </w:tc>
        <w:tc>
          <w:tcPr>
            <w:tcW w:w="1365" w:type="dxa"/>
          </w:tcPr>
          <w:p w14:paraId="736DEA04" w14:textId="7BD27AA0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12228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1171" w:type="dxa"/>
          </w:tcPr>
          <w:p w14:paraId="5AB789BF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13/06/2022</w:t>
            </w:r>
          </w:p>
        </w:tc>
        <w:tc>
          <w:tcPr>
            <w:tcW w:w="1308" w:type="dxa"/>
          </w:tcPr>
          <w:p w14:paraId="4E2C4C9D" w14:textId="56C88AD8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12228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Álvarez</w:t>
            </w:r>
          </w:p>
        </w:tc>
        <w:tc>
          <w:tcPr>
            <w:tcW w:w="1206" w:type="dxa"/>
          </w:tcPr>
          <w:p w14:paraId="1483EFEA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&lt;dd/mm/aa&gt;</w:t>
            </w:r>
          </w:p>
        </w:tc>
        <w:tc>
          <w:tcPr>
            <w:tcW w:w="1416" w:type="dxa"/>
          </w:tcPr>
          <w:p w14:paraId="2497A56C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&lt;nombre&gt;</w:t>
            </w:r>
          </w:p>
        </w:tc>
      </w:tr>
      <w:tr w:rsidR="0057762D" w14:paraId="571B7CA6" w14:textId="77777777">
        <w:trPr>
          <w:trHeight w:val="300"/>
          <w:jc w:val="center"/>
        </w:trPr>
        <w:tc>
          <w:tcPr>
            <w:tcW w:w="1017" w:type="dxa"/>
          </w:tcPr>
          <w:p w14:paraId="0C5DF8E6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1162" w:type="dxa"/>
          </w:tcPr>
          <w:p w14:paraId="0C2256BD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3/08/2022</w:t>
            </w:r>
          </w:p>
        </w:tc>
        <w:tc>
          <w:tcPr>
            <w:tcW w:w="1365" w:type="dxa"/>
          </w:tcPr>
          <w:p w14:paraId="1C665991" w14:textId="3ADC0730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</w:t>
            </w:r>
            <w:r w:rsidR="0012228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Álvarez</w:t>
            </w:r>
          </w:p>
        </w:tc>
        <w:tc>
          <w:tcPr>
            <w:tcW w:w="1171" w:type="dxa"/>
          </w:tcPr>
          <w:p w14:paraId="1D86DF67" w14:textId="77777777" w:rsidR="0057762D" w:rsidRDefault="0012228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3/08/2022</w:t>
            </w:r>
          </w:p>
        </w:tc>
        <w:tc>
          <w:tcPr>
            <w:tcW w:w="1308" w:type="dxa"/>
          </w:tcPr>
          <w:p w14:paraId="5A353015" w14:textId="53D59EE9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</w:t>
            </w:r>
            <w:r w:rsidR="0012228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Álvarez</w:t>
            </w:r>
          </w:p>
        </w:tc>
        <w:tc>
          <w:tcPr>
            <w:tcW w:w="1206" w:type="dxa"/>
          </w:tcPr>
          <w:p w14:paraId="45828246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ACC9FCE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7762D" w14:paraId="158A2F9A" w14:textId="77777777">
        <w:trPr>
          <w:trHeight w:val="280"/>
          <w:jc w:val="center"/>
        </w:trPr>
        <w:tc>
          <w:tcPr>
            <w:tcW w:w="1017" w:type="dxa"/>
          </w:tcPr>
          <w:p w14:paraId="5489CBD6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55DC149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8CCE09E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6D1D1BC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A67E5F2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EED6E25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5A77D99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7762D" w14:paraId="0128FE64" w14:textId="77777777">
        <w:trPr>
          <w:trHeight w:val="280"/>
          <w:jc w:val="center"/>
        </w:trPr>
        <w:tc>
          <w:tcPr>
            <w:tcW w:w="1017" w:type="dxa"/>
          </w:tcPr>
          <w:p w14:paraId="7150D253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4A1C0E0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C711BA2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A3DC98D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F6A0CCC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79E181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8CCBADA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7762D" w14:paraId="07DC9786" w14:textId="77777777">
        <w:trPr>
          <w:trHeight w:val="60"/>
          <w:jc w:val="center"/>
        </w:trPr>
        <w:tc>
          <w:tcPr>
            <w:tcW w:w="1017" w:type="dxa"/>
          </w:tcPr>
          <w:p w14:paraId="1CB3E77F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CC4AA36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FC2AC00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A4D5E02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51C3CAF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750C3C3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07306E6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4ADADCC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F134D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84EBC2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355282D" w14:textId="77777777" w:rsidR="0057762D" w:rsidRDefault="001222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4F310C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4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7762D" w14:paraId="6039D2C4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BD67DC0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4EA30D16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7762D" w14:paraId="7FF58D1C" w14:textId="77777777">
        <w:trPr>
          <w:jc w:val="center"/>
        </w:trPr>
        <w:tc>
          <w:tcPr>
            <w:tcW w:w="1069" w:type="dxa"/>
          </w:tcPr>
          <w:p w14:paraId="255797E0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7521" w:type="dxa"/>
          </w:tcPr>
          <w:p w14:paraId="2C6A2AB8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creación del documento manual técnico de configuración</w:t>
            </w:r>
          </w:p>
        </w:tc>
      </w:tr>
      <w:tr w:rsidR="0057762D" w14:paraId="2F28C1EC" w14:textId="77777777">
        <w:trPr>
          <w:jc w:val="center"/>
        </w:trPr>
        <w:tc>
          <w:tcPr>
            <w:tcW w:w="1069" w:type="dxa"/>
          </w:tcPr>
          <w:p w14:paraId="0A337B30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7521" w:type="dxa"/>
          </w:tcPr>
          <w:p w14:paraId="74099868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modificación del documento</w:t>
            </w:r>
          </w:p>
        </w:tc>
      </w:tr>
      <w:tr w:rsidR="0057762D" w14:paraId="032884A9" w14:textId="77777777">
        <w:trPr>
          <w:jc w:val="center"/>
        </w:trPr>
        <w:tc>
          <w:tcPr>
            <w:tcW w:w="1069" w:type="dxa"/>
          </w:tcPr>
          <w:p w14:paraId="49A44331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DB27B14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762D" w14:paraId="6AD7A9CD" w14:textId="77777777">
        <w:trPr>
          <w:jc w:val="center"/>
        </w:trPr>
        <w:tc>
          <w:tcPr>
            <w:tcW w:w="1069" w:type="dxa"/>
          </w:tcPr>
          <w:p w14:paraId="44760B6E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FA1521A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762D" w14:paraId="687833DC" w14:textId="77777777">
        <w:trPr>
          <w:jc w:val="center"/>
        </w:trPr>
        <w:tc>
          <w:tcPr>
            <w:tcW w:w="1069" w:type="dxa"/>
          </w:tcPr>
          <w:p w14:paraId="6E9A0F23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743A0AF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7762D" w14:paraId="34D8EDE3" w14:textId="77777777">
        <w:trPr>
          <w:jc w:val="center"/>
        </w:trPr>
        <w:tc>
          <w:tcPr>
            <w:tcW w:w="1069" w:type="dxa"/>
          </w:tcPr>
          <w:p w14:paraId="666A7A67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E6A872" w14:textId="77777777" w:rsidR="0057762D" w:rsidRDefault="00577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2AFA74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D6F793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9E4AE87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08341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C3B916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A073B5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83C41C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0772C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1CC6D2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84580C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3286E6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6DE46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E0C5E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15D28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3ACFD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64592C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1BA97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E4017C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DD5BA6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611E325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743D564" w14:textId="77777777" w:rsidR="0057762D" w:rsidRDefault="00122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sdt>
      <w:sdtPr>
        <w:id w:val="1428924197"/>
        <w:docPartObj>
          <w:docPartGallery w:val="Table of Contents"/>
          <w:docPartUnique/>
        </w:docPartObj>
      </w:sdtPr>
      <w:sdtEndPr/>
      <w:sdtContent>
        <w:p w14:paraId="205E13BA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1.  Introducción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4279B77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2.  Alcance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0E83F65B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3. Definiciones, siglas y abreviaturas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78EB787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4. Responsables e in</w:t>
            </w:r>
            <w:r>
              <w:rPr>
                <w:rFonts w:ascii="Arial" w:eastAsia="Arial" w:hAnsi="Arial" w:cs="Arial"/>
                <w:color w:val="000000"/>
              </w:rPr>
              <w:t>volucrados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3923B845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5. Aspectos Técnicos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2A60FD38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6. Requisitos de Configuración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5DF1220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7. Proceso de Configuración o Despliegue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39C74C16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8. Ingreso al Sistema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2DBEC880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9. Otras Consideraciones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B1EAE8B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331ACE62" w14:textId="77777777" w:rsidR="0057762D" w:rsidRDefault="0057762D">
      <w:pPr>
        <w:rPr>
          <w:rFonts w:ascii="Arial" w:eastAsia="Arial" w:hAnsi="Arial" w:cs="Arial"/>
        </w:rPr>
      </w:pPr>
    </w:p>
    <w:p w14:paraId="266C4EC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418206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A115DE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AD0D3C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859ED0A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CE74763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p w14:paraId="5FAA87FD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C2FEBB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573DB5F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8B3B55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713F83D1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CB0ED4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A8A81B3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4E9E7483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FE8A02E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A55CF5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19001326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32EB6AC7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0C6C2332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B8EF2E8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26097B89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p w14:paraId="54D4F4A9" w14:textId="77777777" w:rsidR="0057762D" w:rsidRDefault="0057762D">
      <w:pPr>
        <w:rPr>
          <w:rFonts w:ascii="Arial" w:eastAsia="Arial" w:hAnsi="Arial" w:cs="Arial"/>
        </w:rPr>
      </w:pPr>
    </w:p>
    <w:p w14:paraId="08BAD296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22"/>
          <w:szCs w:val="22"/>
        </w:rPr>
        <w:lastRenderedPageBreak/>
        <w:t>1.  Introducción</w:t>
      </w:r>
    </w:p>
    <w:p w14:paraId="022D7A25" w14:textId="6ABD873E" w:rsidR="0057762D" w:rsidRDefault="00122283">
      <w:pPr>
        <w:tabs>
          <w:tab w:val="left" w:pos="5460"/>
        </w:tabs>
        <w:spacing w:after="120" w:line="259" w:lineRule="auto"/>
        <w:ind w:hanging="708"/>
        <w:jc w:val="both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highlight w:val="white"/>
        </w:rPr>
        <w:t xml:space="preserve">      </w:t>
      </w:r>
      <w:r>
        <w:rPr>
          <w:rFonts w:ascii="Arial" w:eastAsia="Arial" w:hAnsi="Arial" w:cs="Arial"/>
          <w:i/>
          <w:color w:val="0000FF"/>
          <w:highlight w:val="white"/>
        </w:rPr>
        <w:tab/>
      </w:r>
      <w:r>
        <w:rPr>
          <w:rFonts w:ascii="Arial" w:eastAsia="Arial" w:hAnsi="Arial" w:cs="Arial"/>
          <w:highlight w:val="white"/>
        </w:rPr>
        <w:t xml:space="preserve">El proyecto PET 'S CARE es un aplicativo </w:t>
      </w:r>
      <w:r w:rsidR="006C5422">
        <w:rPr>
          <w:rFonts w:ascii="Arial" w:eastAsia="Arial" w:hAnsi="Arial" w:cs="Arial"/>
          <w:highlight w:val="white"/>
        </w:rPr>
        <w:t>WEB, el</w:t>
      </w:r>
      <w:r>
        <w:rPr>
          <w:rFonts w:ascii="Arial" w:eastAsia="Arial" w:hAnsi="Arial" w:cs="Arial"/>
          <w:highlight w:val="white"/>
        </w:rPr>
        <w:t xml:space="preserve"> cual llega como una nueva alternativa para facilitar el proceso de un agendamiento de citas para las mascotas, a </w:t>
      </w:r>
      <w:r w:rsidR="006C5422">
        <w:rPr>
          <w:rFonts w:ascii="Arial" w:eastAsia="Arial" w:hAnsi="Arial" w:cs="Arial"/>
          <w:highlight w:val="white"/>
        </w:rPr>
        <w:t>la que</w:t>
      </w:r>
      <w:r>
        <w:rPr>
          <w:rFonts w:ascii="Arial" w:eastAsia="Arial" w:hAnsi="Arial" w:cs="Arial"/>
          <w:highlight w:val="white"/>
        </w:rPr>
        <w:t xml:space="preserve"> los dueños de mascotas puedan interactuar en una interfaz amigable con el objetivo de </w:t>
      </w:r>
      <w:r>
        <w:rPr>
          <w:rFonts w:ascii="Arial" w:eastAsia="Arial" w:hAnsi="Arial" w:cs="Arial"/>
          <w:highlight w:val="white"/>
        </w:rPr>
        <w:t xml:space="preserve">solicitar el servicio desde su casa, y los dueños de las mascotas puedan agendar una cita con la veterinaria de su preferencia. La investigación en </w:t>
      </w:r>
      <w:r w:rsidR="006C5422">
        <w:rPr>
          <w:rFonts w:ascii="Arial" w:eastAsia="Arial" w:hAnsi="Arial" w:cs="Arial"/>
          <w:highlight w:val="white"/>
        </w:rPr>
        <w:t>campo</w:t>
      </w:r>
      <w:r>
        <w:rPr>
          <w:rFonts w:ascii="Arial" w:eastAsia="Arial" w:hAnsi="Arial" w:cs="Arial"/>
          <w:highlight w:val="white"/>
        </w:rPr>
        <w:t xml:space="preserve"> se realiza en veterinarias del municipio del </w:t>
      </w:r>
      <w:r w:rsidR="006C5422">
        <w:rPr>
          <w:rFonts w:ascii="Arial" w:eastAsia="Arial" w:hAnsi="Arial" w:cs="Arial"/>
          <w:highlight w:val="white"/>
        </w:rPr>
        <w:t>Quindío</w:t>
      </w:r>
      <w:r>
        <w:rPr>
          <w:rFonts w:ascii="Arial" w:eastAsia="Arial" w:hAnsi="Arial" w:cs="Arial"/>
          <w:highlight w:val="white"/>
        </w:rPr>
        <w:t>, con el objetivo de conocer si cuentan con algún</w:t>
      </w:r>
      <w:r>
        <w:rPr>
          <w:rFonts w:ascii="Arial" w:eastAsia="Arial" w:hAnsi="Arial" w:cs="Arial"/>
          <w:highlight w:val="white"/>
        </w:rPr>
        <w:t xml:space="preserve"> aplicativo web </w:t>
      </w:r>
      <w:r w:rsidR="006C5422">
        <w:rPr>
          <w:rFonts w:ascii="Arial" w:eastAsia="Arial" w:hAnsi="Arial" w:cs="Arial"/>
          <w:highlight w:val="white"/>
        </w:rPr>
        <w:t>para la</w:t>
      </w:r>
      <w:r>
        <w:rPr>
          <w:rFonts w:ascii="Arial" w:eastAsia="Arial" w:hAnsi="Arial" w:cs="Arial"/>
          <w:highlight w:val="white"/>
        </w:rPr>
        <w:t xml:space="preserve"> atención de sus clientes y a su vez, conocer si cuentan con el servicio de agendamiento de citas </w:t>
      </w:r>
      <w:r w:rsidR="006C5422">
        <w:rPr>
          <w:rFonts w:ascii="Arial" w:eastAsia="Arial" w:hAnsi="Arial" w:cs="Arial"/>
          <w:highlight w:val="white"/>
        </w:rPr>
        <w:t>online, adicionalmente</w:t>
      </w:r>
      <w:r>
        <w:rPr>
          <w:rFonts w:ascii="Arial" w:eastAsia="Arial" w:hAnsi="Arial" w:cs="Arial"/>
          <w:highlight w:val="white"/>
        </w:rPr>
        <w:t>, se realiza varias investigaciones sobre proyectos en donde se desarrollen aplicaciones web con actividades simi</w:t>
      </w:r>
      <w:r>
        <w:rPr>
          <w:rFonts w:ascii="Arial" w:eastAsia="Arial" w:hAnsi="Arial" w:cs="Arial"/>
          <w:highlight w:val="white"/>
        </w:rPr>
        <w:t>lares a la de solicitud de citas virtuales.</w:t>
      </w:r>
    </w:p>
    <w:p w14:paraId="25B39304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</w:p>
    <w:p w14:paraId="751BD56C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>2.  Alcance</w:t>
      </w:r>
    </w:p>
    <w:p w14:paraId="47D78054" w14:textId="3F489ACF" w:rsidR="0057762D" w:rsidRDefault="00122283">
      <w:pPr>
        <w:pStyle w:val="Ttulo1"/>
        <w:rPr>
          <w:rFonts w:ascii="Arial" w:eastAsia="Arial" w:hAnsi="Arial" w:cs="Arial"/>
          <w:sz w:val="22"/>
          <w:szCs w:val="22"/>
        </w:rPr>
      </w:pPr>
      <w:bookmarkStart w:id="3" w:name="_heading=h.nhniynw5aimo" w:colFirst="0" w:colLast="0"/>
      <w:bookmarkEnd w:id="3"/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El trabajo culmina con el desarrollo del aplicativo cliente/servidor para </w:t>
      </w:r>
      <w:r w:rsidR="006C5422">
        <w:rPr>
          <w:rFonts w:ascii="Arial" w:eastAsia="Arial" w:hAnsi="Arial" w:cs="Arial"/>
          <w:b w:val="0"/>
          <w:color w:val="000000"/>
          <w:sz w:val="22"/>
          <w:szCs w:val="22"/>
        </w:rPr>
        <w:t>las Veterinarias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 del Quindío. Este aplicativo web incluye registro y seguimiento de las mascotas mediante una interfaz gráfi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ca y una base de datos en la cual se almacenará toda la información, permitiendo al usuario tener un control de sus mascotas y la facilidad de agendar citas en tiempo real. Con el desarrollo de este aplicativo web permitirá realizar un mejor cuidado a sus 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mascotas ya que este le permitirá tener toda la información de cada mascota, quien lo atendió, en donde lo atendió y podrá ver la historia clínica de sus mascotas.                                                                                             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3162E62A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4" w:name="_heading=h.ptxc04l9at9q" w:colFirst="0" w:colLast="0"/>
      <w:bookmarkEnd w:id="4"/>
      <w:r>
        <w:rPr>
          <w:rFonts w:ascii="Arial" w:eastAsia="Arial" w:hAnsi="Arial" w:cs="Arial"/>
          <w:color w:val="000000"/>
          <w:sz w:val="22"/>
          <w:szCs w:val="22"/>
        </w:rPr>
        <w:t>3. Definiciones, siglas y abreviaturas</w:t>
      </w:r>
    </w:p>
    <w:p w14:paraId="3A24B652" w14:textId="77777777" w:rsidR="0057762D" w:rsidRDefault="0057762D"/>
    <w:p w14:paraId="2D733232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aplicativo web</w:t>
      </w:r>
    </w:p>
    <w:p w14:paraId="375969CD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usuario</w:t>
      </w:r>
    </w:p>
    <w:p w14:paraId="7C3CBBCE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interfaz gráfica</w:t>
      </w:r>
    </w:p>
    <w:p w14:paraId="40FDC1FA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servidor</w:t>
      </w:r>
    </w:p>
    <w:p w14:paraId="62075C46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base de datos</w:t>
      </w:r>
    </w:p>
    <w:p w14:paraId="4F6BDC12" w14:textId="77777777" w:rsidR="0057762D" w:rsidRDefault="00122283">
      <w:pPr>
        <w:ind w:left="708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online</w:t>
      </w:r>
    </w:p>
    <w:p w14:paraId="77E674EE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5F20B8DC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0560A711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67F5F42A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61A4E9EA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0EAE9D1D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5BCE129D" w14:textId="77777777" w:rsidR="0057762D" w:rsidRDefault="0057762D">
      <w:pPr>
        <w:ind w:left="708"/>
        <w:rPr>
          <w:rFonts w:ascii="Arial" w:eastAsia="Arial" w:hAnsi="Arial" w:cs="Arial"/>
          <w:i/>
        </w:rPr>
      </w:pPr>
    </w:p>
    <w:p w14:paraId="0BACE9E7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  <w:sz w:val="22"/>
          <w:szCs w:val="22"/>
        </w:rPr>
        <w:t>4. Responsables e involucrados</w:t>
      </w:r>
    </w:p>
    <w:p w14:paraId="039606BB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</w:p>
    <w:tbl>
      <w:tblPr>
        <w:tblStyle w:val="a5"/>
        <w:tblW w:w="7365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2235"/>
        <w:gridCol w:w="3300"/>
        <w:gridCol w:w="1830"/>
      </w:tblGrid>
      <w:tr w:rsidR="0057762D" w14:paraId="7FFC8098" w14:textId="77777777">
        <w:trPr>
          <w:trHeight w:val="2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D8CF62C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3CCBF58" w14:textId="59310F6E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(</w:t>
            </w:r>
            <w:r w:rsidR="006C5422">
              <w:rPr>
                <w:rFonts w:ascii="Arial" w:eastAsia="Arial" w:hAnsi="Arial" w:cs="Arial"/>
                <w:b/>
              </w:rPr>
              <w:t>responsable</w:t>
            </w:r>
            <w:r>
              <w:rPr>
                <w:rFonts w:ascii="Arial" w:eastAsia="Arial" w:hAnsi="Arial" w:cs="Arial"/>
                <w:b/>
              </w:rPr>
              <w:t>/ Involucrado)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D53FC7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</w:tr>
      <w:tr w:rsidR="0057762D" w14:paraId="5A78A1DF" w14:textId="77777777">
        <w:trPr>
          <w:trHeight w:val="220"/>
        </w:trPr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</w:tcPr>
          <w:p w14:paraId="14DE361E" w14:textId="3717A39F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Juan </w:t>
            </w:r>
            <w:r w:rsidR="006C5422">
              <w:rPr>
                <w:rFonts w:ascii="Arial" w:eastAsia="Arial" w:hAnsi="Arial" w:cs="Arial"/>
                <w:i/>
              </w:rPr>
              <w:t>José</w:t>
            </w:r>
            <w:r>
              <w:rPr>
                <w:rFonts w:ascii="Arial" w:eastAsia="Arial" w:hAnsi="Arial" w:cs="Arial"/>
                <w:i/>
              </w:rPr>
              <w:t xml:space="preserve"> Vera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</w:tcPr>
          <w:p w14:paraId="2BCEC9C8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Responsable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FEE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Desarrollador</w:t>
            </w:r>
          </w:p>
        </w:tc>
      </w:tr>
      <w:tr w:rsidR="0057762D" w14:paraId="6F115407" w14:textId="77777777">
        <w:trPr>
          <w:trHeight w:val="220"/>
        </w:trPr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</w:tcPr>
          <w:p w14:paraId="60E6BBA1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Kevin Pineda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</w:tcPr>
          <w:p w14:paraId="0EB9049B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Responsable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5E1C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Desarrollador</w:t>
            </w:r>
          </w:p>
        </w:tc>
      </w:tr>
      <w:tr w:rsidR="0057762D" w14:paraId="752E03C3" w14:textId="77777777">
        <w:trPr>
          <w:trHeight w:val="220"/>
        </w:trPr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</w:tcPr>
          <w:p w14:paraId="06D17420" w14:textId="7893EE55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Andrés</w:t>
            </w:r>
            <w:r w:rsidR="00122283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Álvarez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</w:tcPr>
          <w:p w14:paraId="2C60B28A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Responsable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137B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Desarrollador</w:t>
            </w:r>
          </w:p>
        </w:tc>
      </w:tr>
      <w:tr w:rsidR="0057762D" w14:paraId="618994EC" w14:textId="77777777">
        <w:trPr>
          <w:trHeight w:val="220"/>
        </w:trPr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</w:tcPr>
          <w:p w14:paraId="015344E2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Samuel 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</w:tcPr>
          <w:p w14:paraId="72863B16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Responsable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A28C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Desarrollador</w:t>
            </w:r>
          </w:p>
        </w:tc>
      </w:tr>
      <w:tr w:rsidR="0057762D" w14:paraId="36C76CC6" w14:textId="77777777">
        <w:trPr>
          <w:trHeight w:val="220"/>
        </w:trPr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</w:tcPr>
          <w:p w14:paraId="7623072F" w14:textId="65B93DC2" w:rsidR="0057762D" w:rsidRDefault="006C5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David</w:t>
            </w:r>
            <w:r w:rsidR="00122283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Marín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</w:tcPr>
          <w:p w14:paraId="38D79408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Responsable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B76B" w14:textId="77777777" w:rsidR="0057762D" w:rsidRDefault="00122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Desarrollador</w:t>
            </w:r>
          </w:p>
        </w:tc>
      </w:tr>
    </w:tbl>
    <w:p w14:paraId="1BA4A6CC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color w:val="000000"/>
          <w:sz w:val="22"/>
          <w:szCs w:val="22"/>
        </w:rPr>
        <w:t>5. Aspectos Técnicos</w:t>
      </w:r>
    </w:p>
    <w:p w14:paraId="053538EA" w14:textId="77777777" w:rsidR="0057762D" w:rsidRPr="00D82A74" w:rsidRDefault="0057762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Cs/>
        </w:rPr>
      </w:pPr>
    </w:p>
    <w:p w14:paraId="73740786" w14:textId="77777777" w:rsidR="00D82A74" w:rsidRPr="00D82A74" w:rsidRDefault="00122283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eastAsia="Arial" w:hAnsi="Arial" w:cs="Arial"/>
          <w:iCs/>
        </w:rPr>
        <w:t>El aplicativo web de pet’s care podrá ser ejecutado desde cualquier sistema operativo</w:t>
      </w:r>
      <w:r w:rsidR="00D82A74" w:rsidRPr="00D82A74">
        <w:rPr>
          <w:rFonts w:ascii="Arial" w:eastAsia="Arial" w:hAnsi="Arial" w:cs="Arial"/>
          <w:iCs/>
        </w:rPr>
        <w:t xml:space="preserve">, desde los siguientes navegadores: </w:t>
      </w:r>
    </w:p>
    <w:p w14:paraId="3888EFD8" w14:textId="77777777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eastAsia="Arial" w:hAnsi="Arial" w:cs="Arial"/>
          <w:iCs/>
        </w:rPr>
        <w:t>Chrome</w:t>
      </w:r>
    </w:p>
    <w:p w14:paraId="7A546F54" w14:textId="77777777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eastAsia="Arial" w:hAnsi="Arial" w:cs="Arial"/>
          <w:iCs/>
        </w:rPr>
        <w:t xml:space="preserve"> </w:t>
      </w:r>
      <w:r w:rsidRPr="00D82A74">
        <w:rPr>
          <w:rFonts w:ascii="Arial" w:hAnsi="Arial" w:cs="Arial"/>
          <w:iCs/>
          <w:color w:val="202124"/>
        </w:rPr>
        <w:t>Mozilla</w:t>
      </w:r>
    </w:p>
    <w:p w14:paraId="2C86545C" w14:textId="143FF0C4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 xml:space="preserve"> Firefox</w:t>
      </w:r>
    </w:p>
    <w:p w14:paraId="385F0B2A" w14:textId="10F86926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 xml:space="preserve">Safari (macOS) </w:t>
      </w:r>
    </w:p>
    <w:p w14:paraId="313C1783" w14:textId="688AA0FA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>Microsoft Edg</w:t>
      </w:r>
      <w:r w:rsidRPr="00D82A74">
        <w:rPr>
          <w:rFonts w:ascii="Arial" w:hAnsi="Arial" w:cs="Arial"/>
          <w:iCs/>
          <w:color w:val="202124"/>
        </w:rPr>
        <w:t>e</w:t>
      </w:r>
    </w:p>
    <w:p w14:paraId="695EBA7A" w14:textId="799BC968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>Avast Secure Browser</w:t>
      </w:r>
    </w:p>
    <w:p w14:paraId="7224DBDE" w14:textId="431C3FDB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>Opera</w:t>
      </w:r>
    </w:p>
    <w:p w14:paraId="0B13D607" w14:textId="7D1D7214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>Vivaldi</w:t>
      </w:r>
    </w:p>
    <w:p w14:paraId="1306801F" w14:textId="54B26D8D" w:rsidR="00D82A74" w:rsidRPr="00D82A74" w:rsidRDefault="00D82A74" w:rsidP="00D82A7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iCs/>
          <w:color w:val="202124"/>
        </w:rPr>
      </w:pPr>
      <w:r w:rsidRPr="00D82A74">
        <w:rPr>
          <w:rFonts w:ascii="Arial" w:hAnsi="Arial" w:cs="Arial"/>
          <w:iCs/>
          <w:color w:val="202124"/>
        </w:rPr>
        <w:t>Brave</w:t>
      </w:r>
      <w:r w:rsidRPr="00D82A74">
        <w:rPr>
          <w:rFonts w:ascii="Arial" w:hAnsi="Arial" w:cs="Arial"/>
          <w:iCs/>
          <w:color w:val="202124"/>
        </w:rPr>
        <w:t>.</w:t>
      </w:r>
    </w:p>
    <w:p w14:paraId="3CBDE6B1" w14:textId="7B6DD3DD" w:rsidR="0057762D" w:rsidRDefault="0057762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</w:p>
    <w:p w14:paraId="5C47EE10" w14:textId="77777777" w:rsidR="0057762D" w:rsidRDefault="0057762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</w:p>
    <w:p w14:paraId="4E84CCE1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color w:val="000000"/>
          <w:sz w:val="22"/>
          <w:szCs w:val="22"/>
        </w:rPr>
        <w:t>6. Requisitos de Configuración</w:t>
      </w:r>
    </w:p>
    <w:p w14:paraId="57B4B13F" w14:textId="013C9388" w:rsidR="0057762D" w:rsidRDefault="00122283">
      <w:pPr>
        <w:ind w:left="70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Se </w:t>
      </w:r>
      <w:r w:rsidR="006C5422">
        <w:rPr>
          <w:rFonts w:ascii="Arial" w:eastAsia="Arial" w:hAnsi="Arial" w:cs="Arial"/>
          <w:i/>
        </w:rPr>
        <w:t>deben mencionar</w:t>
      </w:r>
      <w:r>
        <w:rPr>
          <w:rFonts w:ascii="Arial" w:eastAsia="Arial" w:hAnsi="Arial" w:cs="Arial"/>
          <w:i/>
        </w:rPr>
        <w:t xml:space="preserve"> los requisitos en cuanto a he</w:t>
      </w:r>
      <w:r>
        <w:rPr>
          <w:rFonts w:ascii="Arial" w:eastAsia="Arial" w:hAnsi="Arial" w:cs="Arial"/>
          <w:i/>
        </w:rPr>
        <w:t xml:space="preserve">rramientas necesarias para el funcionamiento del sistema </w:t>
      </w:r>
      <w:r w:rsidR="006C5422">
        <w:rPr>
          <w:rFonts w:ascii="Arial" w:eastAsia="Arial" w:hAnsi="Arial" w:cs="Arial"/>
          <w:i/>
        </w:rPr>
        <w:t>Ej.</w:t>
      </w:r>
      <w:r>
        <w:rPr>
          <w:rFonts w:ascii="Arial" w:eastAsia="Arial" w:hAnsi="Arial" w:cs="Arial"/>
          <w:i/>
        </w:rPr>
        <w:t>: Motor de BD, SDK, JDK, JRE, IDE Servidores de Aplicaciones, Software Externo,  librerías, archivos de configuración, Clientes de BD entre otros.</w:t>
      </w:r>
    </w:p>
    <w:p w14:paraId="4A00B21A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7. Proceso de Configuración o Despliegue </w:t>
      </w:r>
    </w:p>
    <w:p w14:paraId="17BD5EB9" w14:textId="77777777" w:rsidR="0057762D" w:rsidRDefault="00122283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En esta </w:t>
      </w:r>
      <w:r>
        <w:rPr>
          <w:rFonts w:ascii="Arial" w:eastAsia="Arial" w:hAnsi="Arial" w:cs="Arial"/>
          <w:i/>
        </w:rPr>
        <w:t>sección se describe paso a paso el proceso de instalación, configuración o despliegue del sistema, indicando las configuraciones necesarias o referenciando a los manuales de configuración si es el caso, En una aplicación de escritorio se muestra como se in</w:t>
      </w:r>
      <w:r>
        <w:rPr>
          <w:rFonts w:ascii="Arial" w:eastAsia="Arial" w:hAnsi="Arial" w:cs="Arial"/>
          <w:i/>
        </w:rPr>
        <w:t>stala el sistema, para una aplicación web se muestra la configuración del server (o ruta para acceder a la web) y se explica cómo ejecutarlo, para aplicación móvil como se realiza el proceso instalando desde el APK o descargando la aplicación, si es el cas</w:t>
      </w:r>
      <w:r>
        <w:rPr>
          <w:rFonts w:ascii="Arial" w:eastAsia="Arial" w:hAnsi="Arial" w:cs="Arial"/>
          <w:i/>
        </w:rPr>
        <w:t>o, se debe indicar cómo importar el proyecto al IDE de desarrollo, como ejecutarlo o desplegarlo</w:t>
      </w:r>
    </w:p>
    <w:p w14:paraId="56E7996D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color w:val="000000"/>
          <w:sz w:val="22"/>
          <w:szCs w:val="22"/>
        </w:rPr>
        <w:t>8. Ingreso al Sistema</w:t>
      </w:r>
    </w:p>
    <w:p w14:paraId="0DF5C99C" w14:textId="77777777" w:rsidR="0057762D" w:rsidRDefault="00122283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En esta sección se exponen las consideraciones básicas para iniciar la aplicación después de realizado el paso anterior, se debe mostrar </w:t>
      </w:r>
      <w:r>
        <w:rPr>
          <w:rFonts w:ascii="Arial" w:eastAsia="Arial" w:hAnsi="Arial" w:cs="Arial"/>
          <w:i/>
        </w:rPr>
        <w:t>el resultado esperado y referenciar al manual de usuario de la aplicación.</w:t>
      </w:r>
    </w:p>
    <w:p w14:paraId="29442570" w14:textId="77777777" w:rsidR="0057762D" w:rsidRDefault="00122283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color w:val="000000"/>
          <w:sz w:val="22"/>
          <w:szCs w:val="22"/>
        </w:rPr>
        <w:t>9. Otras Consideraciones</w:t>
      </w:r>
    </w:p>
    <w:p w14:paraId="365D0345" w14:textId="6DA67F16" w:rsidR="0057762D" w:rsidRDefault="00122283">
      <w:pPr>
        <w:ind w:left="708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En caso de ser necesario se deben </w:t>
      </w:r>
      <w:r w:rsidR="00657085">
        <w:rPr>
          <w:rFonts w:ascii="Arial" w:eastAsia="Arial" w:hAnsi="Arial" w:cs="Arial"/>
          <w:i/>
        </w:rPr>
        <w:t>indicar aspectos</w:t>
      </w:r>
      <w:r>
        <w:rPr>
          <w:rFonts w:ascii="Arial" w:eastAsia="Arial" w:hAnsi="Arial" w:cs="Arial"/>
          <w:i/>
        </w:rPr>
        <w:t xml:space="preserve"> a considerar para la correcta configuración del sistema, configuraciones especiales, notas, revisión de </w:t>
      </w:r>
      <w:r>
        <w:rPr>
          <w:rFonts w:ascii="Arial" w:eastAsia="Arial" w:hAnsi="Arial" w:cs="Arial"/>
          <w:i/>
        </w:rPr>
        <w:t xml:space="preserve">variables de entorno, solución de errores entre otras. </w:t>
      </w:r>
    </w:p>
    <w:p w14:paraId="29532FC8" w14:textId="77777777" w:rsidR="0057762D" w:rsidRDefault="0057762D">
      <w:pPr>
        <w:rPr>
          <w:rFonts w:ascii="Arial" w:eastAsia="Arial" w:hAnsi="Arial" w:cs="Arial"/>
        </w:rPr>
      </w:pPr>
    </w:p>
    <w:sectPr w:rsidR="0057762D">
      <w:head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DC7D" w14:textId="77777777" w:rsidR="00122283" w:rsidRDefault="00122283">
      <w:pPr>
        <w:spacing w:after="0" w:line="240" w:lineRule="auto"/>
      </w:pPr>
      <w:r>
        <w:separator/>
      </w:r>
    </w:p>
  </w:endnote>
  <w:endnote w:type="continuationSeparator" w:id="0">
    <w:p w14:paraId="2C312903" w14:textId="77777777" w:rsidR="00122283" w:rsidRDefault="0012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2CCE" w14:textId="77777777" w:rsidR="00122283" w:rsidRDefault="00122283">
      <w:pPr>
        <w:spacing w:after="0" w:line="240" w:lineRule="auto"/>
      </w:pPr>
      <w:r>
        <w:separator/>
      </w:r>
    </w:p>
  </w:footnote>
  <w:footnote w:type="continuationSeparator" w:id="0">
    <w:p w14:paraId="7ADF5765" w14:textId="77777777" w:rsidR="00122283" w:rsidRDefault="0012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C007" w14:textId="77777777" w:rsidR="0057762D" w:rsidRDefault="0057762D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6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7762D" w14:paraId="0FCFFD63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346BA03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noProof/>
              <w:sz w:val="16"/>
              <w:szCs w:val="16"/>
            </w:rPr>
            <w:drawing>
              <wp:inline distT="114300" distB="114300" distL="114300" distR="114300" wp14:anchorId="15F84218" wp14:editId="700C43B8">
                <wp:extent cx="609600" cy="6096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2B5AED64" w14:textId="77777777" w:rsidR="0057762D" w:rsidRDefault="0057762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A51E92C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136B20A4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7762D" w14:paraId="1F014717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9386F38" w14:textId="77777777" w:rsidR="0057762D" w:rsidRDefault="0057762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50F9049" w14:textId="77777777" w:rsidR="0057762D" w:rsidRDefault="00122283">
          <w:pPr>
            <w:widowControl/>
            <w:tabs>
              <w:tab w:val="center" w:pos="4252"/>
              <w:tab w:val="right" w:pos="8504"/>
            </w:tabs>
            <w:spacing w:after="0" w:line="240" w:lineRule="auto"/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2278879</w:t>
          </w:r>
        </w:p>
      </w:tc>
      <w:tc>
        <w:tcPr>
          <w:tcW w:w="3261" w:type="dxa"/>
          <w:gridSpan w:val="2"/>
          <w:shd w:val="clear" w:color="auto" w:fill="FFFFFF"/>
        </w:tcPr>
        <w:p w14:paraId="011F0B4D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Pet´s care</w:t>
          </w:r>
        </w:p>
      </w:tc>
    </w:tr>
    <w:tr w:rsidR="0057762D" w14:paraId="260A936C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0F110717" w14:textId="77777777" w:rsidR="0057762D" w:rsidRDefault="0057762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B49B225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543FAC9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4BF8E233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7762D" w14:paraId="0EDD363F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EC6685A" w14:textId="77777777" w:rsidR="0057762D" w:rsidRDefault="0057762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9E47E6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2022/06/ 13</w:t>
          </w:r>
        </w:p>
      </w:tc>
      <w:tc>
        <w:tcPr>
          <w:tcW w:w="1560" w:type="dxa"/>
          <w:shd w:val="clear" w:color="auto" w:fill="FFFFFF"/>
        </w:tcPr>
        <w:p w14:paraId="7F38F820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>
            <w:rPr>
              <w:rFonts w:ascii="Tahoma" w:eastAsia="Tahoma" w:hAnsi="Tahoma" w:cs="Tahoma"/>
              <w:sz w:val="16"/>
              <w:szCs w:val="16"/>
            </w:rPr>
            <w:t>1</w:t>
          </w:r>
        </w:p>
      </w:tc>
      <w:tc>
        <w:tcPr>
          <w:tcW w:w="1701" w:type="dxa"/>
          <w:shd w:val="clear" w:color="auto" w:fill="FFFFFF"/>
        </w:tcPr>
        <w:p w14:paraId="4793DEF5" w14:textId="77777777" w:rsidR="0057762D" w:rsidRDefault="001222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PT-MTCA-01</w:t>
          </w:r>
        </w:p>
      </w:tc>
    </w:tr>
  </w:tbl>
  <w:p w14:paraId="5776CF2D" w14:textId="77777777" w:rsidR="0057762D" w:rsidRDefault="005776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19CD"/>
    <w:multiLevelType w:val="multilevel"/>
    <w:tmpl w:val="067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2D"/>
    <w:rsid w:val="00122283"/>
    <w:rsid w:val="0057762D"/>
    <w:rsid w:val="00657085"/>
    <w:rsid w:val="006C5422"/>
    <w:rsid w:val="00A0435D"/>
    <w:rsid w:val="00D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EDD2"/>
  <w15:docId w15:val="{EF1DFD1D-2710-4EFA-B028-188B5DEE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7738E9"/>
    <w:pPr>
      <w:widowControl/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kern w:val="2"/>
      <w:sz w:val="24"/>
      <w:szCs w:val="24"/>
      <w:lang w:val="es-VE" w:eastAsia="zh-CN" w:bidi="en-US"/>
    </w:rPr>
  </w:style>
  <w:style w:type="paragraph" w:styleId="TDC1">
    <w:name w:val="toc 1"/>
    <w:basedOn w:val="Normal"/>
    <w:next w:val="Normal"/>
    <w:autoRedefine/>
    <w:uiPriority w:val="39"/>
    <w:unhideWhenUsed/>
    <w:rsid w:val="007738E9"/>
    <w:pPr>
      <w:spacing w:after="100"/>
    </w:p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customStyle="1" w:styleId="trt0xe">
    <w:name w:val="trt0xe"/>
    <w:basedOn w:val="Normal"/>
    <w:rsid w:val="00D82A7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pNqxs2w/QZKrhMhz53c/26/Bw==">AMUW2mVPRC13qd3oiQ5YhPg35t0yBZdexMTkFklCMWC0J6gMOKLXP3Vra+yQm9JMaGeQ485cOnzqEVnMZYritHcAwOXKu+zA0SihMXiaYceC3QrvgmK1+4AcYIwOVGmChuOd+mnD62IE3ugLl7RPuHThQhv/5YxVaJxMT2q3OsEM+iBZf6vd9Th0S00Tha+3O1JBC7nm2b6WkhdhJII2nqNRashLbXT5b9pK+sV0vXXeHgi4RQgHdanezzrC6tsfrENrU5xqqsXG/viQbcQyfM+Ka8aMSweB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5</cp:revision>
  <dcterms:created xsi:type="dcterms:W3CDTF">2020-04-04T17:41:00Z</dcterms:created>
  <dcterms:modified xsi:type="dcterms:W3CDTF">2022-09-07T18:31:00Z</dcterms:modified>
</cp:coreProperties>
</file>