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26"/>
          <w:szCs w:val="26"/>
        </w:rPr>
      </w:pPr>
      <w:r w:rsidDel="00000000" w:rsidR="00000000" w:rsidRPr="00000000">
        <w:rPr>
          <w:rFonts w:ascii="Arial" w:cs="Arial" w:eastAsia="Arial" w:hAnsi="Arial"/>
          <w:b w:val="1"/>
          <w:rtl w:val="0"/>
        </w:rPr>
        <w:t xml:space="preserve">Tema do projeto:</w:t>
      </w:r>
      <w:r w:rsidDel="00000000" w:rsidR="00000000" w:rsidRPr="00000000">
        <w:rPr>
          <w:rFonts w:ascii="Arial" w:cs="Arial" w:eastAsia="Arial" w:hAnsi="Arial"/>
          <w:rtl w:val="0"/>
        </w:rPr>
        <w:t xml:space="preserve"> Desenvolvimento de uma plataforma para coletar e analisar dados relacionados à saúde mental de estudantes, visando suporte em decisões psicológicas com base na abordagem comportamental.</w:t>
      </w:r>
      <w:r w:rsidDel="00000000" w:rsidR="00000000" w:rsidRPr="00000000">
        <w:rPr>
          <w:rtl w:val="0"/>
        </w:rPr>
      </w:r>
    </w:p>
    <w:p w:rsidR="00000000" w:rsidDel="00000000" w:rsidP="00000000" w:rsidRDefault="00000000" w:rsidRPr="00000000" w14:paraId="0000000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Bolsistas já selecionados </w:t>
      </w:r>
      <w:r w:rsidDel="00000000" w:rsidR="00000000" w:rsidRPr="00000000">
        <w:rPr>
          <w:rFonts w:ascii="Arial" w:cs="Arial" w:eastAsia="Arial" w:hAnsi="Arial"/>
          <w:rtl w:val="0"/>
        </w:rPr>
        <w:t xml:space="preserve">(até 2 por projeto):</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Ana </w:t>
      </w:r>
      <w:r w:rsidDel="00000000" w:rsidR="00000000" w:rsidRPr="00000000">
        <w:rPr>
          <w:rFonts w:ascii="Arial" w:cs="Arial" w:eastAsia="Arial" w:hAnsi="Arial"/>
          <w:rtl w:val="0"/>
        </w:rPr>
        <w:t xml:space="preserve">Luisa</w:t>
      </w:r>
      <w:r w:rsidDel="00000000" w:rsidR="00000000" w:rsidRPr="00000000">
        <w:rPr>
          <w:rFonts w:ascii="Arial" w:cs="Arial" w:eastAsia="Arial" w:hAnsi="Arial"/>
          <w:rtl w:val="0"/>
        </w:rPr>
        <w:t xml:space="preserve"> Galvão Valeta, 3º. período, Engenharia de Software, Matrícula: 208, </w:t>
      </w:r>
      <w:hyperlink r:id="rId6">
        <w:r w:rsidDel="00000000" w:rsidR="00000000" w:rsidRPr="00000000">
          <w:rPr>
            <w:rFonts w:ascii="Arial" w:cs="Arial" w:eastAsia="Arial" w:hAnsi="Arial"/>
            <w:color w:val="1155cc"/>
            <w:u w:val="single"/>
            <w:rtl w:val="0"/>
          </w:rPr>
          <w:t xml:space="preserve">ana.valeta@ges.inatel.br</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Petterson Ikaro Bento de Sousa, 5º. período, Engenharia de Computação, Matrícula: 1894, petterson.ikaro@gec.inatel.br</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Bolsistas Voluntários, </w:t>
      </w:r>
      <w:r w:rsidDel="00000000" w:rsidR="00000000" w:rsidRPr="00000000">
        <w:rPr>
          <w:rFonts w:ascii="Arial" w:cs="Arial" w:eastAsia="Arial" w:hAnsi="Arial"/>
          <w:rtl w:val="0"/>
        </w:rPr>
        <w:t xml:space="preserve">se houver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(até 2 por projeto):</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Ewerton Ricardo Borges Galvão, 5º. período, Engenharia de Produção, Matricula: 111, ewerton.ricado@gep.inatel.br</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b w:val="1"/>
          <w:rtl w:val="0"/>
        </w:rPr>
        <w:t xml:space="preserve">Orientador </w:t>
      </w:r>
      <w:r w:rsidDel="00000000" w:rsidR="00000000" w:rsidRPr="00000000">
        <w:rPr>
          <w:rFonts w:ascii="Arial" w:cs="Arial" w:eastAsia="Arial" w:hAnsi="Arial"/>
          <w:rtl w:val="0"/>
        </w:rPr>
        <w:t xml:space="preserve">(funcionário do Inatel): Prof. Jair das Pedras ou Especialista Francisco das Terras</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b w:val="1"/>
          <w:rtl w:val="0"/>
        </w:rPr>
        <w:t xml:space="preserve">Co-Orientador</w:t>
      </w:r>
      <w:r w:rsidDel="00000000" w:rsidR="00000000" w:rsidRPr="00000000">
        <w:rPr>
          <w:rFonts w:ascii="Arial" w:cs="Arial" w:eastAsia="Arial" w:hAnsi="Arial"/>
          <w:rtl w:val="0"/>
        </w:rPr>
        <w:t xml:space="preserve">: nome (do docente ou não, interno ou externo ao Inatel)</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sectPr>
          <w:pgSz w:h="16840" w:w="11900"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b w:val="1"/>
          <w:rtl w:val="0"/>
        </w:rPr>
        <w:t xml:space="preserve">Principal área da sua pesquisa </w:t>
      </w:r>
      <w:r w:rsidDel="00000000" w:rsidR="00000000" w:rsidRPr="00000000">
        <w:rPr>
          <w:rFonts w:ascii="Arial" w:cs="Arial" w:eastAsia="Arial" w:hAnsi="Arial"/>
          <w:rtl w:val="0"/>
        </w:rPr>
        <w:t xml:space="preserve">(marque apenas uma alternativa)</w:t>
      </w:r>
      <w:r w:rsidDel="00000000" w:rsidR="00000000" w:rsidRPr="00000000">
        <w:rPr>
          <w:rFonts w:ascii="Arial" w:cs="Arial" w:eastAsia="Arial" w:hAnsi="Arial"/>
          <w:b w:val="1"/>
          <w:rtl w:val="0"/>
        </w:rPr>
        <w:t xml:space="preserve">:</w:t>
      </w:r>
    </w:p>
    <w:p w:rsidR="00000000" w:rsidDel="00000000" w:rsidP="00000000" w:rsidRDefault="00000000" w:rsidRPr="00000000" w14:paraId="0000001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   ) Administração / Empreendedorismo / Inovação</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 Eng. Biomédica</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 Eng. da Computação</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   ) Eng. de Controle e Automação</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   ) Eng. de Produção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   ) Eng. de Software</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   ) Eng. de Telecomunicações  </w:t>
      </w:r>
    </w:p>
    <w:p w:rsidR="00000000" w:rsidDel="00000000" w:rsidP="00000000" w:rsidRDefault="00000000" w:rsidRPr="00000000" w14:paraId="0000001C">
      <w:pPr>
        <w:rPr>
          <w:rFonts w:ascii="Arial" w:cs="Arial" w:eastAsia="Arial" w:hAnsi="Arial"/>
        </w:rPr>
        <w:sectPr>
          <w:type w:val="continuous"/>
          <w:pgSz w:h="16840" w:w="11900" w:orient="portrait"/>
          <w:pgMar w:bottom="1440" w:top="1440" w:left="1800" w:right="1800" w:header="708" w:footer="708"/>
        </w:sectPr>
      </w:pPr>
      <w:r w:rsidDel="00000000" w:rsidR="00000000" w:rsidRPr="00000000">
        <w:rPr>
          <w:rFonts w:ascii="Arial" w:cs="Arial" w:eastAsia="Arial" w:hAnsi="Arial"/>
          <w:rtl w:val="0"/>
        </w:rPr>
        <w:t xml:space="preserve">(   ) Eng. Elétrica</w:t>
      </w:r>
    </w:p>
    <w:p w:rsidR="00000000" w:rsidDel="00000000" w:rsidP="00000000" w:rsidRDefault="00000000" w:rsidRPr="00000000" w14:paraId="0000001D">
      <w:pPr>
        <w:rPr>
          <w:rFonts w:ascii="Arial" w:cs="Arial" w:eastAsia="Arial" w:hAnsi="Arial"/>
        </w:rPr>
        <w:sectPr>
          <w:type w:val="continuous"/>
          <w:pgSz w:h="16840" w:w="11900" w:orient="portrait"/>
          <w:pgMar w:bottom="1440" w:top="1440" w:left="1800" w:right="1800" w:header="708" w:footer="708"/>
        </w:sectPr>
      </w:pPr>
      <w:r w:rsidDel="00000000" w:rsidR="00000000" w:rsidRPr="00000000">
        <w:rPr>
          <w:rFonts w:ascii="Arial" w:cs="Arial" w:eastAsia="Arial" w:hAnsi="Arial"/>
          <w:rtl w:val="0"/>
        </w:rPr>
        <w:t xml:space="preserve">( X ) Outras: Psicologia Comportamental (?)</w:t>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Proposta</w:t>
      </w:r>
      <w:r w:rsidDel="00000000" w:rsidR="00000000" w:rsidRPr="00000000">
        <w:rPr>
          <w:rFonts w:ascii="Arial" w:cs="Arial" w:eastAsia="Arial" w:hAnsi="Arial"/>
          <w:rtl w:val="0"/>
        </w:rPr>
        <w:t xml:space="preserve">:</w:t>
      </w:r>
    </w:p>
    <w:p w:rsidR="00000000" w:rsidDel="00000000" w:rsidP="00000000" w:rsidRDefault="00000000" w:rsidRPr="00000000" w14:paraId="00000021">
      <w:pPr>
        <w:spacing w:line="276" w:lineRule="auto"/>
        <w:ind w:firstLine="720"/>
        <w:rPr>
          <w:rFonts w:ascii="Arial" w:cs="Arial" w:eastAsia="Arial" w:hAnsi="Arial"/>
        </w:rPr>
      </w:pP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rtl w:val="0"/>
        </w:rPr>
        <w:t xml:space="preserve"> psicologia tem como um dos seus pilares buscar entender o comportamento humano e as atividades cognitivas. O avanço tecnológico proporcionou a possibilidade de coletar e analisar grandes quantidades de dados e realizar consultas precisas. Com isso, pode-se retirar conclusões importantes acerca do tema em análise [1].</w:t>
      </w:r>
    </w:p>
    <w:p w:rsidR="00000000" w:rsidDel="00000000" w:rsidP="00000000" w:rsidRDefault="00000000" w:rsidRPr="00000000" w14:paraId="00000022">
      <w:pPr>
        <w:spacing w:line="276" w:lineRule="auto"/>
        <w:ind w:firstLine="720"/>
        <w:rPr>
          <w:rFonts w:ascii="Arial" w:cs="Arial" w:eastAsia="Arial" w:hAnsi="Arial"/>
        </w:rPr>
      </w:pPr>
      <w:r w:rsidDel="00000000" w:rsidR="00000000" w:rsidRPr="00000000">
        <w:rPr>
          <w:rFonts w:ascii="Arial" w:cs="Arial" w:eastAsia="Arial" w:hAnsi="Arial"/>
          <w:rtl w:val="0"/>
        </w:rPr>
        <w:t xml:space="preserve">Seguindo tal lógica, é possível fazer uma conexão entre esses dois temas com o intuito de melhorar e facilitar o entendimento de determinado ambiente nos estudos da psicologia.</w:t>
      </w:r>
    </w:p>
    <w:p w:rsidR="00000000" w:rsidDel="00000000" w:rsidP="00000000" w:rsidRDefault="00000000" w:rsidRPr="00000000" w14:paraId="00000023">
      <w:pPr>
        <w:spacing w:line="276" w:lineRule="auto"/>
        <w:ind w:firstLine="720"/>
        <w:rPr>
          <w:rFonts w:ascii="Arial" w:cs="Arial" w:eastAsia="Arial" w:hAnsi="Arial"/>
        </w:rPr>
      </w:pPr>
      <w:r w:rsidDel="00000000" w:rsidR="00000000" w:rsidRPr="00000000">
        <w:rPr>
          <w:rFonts w:ascii="Arial" w:cs="Arial" w:eastAsia="Arial" w:hAnsi="Arial"/>
          <w:rtl w:val="0"/>
        </w:rPr>
        <w:t xml:space="preserve">Com o propósito de implementar a ideia citada, este trabalho visa a construção de uma plataforma web, na qual os estudantes da instituição que a utilizam poderão se registrar e acessar diariamente para responder uma espécie de questionário. No questionário elas irão dizer como estão se sentido e marcar opções que definem o humor naquele momento. O objetivo final é, além de utilizar esses dados para auxiliar nos atendimentos que a equipe de psicólogos oferece, também conseguir ter uma visão mais ampla de como os estudantes daquela instituição estão se sentindo e com isso tomar decisões cabíveis, como por exemplo workshops e painéis com assuntos pertinentes às demandas analisadas, e portanto melhorar a qualidade de vida estudantil.</w:t>
      </w:r>
    </w:p>
    <w:p w:rsidR="00000000" w:rsidDel="00000000" w:rsidP="00000000" w:rsidRDefault="00000000" w:rsidRPr="00000000" w14:paraId="00000024">
      <w:pPr>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rtl w:val="0"/>
        </w:rPr>
        <w:t xml:space="preserve">Palavras chave</w:t>
      </w:r>
      <w:r w:rsidDel="00000000" w:rsidR="00000000" w:rsidRPr="00000000">
        <w:rPr>
          <w:rFonts w:ascii="Arial" w:cs="Arial" w:eastAsia="Arial" w:hAnsi="Arial"/>
          <w:rtl w:val="0"/>
        </w:rPr>
        <w:t xml:space="preserve">:</w:t>
      </w:r>
    </w:p>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Psicologia, análise e coleta de dados.</w:t>
      </w:r>
    </w:p>
    <w:p w:rsidR="00000000" w:rsidDel="00000000" w:rsidP="00000000" w:rsidRDefault="00000000" w:rsidRPr="00000000" w14:paraId="0000002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b w:val="1"/>
          <w:rtl w:val="0"/>
        </w:rPr>
        <w:t xml:space="preserve">Metodologia de trabalho</w:t>
      </w:r>
      <w:r w:rsidDel="00000000" w:rsidR="00000000" w:rsidRPr="00000000">
        <w:rPr>
          <w:rFonts w:ascii="Arial" w:cs="Arial" w:eastAsia="Arial" w:hAnsi="Arial"/>
          <w:rtl w:val="0"/>
        </w:rPr>
        <w:t xml:space="preserve">:</w:t>
      </w:r>
    </w:p>
    <w:p w:rsidR="00000000" w:rsidDel="00000000" w:rsidP="00000000" w:rsidRDefault="00000000" w:rsidRPr="00000000" w14:paraId="00000029">
      <w:pPr>
        <w:spacing w:line="276" w:lineRule="auto"/>
        <w:ind w:left="0" w:firstLine="720"/>
        <w:rPr>
          <w:rFonts w:ascii="Arial" w:cs="Arial" w:eastAsia="Arial" w:hAnsi="Arial"/>
        </w:rPr>
      </w:pPr>
      <w:r w:rsidDel="00000000" w:rsidR="00000000" w:rsidRPr="00000000">
        <w:rPr>
          <w:rFonts w:ascii="Arial" w:cs="Arial" w:eastAsia="Arial" w:hAnsi="Arial"/>
          <w:rtl w:val="0"/>
        </w:rPr>
        <w:t xml:space="preserve">Primeiramente será feito um levantamento com a equipe de psicólogos sobre as demandas que a plataforma pretende atingir e assim projetar todo o esboço do projeto.</w:t>
      </w:r>
    </w:p>
    <w:p w:rsidR="00000000" w:rsidDel="00000000" w:rsidP="00000000" w:rsidRDefault="00000000" w:rsidRPr="00000000" w14:paraId="0000002A">
      <w:pPr>
        <w:spacing w:line="276" w:lineRule="auto"/>
        <w:ind w:firstLine="720"/>
        <w:rPr>
          <w:rFonts w:ascii="Arial" w:cs="Arial" w:eastAsia="Arial" w:hAnsi="Arial"/>
        </w:rPr>
      </w:pPr>
      <w:r w:rsidDel="00000000" w:rsidR="00000000" w:rsidRPr="00000000">
        <w:rPr>
          <w:rFonts w:ascii="Arial" w:cs="Arial" w:eastAsia="Arial" w:hAnsi="Arial"/>
          <w:rtl w:val="0"/>
        </w:rPr>
        <w:t xml:space="preserve">Após isso será seguido uma sequência de estudos das tecnologias que serão utilizadas para o desenvolvimento juntamente com todos os cuidados que devem ser tomados para se lidar com os dados que serão trabalhados, mais especificamente as normas da Lei Geral de Proteção de Dados Pessoais. </w:t>
      </w:r>
    </w:p>
    <w:p w:rsidR="00000000" w:rsidDel="00000000" w:rsidP="00000000" w:rsidRDefault="00000000" w:rsidRPr="00000000" w14:paraId="0000002B">
      <w:pPr>
        <w:spacing w:line="276" w:lineRule="auto"/>
        <w:ind w:firstLine="720"/>
        <w:rPr>
          <w:rFonts w:ascii="Arial" w:cs="Arial" w:eastAsia="Arial" w:hAnsi="Arial"/>
        </w:rPr>
      </w:pPr>
      <w:r w:rsidDel="00000000" w:rsidR="00000000" w:rsidRPr="00000000">
        <w:rPr>
          <w:rFonts w:ascii="Arial" w:cs="Arial" w:eastAsia="Arial" w:hAnsi="Arial"/>
          <w:rtl w:val="0"/>
        </w:rPr>
        <w:t xml:space="preserve">Com todos esses levantamentos feitos e as decisões das tecnologias que serão usadas se dará a realização da sequência de passos necessários para o desenvolvimento, seguido também pelo estudo das técnicas que precisarem ser utilizadas quando necessário. </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rPr>
      </w:pPr>
      <w:r w:rsidDel="00000000" w:rsidR="00000000" w:rsidRPr="00000000">
        <w:rPr>
          <w:rFonts w:ascii="Arial" w:cs="Arial" w:eastAsia="Arial" w:hAnsi="Arial"/>
          <w:b w:val="1"/>
          <w:rtl w:val="0"/>
        </w:rPr>
        <w:t xml:space="preserve">Cronograma de atividades: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Levantamento das funções requeridas que a plataforma deve conter.</w:t>
      </w:r>
    </w:p>
    <w:p w:rsidR="00000000" w:rsidDel="00000000" w:rsidP="00000000" w:rsidRDefault="00000000" w:rsidRPr="00000000" w14:paraId="00000030">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Estudo e desenvolvimento do design da plataforma.</w:t>
      </w:r>
    </w:p>
    <w:p w:rsidR="00000000" w:rsidDel="00000000" w:rsidP="00000000" w:rsidRDefault="00000000" w:rsidRPr="00000000" w14:paraId="00000031">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Estudos relacionados a JavaScript e desenvolvimento web utilizando React.</w:t>
      </w:r>
    </w:p>
    <w:p w:rsidR="00000000" w:rsidDel="00000000" w:rsidP="00000000" w:rsidRDefault="00000000" w:rsidRPr="00000000" w14:paraId="00000032">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Desenvolvimento de todo o Front-End da plataforma, utilizando React juntamente com HTML e CSS. Se necessário poderá ser utilizado algum outro framework para o desenvolvimento.</w:t>
      </w:r>
    </w:p>
    <w:p w:rsidR="00000000" w:rsidDel="00000000" w:rsidP="00000000" w:rsidRDefault="00000000" w:rsidRPr="00000000" w14:paraId="00000033">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Estudo sobre banco de dados, em destaque Oracle,  formas de armazenar e consultar os dados e medidas de proteção dos dados.</w:t>
      </w:r>
    </w:p>
    <w:p w:rsidR="00000000" w:rsidDel="00000000" w:rsidP="00000000" w:rsidRDefault="00000000" w:rsidRPr="00000000" w14:paraId="00000034">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Desenvolvimento do sistema de autenticação de usuário (Cadastro e Login).</w:t>
      </w:r>
    </w:p>
    <w:p w:rsidR="00000000" w:rsidDel="00000000" w:rsidP="00000000" w:rsidRDefault="00000000" w:rsidRPr="00000000" w14:paraId="00000035">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Desenvolvimento do Back-End do projeto, ou seja, as funcionalidades da plataforma, juntamente com a união com o banco de dados.</w:t>
      </w:r>
    </w:p>
    <w:p w:rsidR="00000000" w:rsidDel="00000000" w:rsidP="00000000" w:rsidRDefault="00000000" w:rsidRPr="00000000" w14:paraId="00000036">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Estudo sobre o tratamento de dados, criação de dashboards e plataforma para consulta dos dados coletados.</w:t>
      </w:r>
    </w:p>
    <w:p w:rsidR="00000000" w:rsidDel="00000000" w:rsidP="00000000" w:rsidRDefault="00000000" w:rsidRPr="00000000" w14:paraId="00000037">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Implementação de um dashboard ao banco de dados.</w:t>
      </w:r>
    </w:p>
    <w:p w:rsidR="00000000" w:rsidDel="00000000" w:rsidP="00000000" w:rsidRDefault="00000000" w:rsidRPr="00000000" w14:paraId="00000038">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Implementação de um sistema de agendamento para atendimentos oferecidos pelos psicólogos.</w:t>
      </w:r>
    </w:p>
    <w:p w:rsidR="00000000" w:rsidDel="00000000" w:rsidP="00000000" w:rsidRDefault="00000000" w:rsidRPr="00000000" w14:paraId="00000039">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tbl>
      <w:tblPr>
        <w:tblStyle w:val="Table1"/>
        <w:tblW w:w="828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7"/>
        <w:gridCol w:w="602"/>
        <w:gridCol w:w="602"/>
        <w:gridCol w:w="602"/>
        <w:gridCol w:w="603"/>
        <w:gridCol w:w="603"/>
        <w:gridCol w:w="603"/>
        <w:gridCol w:w="603"/>
        <w:gridCol w:w="603"/>
        <w:gridCol w:w="603"/>
        <w:gridCol w:w="603"/>
        <w:gridCol w:w="603"/>
        <w:gridCol w:w="603"/>
        <w:tblGridChange w:id="0">
          <w:tblGrid>
            <w:gridCol w:w="1057"/>
            <w:gridCol w:w="602"/>
            <w:gridCol w:w="602"/>
            <w:gridCol w:w="602"/>
            <w:gridCol w:w="603"/>
            <w:gridCol w:w="603"/>
            <w:gridCol w:w="603"/>
            <w:gridCol w:w="603"/>
            <w:gridCol w:w="603"/>
            <w:gridCol w:w="603"/>
            <w:gridCol w:w="603"/>
            <w:gridCol w:w="603"/>
            <w:gridCol w:w="603"/>
          </w:tblGrid>
        </w:tblGridChange>
      </w:tblGrid>
      <w:tr>
        <w:trPr>
          <w:cantSplit w:val="0"/>
          <w:tblHeader w:val="0"/>
        </w:trPr>
        <w:tc>
          <w:tcPr>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Atividade</w:t>
            </w:r>
          </w:p>
        </w:tc>
        <w:tc>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mês 1</w:t>
            </w:r>
          </w:p>
        </w:tc>
        <w:tc>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mês 2</w:t>
            </w:r>
          </w:p>
        </w:tc>
        <w:tc>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mês 3</w:t>
            </w:r>
          </w:p>
        </w:tc>
        <w:tc>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mês 4</w:t>
            </w:r>
          </w:p>
        </w:tc>
        <w:tc>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mês 5</w:t>
            </w:r>
          </w:p>
        </w:tc>
        <w:tc>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mês 6</w:t>
            </w:r>
          </w:p>
        </w:tc>
        <w:tc>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mês 7</w:t>
            </w:r>
          </w:p>
        </w:tc>
        <w:tc>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mês 8</w:t>
            </w:r>
          </w:p>
        </w:tc>
        <w:tc>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mês 9</w:t>
            </w:r>
          </w:p>
        </w:tc>
        <w:tc>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mês 10</w:t>
            </w:r>
          </w:p>
        </w:tc>
        <w:tc>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mês 11</w:t>
            </w:r>
          </w:p>
        </w:tc>
        <w:tc>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mês 12</w:t>
            </w:r>
          </w:p>
        </w:tc>
      </w:tr>
      <w:tr>
        <w:trPr>
          <w:cantSplit w:val="0"/>
          <w:tblHeader w:val="0"/>
        </w:trPr>
        <w:tc>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4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E">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5">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5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E">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2">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6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E">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F">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7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3">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7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C">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7E">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8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9">
            <w:pPr>
              <w:jc w:val="center"/>
              <w:rPr>
                <w:rFonts w:ascii="Arial" w:cs="Arial" w:eastAsia="Arial" w:hAnsi="Arial"/>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8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E">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8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9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6">
            <w:pPr>
              <w:jc w:val="center"/>
              <w:rPr>
                <w:rFonts w:ascii="Arial" w:cs="Arial" w:eastAsia="Arial" w:hAnsi="Arial"/>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9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A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3">
            <w:pPr>
              <w:jc w:val="center"/>
              <w:rPr>
                <w:rFonts w:ascii="Arial" w:cs="Arial" w:eastAsia="Arial" w:hAnsi="Arial"/>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A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D">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A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0">
            <w:pPr>
              <w:jc w:val="center"/>
              <w:rPr>
                <w:rFonts w:ascii="Arial" w:cs="Arial" w:eastAsia="Arial" w:hAnsi="Arial"/>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B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C">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D">
            <w:pPr>
              <w:jc w:val="center"/>
              <w:rPr>
                <w:rFonts w:ascii="Arial" w:cs="Arial" w:eastAsia="Arial" w:hAnsi="Arial"/>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BF">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6">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b w:val="1"/>
          <w:rtl w:val="0"/>
        </w:rPr>
        <w:t xml:space="preserve">Bolsista(s) já selecionado(s)</w:t>
      </w:r>
      <w:r w:rsidDel="00000000" w:rsidR="00000000" w:rsidRPr="00000000">
        <w:rPr>
          <w:rFonts w:ascii="Arial" w:cs="Arial" w:eastAsia="Arial" w:hAnsi="Arial"/>
          <w:rtl w:val="0"/>
        </w:rPr>
        <w:t xml:space="preserve">:</w:t>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este trabalho foram selecionados dois alunos do 6º. período (um do curso de Engenharia de Telecomunicações e outro do curso de Engenharia da Computação) através de um processo seletivo em que concorreram 10 alunos. Os alunos selecionados possuem ótimas notas em seu histórico e atualmente cursam apenas aulas de inglês além das disciplinas regulares do Inatel. Pretende-se que estes alunos tenham uma dedicação de 20 horas semanais a este projeto.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os bolsistas a serem selecionados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orientador deverá abrir um edital disponibilizando a(s) vaga(s) (caso necessário, solicitar o modelo de Edital para bolsista).</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1"/>
        </w:rPr>
      </w:pPr>
      <w:r w:rsidDel="00000000" w:rsidR="00000000" w:rsidRPr="00000000">
        <w:rPr>
          <w:rFonts w:ascii="Arial" w:cs="Arial" w:eastAsia="Arial" w:hAnsi="Arial"/>
          <w:b w:val="1"/>
          <w:rtl w:val="0"/>
        </w:rPr>
        <w:t xml:space="preserve">Recursos necessários:</w:t>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b w:val="1"/>
          <w:rtl w:val="0"/>
        </w:rPr>
        <w:t xml:space="preserve">Resultados esperados: </w:t>
      </w:r>
    </w:p>
    <w:p w:rsidR="00000000" w:rsidDel="00000000" w:rsidP="00000000" w:rsidRDefault="00000000" w:rsidRPr="00000000" w14:paraId="000000D8">
      <w:pPr>
        <w:ind w:firstLine="720"/>
        <w:jc w:val="both"/>
        <w:rPr>
          <w:rFonts w:ascii="Arial" w:cs="Arial" w:eastAsia="Arial" w:hAnsi="Arial"/>
        </w:rPr>
      </w:pPr>
      <w:r w:rsidDel="00000000" w:rsidR="00000000" w:rsidRPr="00000000">
        <w:rPr>
          <w:rFonts w:ascii="Arial" w:cs="Arial" w:eastAsia="Arial" w:hAnsi="Arial"/>
          <w:rtl w:val="0"/>
        </w:rPr>
        <w:t xml:space="preserve">Artigo, participação em congresso, texto para divulgação (popularização da ciência),utilização da plataforma pelo NOE para tomada de medidas de acordo com a análise das demandas.</w:t>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p w:rsidR="00000000" w:rsidDel="00000000" w:rsidP="00000000" w:rsidRDefault="00000000" w:rsidRPr="00000000" w14:paraId="000000DA">
      <w:pPr>
        <w:jc w:val="both"/>
        <w:rPr>
          <w:rFonts w:ascii="Arial" w:cs="Arial" w:eastAsia="Arial" w:hAnsi="Arial"/>
          <w:b w:val="1"/>
        </w:rPr>
      </w:pPr>
      <w:r w:rsidDel="00000000" w:rsidR="00000000" w:rsidRPr="00000000">
        <w:rPr>
          <w:rFonts w:ascii="Arial" w:cs="Arial" w:eastAsia="Arial" w:hAnsi="Arial"/>
          <w:b w:val="1"/>
          <w:rtl w:val="0"/>
        </w:rPr>
        <w:t xml:space="preserve">Bibliografia:</w:t>
      </w:r>
    </w:p>
    <w:p w:rsidR="00000000" w:rsidDel="00000000" w:rsidP="00000000" w:rsidRDefault="00000000" w:rsidRPr="00000000" w14:paraId="000000DB">
      <w:pPr>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[1] </w:t>
      </w:r>
      <w:hyperlink r:id="rId7">
        <w:r w:rsidDel="00000000" w:rsidR="00000000" w:rsidRPr="00000000">
          <w:rPr>
            <w:rFonts w:ascii="Arial" w:cs="Arial" w:eastAsia="Arial" w:hAnsi="Arial"/>
            <w:color w:val="1155cc"/>
            <w:u w:val="single"/>
            <w:rtl w:val="0"/>
          </w:rPr>
          <w:t xml:space="preserve">https://www.linkedin.com/pulse/psicologia-data-driven-o-futuro-da-an%C3%A1lise-do-humano-matheus-santos/?originalSubdomain=pt</w:t>
        </w:r>
      </w:hyperlink>
      <w:r w:rsidDel="00000000" w:rsidR="00000000" w:rsidRPr="00000000">
        <w:rPr>
          <w:rFonts w:ascii="Arial" w:cs="Arial" w:eastAsia="Arial" w:hAnsi="Arial"/>
          <w:rtl w:val="0"/>
        </w:rPr>
        <w:t xml:space="preserve"> (acesso em 13/12/23).</w:t>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sectPr>
      <w:type w:val="continuous"/>
      <w:pgSz w:h="16840" w:w="1190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a.valeta@ges.inatel.br" TargetMode="External"/><Relationship Id="rId7" Type="http://schemas.openxmlformats.org/officeDocument/2006/relationships/hyperlink" Target="https://www.linkedin.com/pulse/psicologia-data-driven-o-futuro-da-an%C3%A1lise-do-humano-matheus-santos/?originalSubdomain=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