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33CF" w14:textId="2A178F22" w:rsidR="0088347A" w:rsidRDefault="7836F949" w:rsidP="5A8313CB">
      <w:pPr>
        <w:spacing w:line="360" w:lineRule="auto"/>
        <w:rPr>
          <w:rStyle w:val="CmChar"/>
        </w:rPr>
      </w:pPr>
      <w:r w:rsidRPr="5A8313CB">
        <w:rPr>
          <w:rStyle w:val="CmChar"/>
        </w:rPr>
        <w:t>Informatikai Rendszer-És-Alkalmazás üzemeltető szakvizsga dokumentációja</w:t>
      </w:r>
    </w:p>
    <w:p w14:paraId="35BB8313" w14:textId="6FF4B1A6" w:rsidR="0088347A" w:rsidRDefault="7836F949" w:rsidP="5A8313CB">
      <w:pPr>
        <w:spacing w:line="360" w:lineRule="auto"/>
        <w:jc w:val="center"/>
      </w:pPr>
      <w:r>
        <w:t>Készítette: Imre Bálint, Borza Bálint és Balogh Péter</w:t>
      </w:r>
    </w:p>
    <w:p w14:paraId="21832123" w14:textId="52D7904F" w:rsidR="0088347A" w:rsidRDefault="0088347A" w:rsidP="5A8313CB">
      <w:pPr>
        <w:pStyle w:val="Cmsor2"/>
        <w:spacing w:line="360" w:lineRule="auto"/>
      </w:pPr>
    </w:p>
    <w:p w14:paraId="1C260CF7" w14:textId="3BB7987E" w:rsidR="0088347A" w:rsidRDefault="00000000" w:rsidP="5A8313CB">
      <w:pPr>
        <w:spacing w:line="360" w:lineRule="auto"/>
      </w:pPr>
      <w:r>
        <w:br w:type="page"/>
      </w:r>
    </w:p>
    <w:sdt>
      <w:sdtPr>
        <w:id w:val="1574271293"/>
        <w:docPartObj>
          <w:docPartGallery w:val="Table of Contents"/>
          <w:docPartUnique/>
        </w:docPartObj>
      </w:sdtPr>
      <w:sdtContent>
        <w:p w14:paraId="4F37411D" w14:textId="0085098F" w:rsidR="0088347A" w:rsidRDefault="00000000" w:rsidP="5A8313CB">
          <w:pPr>
            <w:pStyle w:val="TJ2"/>
            <w:tabs>
              <w:tab w:val="right" w:leader="hyphen" w:pos="9015"/>
            </w:tabs>
            <w:rPr>
              <w:rStyle w:val="Hiperhivatkozs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567813547">
            <w:r w:rsidR="5A8313CB" w:rsidRPr="5A8313CB">
              <w:rPr>
                <w:rStyle w:val="Hiperhivatkozs"/>
              </w:rPr>
              <w:t>1. Bevezetés</w:t>
            </w:r>
            <w:r>
              <w:tab/>
            </w:r>
            <w:r>
              <w:fldChar w:fldCharType="begin"/>
            </w:r>
            <w:r>
              <w:instrText>PAGEREF _Toc567813547 \h</w:instrText>
            </w:r>
            <w:r>
              <w:fldChar w:fldCharType="separate"/>
            </w:r>
            <w:r w:rsidR="5A8313CB" w:rsidRPr="5A8313CB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14:paraId="1FA25ECA" w14:textId="31E7AE0E" w:rsidR="0088347A" w:rsidRDefault="5A8313CB" w:rsidP="5A8313CB">
          <w:pPr>
            <w:pStyle w:val="TJ2"/>
            <w:tabs>
              <w:tab w:val="right" w:leader="hyphen" w:pos="9015"/>
            </w:tabs>
            <w:rPr>
              <w:rStyle w:val="Hiperhivatkozs"/>
            </w:rPr>
          </w:pPr>
          <w:hyperlink w:anchor="_Toc1849675605">
            <w:r w:rsidRPr="5A8313CB">
              <w:rPr>
                <w:rStyle w:val="Hiperhivatkozs"/>
              </w:rPr>
              <w:t>2. Műszaki és hálózattervezési dokumentáció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_Toc1849675605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3</w:t>
            </w:r>
            <w:r w:rsidR="00000000">
              <w:fldChar w:fldCharType="end"/>
            </w:r>
          </w:hyperlink>
        </w:p>
        <w:p w14:paraId="3291BA1B" w14:textId="707E1CA0" w:rsidR="0088347A" w:rsidRDefault="5A8313CB" w:rsidP="5A8313CB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1732449901">
            <w:r w:rsidRPr="5A8313CB">
              <w:rPr>
                <w:rStyle w:val="Hiperhivatkozs"/>
              </w:rPr>
              <w:t>2.1 A hálózati architektúra ismertetése és indoklása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_Toc1732449901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3</w:t>
            </w:r>
            <w:r w:rsidR="00000000">
              <w:fldChar w:fldCharType="end"/>
            </w:r>
          </w:hyperlink>
        </w:p>
        <w:p w14:paraId="3E31CDE9" w14:textId="4D6631B9" w:rsidR="0088347A" w:rsidRDefault="5A8313CB" w:rsidP="5A8313CB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1295346064">
            <w:r w:rsidRPr="5A8313CB">
              <w:rPr>
                <w:rStyle w:val="Hiperhivatkozs"/>
              </w:rPr>
              <w:t>2.2 A kialakított adatszerkezet, VLAN és IPv4/IPv6 címzési hierarchia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_Toc1295346064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4</w:t>
            </w:r>
            <w:r w:rsidR="00000000">
              <w:fldChar w:fldCharType="end"/>
            </w:r>
          </w:hyperlink>
        </w:p>
        <w:p w14:paraId="1C631DF2" w14:textId="0BFD8830" w:rsidR="0088347A" w:rsidRDefault="5A8313CB" w:rsidP="5A8313CB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1709997364">
            <w:r w:rsidRPr="5A8313CB">
              <w:rPr>
                <w:rStyle w:val="Hiperhivatkozs"/>
              </w:rPr>
              <w:t>2.3 Érdekesebb hálózati protokollok és technológiák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_Toc1709997364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5</w:t>
            </w:r>
            <w:r w:rsidR="00000000">
              <w:fldChar w:fldCharType="end"/>
            </w:r>
          </w:hyperlink>
        </w:p>
        <w:p w14:paraId="2FAA5FC4" w14:textId="7311C672" w:rsidR="0088347A" w:rsidRDefault="5A8313CB" w:rsidP="5A8313CB">
          <w:pPr>
            <w:pStyle w:val="TJ4"/>
            <w:tabs>
              <w:tab w:val="right" w:leader="hyphen" w:pos="9015"/>
            </w:tabs>
            <w:rPr>
              <w:rStyle w:val="Hiperhivatkozs"/>
            </w:rPr>
          </w:pPr>
          <w:hyperlink w:anchor="_Toc2144701690">
            <w:r w:rsidRPr="5A8313CB">
              <w:rPr>
                <w:rStyle w:val="Hiperhivatkozs"/>
              </w:rPr>
              <w:t>2.3.1 Hot Standby Router Protocol (HSRP)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_Toc2144701690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5</w:t>
            </w:r>
            <w:r w:rsidR="00000000">
              <w:fldChar w:fldCharType="end"/>
            </w:r>
          </w:hyperlink>
        </w:p>
        <w:p w14:paraId="62526669" w14:textId="07D2B062" w:rsidR="0088347A" w:rsidRDefault="5A8313CB" w:rsidP="5A8313CB">
          <w:pPr>
            <w:pStyle w:val="TJ4"/>
            <w:tabs>
              <w:tab w:val="right" w:leader="hyphen" w:pos="9015"/>
            </w:tabs>
            <w:rPr>
              <w:rStyle w:val="Hiperhivatkozs"/>
            </w:rPr>
          </w:pPr>
          <w:hyperlink w:anchor="_Toc154661442">
            <w:r w:rsidRPr="5A8313CB">
              <w:rPr>
                <w:rStyle w:val="Hiperhivatkozs"/>
              </w:rPr>
              <w:t>2.3.2 Rapid Per-VLAN Spanning Tree Plus (Rapid PVST+)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_Toc154661442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5</w:t>
            </w:r>
            <w:r w:rsidR="00000000">
              <w:fldChar w:fldCharType="end"/>
            </w:r>
          </w:hyperlink>
        </w:p>
        <w:p w14:paraId="2A78E620" w14:textId="296FB08E" w:rsidR="0088347A" w:rsidRDefault="5A8313CB" w:rsidP="5A8313CB">
          <w:pPr>
            <w:pStyle w:val="TJ4"/>
            <w:tabs>
              <w:tab w:val="right" w:leader="hyphen" w:pos="9015"/>
            </w:tabs>
            <w:rPr>
              <w:rStyle w:val="Hiperhivatkozs"/>
            </w:rPr>
          </w:pPr>
          <w:hyperlink w:anchor="_Toc2085864791">
            <w:r w:rsidRPr="5A8313CB">
              <w:rPr>
                <w:rStyle w:val="Hiperhivatkozs"/>
              </w:rPr>
              <w:t>2.3.3 Open Shortest Path First (OSPF)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_Toc2085864791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6</w:t>
            </w:r>
            <w:r w:rsidR="00000000">
              <w:fldChar w:fldCharType="end"/>
            </w:r>
          </w:hyperlink>
        </w:p>
        <w:p w14:paraId="354820E8" w14:textId="29B08F06" w:rsidR="0088347A" w:rsidRDefault="5A8313CB" w:rsidP="5A8313CB">
          <w:pPr>
            <w:pStyle w:val="TJ4"/>
            <w:tabs>
              <w:tab w:val="right" w:leader="hyphen" w:pos="9015"/>
            </w:tabs>
            <w:rPr>
              <w:rStyle w:val="Hiperhivatkozs"/>
            </w:rPr>
          </w:pPr>
          <w:hyperlink w:anchor="_Toc1749861108">
            <w:r w:rsidRPr="5A8313CB">
              <w:rPr>
                <w:rStyle w:val="Hiperhivatkozs"/>
              </w:rPr>
              <w:t>2.3.4 GRE over IPsec VPN Architektúra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_Toc1749861108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6</w:t>
            </w:r>
            <w:r w:rsidR="00000000">
              <w:fldChar w:fldCharType="end"/>
            </w:r>
          </w:hyperlink>
        </w:p>
        <w:p w14:paraId="6D239C3B" w14:textId="1B5AA189" w:rsidR="0088347A" w:rsidRDefault="5A8313CB" w:rsidP="5A8313CB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963486152">
            <w:r w:rsidRPr="5A8313CB">
              <w:rPr>
                <w:rStyle w:val="Hiperhivatkozs"/>
              </w:rPr>
              <w:t>2.4 Hálózati Ellenőrzés (Rendszernaplók és Konfigurációs Állapotok)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_Toc963486152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6</w:t>
            </w:r>
            <w:r w:rsidR="00000000">
              <w:fldChar w:fldCharType="end"/>
            </w:r>
          </w:hyperlink>
        </w:p>
        <w:p w14:paraId="650DC6F6" w14:textId="6057C94F" w:rsidR="0088347A" w:rsidRDefault="5A8313CB" w:rsidP="5A8313CB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756085530">
            <w:r w:rsidRPr="5A8313CB">
              <w:rPr>
                <w:rStyle w:val="Hiperhivatkozs"/>
              </w:rPr>
              <w:t>2.5 Jövőbeli fejlesztési és skálázási lehetőségek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_Toc756085530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8</w:t>
            </w:r>
            <w:r w:rsidR="00000000">
              <w:fldChar w:fldCharType="end"/>
            </w:r>
          </w:hyperlink>
        </w:p>
        <w:p w14:paraId="5FB5CD02" w14:textId="1362C040" w:rsidR="0088347A" w:rsidRDefault="5A8313CB" w:rsidP="5A8313CB">
          <w:pPr>
            <w:pStyle w:val="TJ2"/>
            <w:tabs>
              <w:tab w:val="right" w:leader="hyphen" w:pos="9015"/>
            </w:tabs>
            <w:rPr>
              <w:rStyle w:val="Hiperhivatkozs"/>
            </w:rPr>
          </w:pPr>
          <w:hyperlink w:anchor="_Toc877438626">
            <w:r w:rsidRPr="5A8313CB">
              <w:rPr>
                <w:rStyle w:val="Hiperhivatkozs"/>
              </w:rPr>
              <w:t>3. Üzemeltetői és Felhasználói Dokumentáció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_Toc877438626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9</w:t>
            </w:r>
            <w:r w:rsidR="00000000">
              <w:fldChar w:fldCharType="end"/>
            </w:r>
          </w:hyperlink>
        </w:p>
        <w:p w14:paraId="5F01B1B5" w14:textId="6AF13D57" w:rsidR="0088347A" w:rsidRDefault="5A8313CB" w:rsidP="5A8313CB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2055832355">
            <w:r w:rsidRPr="5A8313CB">
              <w:rPr>
                <w:rStyle w:val="Hiperhivatkozs"/>
              </w:rPr>
              <w:t>3.1 A hálózat funkcióinak összefoglalása az üzemeltető szemszögéből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_Toc2055832355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9</w:t>
            </w:r>
            <w:r w:rsidR="00000000">
              <w:fldChar w:fldCharType="end"/>
            </w:r>
          </w:hyperlink>
        </w:p>
        <w:p w14:paraId="020024B8" w14:textId="32958F86" w:rsidR="0088347A" w:rsidRDefault="5A8313CB" w:rsidP="5A8313CB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1323206313">
            <w:r w:rsidRPr="5A8313CB">
              <w:rPr>
                <w:rStyle w:val="Hiperhivatkozs"/>
              </w:rPr>
              <w:t>3.2 A Rendszergazdai távoli hozzáférés (Remote Admin)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_Toc1323206313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9</w:t>
            </w:r>
            <w:r w:rsidR="00000000">
              <w:fldChar w:fldCharType="end"/>
            </w:r>
          </w:hyperlink>
        </w:p>
        <w:p w14:paraId="2D97CCFC" w14:textId="40B82206" w:rsidR="0088347A" w:rsidRDefault="5A8313CB" w:rsidP="5A8313CB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1952898329">
            <w:r w:rsidRPr="5A8313CB">
              <w:rPr>
                <w:rStyle w:val="Hiperhivatkozs"/>
              </w:rPr>
              <w:t>3.3 Szükséges hardvereszközök, szoftverek és licencelés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_Toc1952898329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9</w:t>
            </w:r>
            <w:r w:rsidR="00000000">
              <w:fldChar w:fldCharType="end"/>
            </w:r>
          </w:hyperlink>
        </w:p>
        <w:p w14:paraId="0A8FC12B" w14:textId="3F45D55C" w:rsidR="0088347A" w:rsidRDefault="5A8313CB" w:rsidP="5A8313CB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753627730">
            <w:r w:rsidRPr="5A8313CB">
              <w:rPr>
                <w:rStyle w:val="Hiperhivatkozs"/>
              </w:rPr>
              <w:t>3.4 Helytelen használatból és konfigurációból adódó hibajelzések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_Toc753627730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10</w:t>
            </w:r>
            <w:r w:rsidR="00000000">
              <w:fldChar w:fldCharType="end"/>
            </w:r>
          </w:hyperlink>
        </w:p>
        <w:p w14:paraId="20D2FCA9" w14:textId="6349D6D2" w:rsidR="0088347A" w:rsidRDefault="5A8313CB" w:rsidP="5A8313CB">
          <w:pPr>
            <w:pStyle w:val="TJ2"/>
            <w:tabs>
              <w:tab w:val="right" w:leader="hyphen" w:pos="9015"/>
            </w:tabs>
            <w:rPr>
              <w:rStyle w:val="Hiperhivatkozs"/>
            </w:rPr>
          </w:pPr>
          <w:hyperlink w:anchor="_Toc2126921608">
            <w:r w:rsidRPr="5A8313CB">
              <w:rPr>
                <w:rStyle w:val="Hiperhivatkozs"/>
              </w:rPr>
              <w:t>5. Összefoglalás, köszönetnyilvánítás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_Toc2126921608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10</w:t>
            </w:r>
            <w:r w:rsidR="00000000">
              <w:fldChar w:fldCharType="end"/>
            </w:r>
          </w:hyperlink>
        </w:p>
        <w:p w14:paraId="74504B96" w14:textId="3A8967BA" w:rsidR="0088347A" w:rsidRDefault="5A8313CB" w:rsidP="5A8313CB">
          <w:pPr>
            <w:pStyle w:val="TJ4"/>
            <w:tabs>
              <w:tab w:val="right" w:leader="hyphen" w:pos="9015"/>
            </w:tabs>
            <w:rPr>
              <w:rStyle w:val="Hiperhivatkozs"/>
            </w:rPr>
          </w:pPr>
          <w:hyperlink w:anchor="_Toc1870239923">
            <w:r w:rsidRPr="5A8313CB">
              <w:rPr>
                <w:rStyle w:val="Hiperhivatkozs"/>
              </w:rPr>
              <w:t>Works cited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_Toc1870239923 \h</w:instrText>
            </w:r>
            <w:r w:rsidR="00000000">
              <w:fldChar w:fldCharType="separate"/>
            </w:r>
            <w:r w:rsidRPr="5A8313CB">
              <w:rPr>
                <w:rStyle w:val="Hiperhivatkozs"/>
              </w:rPr>
              <w:t>11</w:t>
            </w:r>
            <w:r w:rsidR="00000000">
              <w:fldChar w:fldCharType="end"/>
            </w:r>
          </w:hyperlink>
          <w:r w:rsidR="00000000">
            <w:fldChar w:fldCharType="end"/>
          </w:r>
        </w:p>
      </w:sdtContent>
    </w:sdt>
    <w:p w14:paraId="1779C83A" w14:textId="2B81A78D" w:rsidR="0088347A" w:rsidRDefault="0088347A" w:rsidP="5A8313CB">
      <w:pPr>
        <w:spacing w:line="360" w:lineRule="auto"/>
      </w:pPr>
    </w:p>
    <w:p w14:paraId="63C59D0C" w14:textId="40A77ADB" w:rsidR="0088347A" w:rsidRDefault="0088347A" w:rsidP="5A8313CB">
      <w:pPr>
        <w:pStyle w:val="Cmsor2"/>
        <w:spacing w:before="0" w:after="120" w:line="360" w:lineRule="auto"/>
        <w:rPr>
          <w:rFonts w:ascii="Arial" w:eastAsia="Arial" w:hAnsi="Arial" w:cs="Arial"/>
          <w:b/>
          <w:bCs/>
          <w:color w:val="1F1F1F"/>
          <w:sz w:val="36"/>
          <w:szCs w:val="36"/>
        </w:rPr>
      </w:pPr>
    </w:p>
    <w:p w14:paraId="59E3A1A5" w14:textId="197F12E9" w:rsidR="0088347A" w:rsidRDefault="00000000" w:rsidP="5A8313CB">
      <w:pPr>
        <w:spacing w:line="360" w:lineRule="auto"/>
      </w:pPr>
      <w:r>
        <w:br w:type="page"/>
      </w:r>
    </w:p>
    <w:p w14:paraId="1790EBCA" w14:textId="3BB54082" w:rsidR="0088347A" w:rsidRDefault="0088347A" w:rsidP="5A8313CB">
      <w:pPr>
        <w:pStyle w:val="Cmsor2"/>
        <w:spacing w:before="0" w:after="120" w:line="360" w:lineRule="auto"/>
        <w:rPr>
          <w:rFonts w:ascii="Arial" w:eastAsia="Arial" w:hAnsi="Arial" w:cs="Arial"/>
          <w:b/>
          <w:bCs/>
          <w:color w:val="1F1F1F"/>
          <w:sz w:val="36"/>
          <w:szCs w:val="36"/>
        </w:rPr>
      </w:pPr>
    </w:p>
    <w:p w14:paraId="0333CE78" w14:textId="3BD9CF6D" w:rsidR="0088347A" w:rsidRDefault="18C9B8C9" w:rsidP="5A8313CB">
      <w:pPr>
        <w:pStyle w:val="Cmsor2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  <w:sz w:val="36"/>
          <w:szCs w:val="36"/>
        </w:rPr>
      </w:pPr>
      <w:bookmarkStart w:id="0" w:name="_Toc567813547"/>
      <w:r w:rsidRPr="5A8313CB">
        <w:rPr>
          <w:rFonts w:ascii="Arial" w:eastAsia="Arial" w:hAnsi="Arial" w:cs="Arial"/>
          <w:b/>
          <w:bCs/>
          <w:color w:val="1F1F1F"/>
          <w:sz w:val="36"/>
          <w:szCs w:val="36"/>
        </w:rPr>
        <w:t>1. Bevezetés</w:t>
      </w:r>
      <w:bookmarkEnd w:id="0"/>
    </w:p>
    <w:p w14:paraId="5B4A0288" w14:textId="1930D1C5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 modern egészségügyi ellátórendszerek működésének, az orvosi diagnosztika pontosságának és a betegek biztonságának elengedhetetlen feltétele egy megbízható, robusztus és magas rendelkezésre állású informatikai hálózat kialakítása. Jelen projekt keretében vállalatunkat egy komplex, többrétegű hálózati rendszer megtervezésére és </w:t>
      </w:r>
      <w:r w:rsidR="006D12DE">
        <w:rPr>
          <w:rFonts w:ascii="Times New Roman" w:eastAsia="Times New Roman" w:hAnsi="Times New Roman" w:cs="Times New Roman"/>
          <w:color w:val="1F1F1F"/>
        </w:rPr>
        <w:t xml:space="preserve">megvalósítására 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kérték fel, amely egy központi kórházat, valamint két, </w:t>
      </w:r>
      <w:r w:rsidR="00701068">
        <w:rPr>
          <w:rFonts w:ascii="Times New Roman" w:eastAsia="Times New Roman" w:hAnsi="Times New Roman" w:cs="Times New Roman"/>
          <w:color w:val="1F1F1F"/>
        </w:rPr>
        <w:t xml:space="preserve">különböző </w:t>
      </w:r>
      <w:r w:rsidRPr="5A8313CB">
        <w:rPr>
          <w:rFonts w:ascii="Times New Roman" w:eastAsia="Times New Roman" w:hAnsi="Times New Roman" w:cs="Times New Roman"/>
          <w:color w:val="1F1F1F"/>
        </w:rPr>
        <w:t>városban elhelyezkedő szakrendelőt köt össze egy integrált informatikai hálózatba.</w:t>
      </w:r>
    </w:p>
    <w:p w14:paraId="20C0A474" w14:textId="31C76B4D" w:rsidR="0088347A" w:rsidRDefault="00701068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00701068">
        <w:rPr>
          <w:rFonts w:ascii="Times New Roman" w:eastAsia="Times New Roman" w:hAnsi="Times New Roman" w:cs="Times New Roman"/>
          <w:color w:val="1F1F1F"/>
        </w:rPr>
        <w:t>A mi projectünk dokumentációja elkészítéséhez használtuk az Informatikai rendszer- és alkalmazás-üzemeltető technikus vizsgakövetelmények specifikus leírását, hogy a lehető legprecízebben végre tudjuk hajtani</w:t>
      </w:r>
      <w:r>
        <w:rPr>
          <w:rFonts w:ascii="Times New Roman" w:eastAsia="Times New Roman" w:hAnsi="Times New Roman" w:cs="Times New Roman"/>
          <w:color w:val="1F1F1F"/>
        </w:rPr>
        <w:t xml:space="preserve">. </w:t>
      </w:r>
      <w:r w:rsidR="18C9B8C9" w:rsidRPr="5A8313CB">
        <w:rPr>
          <w:rFonts w:ascii="Times New Roman" w:eastAsia="Times New Roman" w:hAnsi="Times New Roman" w:cs="Times New Roman"/>
          <w:color w:val="1F1F1F"/>
        </w:rPr>
        <w:t>A szakmai célkitűzés egy olyan architektúra megalkotása volt, amely a szigorú betegadat-védelmi előírások például a GDPR vagy a HIPAA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r w:rsidRPr="00701068">
        <w:rPr>
          <w:rFonts w:ascii="Times New Roman" w:eastAsia="Times New Roman" w:hAnsi="Times New Roman" w:cs="Times New Roman"/>
          <w:color w:val="1F1F1F"/>
        </w:rPr>
        <w:t xml:space="preserve">mellé ezért védjük a páciensek adatait külön </w:t>
      </w:r>
      <w:r w:rsidRPr="00701068">
        <w:rPr>
          <w:rFonts w:ascii="Times New Roman" w:eastAsia="Times New Roman" w:hAnsi="Times New Roman" w:cs="Times New Roman"/>
          <w:color w:val="1F1F1F"/>
        </w:rPr>
        <w:t>szervereken,</w:t>
      </w:r>
      <w:r w:rsidRPr="00701068">
        <w:rPr>
          <w:rFonts w:ascii="Times New Roman" w:eastAsia="Times New Roman" w:hAnsi="Times New Roman" w:cs="Times New Roman"/>
          <w:color w:val="1F1F1F"/>
        </w:rPr>
        <w:t xml:space="preserve"> ami ASA tűzfal által van védve</w:t>
      </w:r>
      <w:r w:rsidR="18C9B8C9" w:rsidRPr="5A8313CB">
        <w:rPr>
          <w:rFonts w:ascii="Times New Roman" w:eastAsia="Times New Roman" w:hAnsi="Times New Roman" w:cs="Times New Roman"/>
          <w:color w:val="1F1F1F"/>
        </w:rPr>
        <w:t xml:space="preserve"> betartása mellett garantálja a hálózat skálázhatóságát, az adatok titkosítását</w:t>
      </w:r>
      <w:r>
        <w:rPr>
          <w:rFonts w:ascii="Times New Roman" w:eastAsia="Times New Roman" w:hAnsi="Times New Roman" w:cs="Times New Roman"/>
          <w:color w:val="1F1F1F"/>
        </w:rPr>
        <w:t xml:space="preserve"> és védelmét</w:t>
      </w:r>
      <w:r w:rsidR="18C9B8C9" w:rsidRPr="5A8313CB">
        <w:rPr>
          <w:rFonts w:ascii="Times New Roman" w:eastAsia="Times New Roman" w:hAnsi="Times New Roman" w:cs="Times New Roman"/>
          <w:color w:val="1F1F1F"/>
        </w:rPr>
        <w:t xml:space="preserve">, valamint a központi szolgáltatások megszakítás nélküli elérését. Ennek megfelelően a hálózat egy klasszikus </w:t>
      </w:r>
      <w:proofErr w:type="spellStart"/>
      <w:r w:rsidR="18C9B8C9" w:rsidRPr="5A8313CB">
        <w:rPr>
          <w:rFonts w:ascii="Times New Roman" w:eastAsia="Times New Roman" w:hAnsi="Times New Roman" w:cs="Times New Roman"/>
          <w:color w:val="1F1F1F"/>
        </w:rPr>
        <w:t>Hub</w:t>
      </w:r>
      <w:proofErr w:type="spellEnd"/>
      <w:r w:rsidR="18C9B8C9" w:rsidRPr="5A8313CB">
        <w:rPr>
          <w:rFonts w:ascii="Times New Roman" w:eastAsia="Times New Roman" w:hAnsi="Times New Roman" w:cs="Times New Roman"/>
          <w:color w:val="1F1F1F"/>
        </w:rPr>
        <w:t>-and-</w:t>
      </w:r>
      <w:proofErr w:type="spellStart"/>
      <w:r w:rsidR="18C9B8C9" w:rsidRPr="5A8313CB">
        <w:rPr>
          <w:rFonts w:ascii="Times New Roman" w:eastAsia="Times New Roman" w:hAnsi="Times New Roman" w:cs="Times New Roman"/>
          <w:color w:val="1F1F1F"/>
        </w:rPr>
        <w:t>Spoke</w:t>
      </w:r>
      <w:proofErr w:type="spellEnd"/>
      <w:r w:rsidR="18C9B8C9" w:rsidRPr="5A8313CB">
        <w:rPr>
          <w:rFonts w:ascii="Times New Roman" w:eastAsia="Times New Roman" w:hAnsi="Times New Roman" w:cs="Times New Roman"/>
          <w:color w:val="1F1F1F"/>
        </w:rPr>
        <w:t xml:space="preserve"> (csillagpontos) topológiára épül, ahol a Kórház tölti be a központi "Hub" szerepét, míg a két rendelő a végponti "</w:t>
      </w:r>
      <w:proofErr w:type="spellStart"/>
      <w:r w:rsidR="18C9B8C9" w:rsidRPr="5A8313CB">
        <w:rPr>
          <w:rFonts w:ascii="Times New Roman" w:eastAsia="Times New Roman" w:hAnsi="Times New Roman" w:cs="Times New Roman"/>
          <w:color w:val="1F1F1F"/>
        </w:rPr>
        <w:t>Spoke</w:t>
      </w:r>
      <w:proofErr w:type="spellEnd"/>
      <w:r w:rsidR="18C9B8C9" w:rsidRPr="5A8313CB">
        <w:rPr>
          <w:rFonts w:ascii="Times New Roman" w:eastAsia="Times New Roman" w:hAnsi="Times New Roman" w:cs="Times New Roman"/>
          <w:color w:val="1F1F1F"/>
        </w:rPr>
        <w:t>" hálózatokként csatlakozik hozzá.</w:t>
      </w:r>
    </w:p>
    <w:p w14:paraId="5222CEE0" w14:textId="0BA4ED0B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 topológiai elvárásoknak megfelelően a rendszer egy dedikált távoli adminisztrációs szegmenst is tartalmaz. Ez a megoldás lehetővé teszi a rendszergazdák számára, hogy otthoni vagy távoli </w:t>
      </w:r>
      <w:r w:rsidR="00645154">
        <w:rPr>
          <w:rFonts w:ascii="Times New Roman" w:eastAsia="Times New Roman" w:hAnsi="Times New Roman" w:cs="Times New Roman"/>
          <w:color w:val="1F1F1F"/>
        </w:rPr>
        <w:t xml:space="preserve">géppel 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biztonságosan felügyeljék és konfigurálják a teljes infrastruktúrát, minimalizálva a helyszíni kiszállások szükségességét és a reakcióidőt kritikus hibák esetén. A kórház belső hálózatában a First-Hop Redundancy Protocol (FHRP) kategóriájába tartozó HSRP (Hot Standby Router Protocol) felel az alapértelmezett átjárók redundanciájáért, míg a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Layer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2 (adatkapcsolati réteg) szintű hurkok elkerülését a Rapid PVST+ (Per-VLAN Spanning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Tree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Plus) technológia garantálja. Az egész hálózaton átívelő, dinamikus és gyors konvergenciájú forgalomirányítást az OSPF (Open Shortest Path First) protokoll biztosítja. Jelen dokumentáció a </w:t>
      </w:r>
      <w:proofErr w:type="gramStart"/>
      <w:r w:rsidRPr="5A8313CB">
        <w:rPr>
          <w:rFonts w:ascii="Times New Roman" w:eastAsia="Times New Roman" w:hAnsi="Times New Roman" w:cs="Times New Roman"/>
          <w:color w:val="1F1F1F"/>
        </w:rPr>
        <w:t>tervezési</w:t>
      </w:r>
      <w:proofErr w:type="gramEnd"/>
      <w:r w:rsidR="00645154">
        <w:rPr>
          <w:rFonts w:ascii="Times New Roman" w:eastAsia="Times New Roman" w:hAnsi="Times New Roman" w:cs="Times New Roman"/>
          <w:color w:val="1F1F1F"/>
        </w:rPr>
        <w:t xml:space="preserve"> valamint a rendszer felépítésének </w:t>
      </w:r>
      <w:r w:rsidR="00645154" w:rsidRPr="5A8313CB">
        <w:rPr>
          <w:rFonts w:ascii="Times New Roman" w:eastAsia="Times New Roman" w:hAnsi="Times New Roman" w:cs="Times New Roman"/>
          <w:color w:val="1F1F1F"/>
        </w:rPr>
        <w:t>filozófiá</w:t>
      </w:r>
      <w:r w:rsidR="00645154">
        <w:rPr>
          <w:rFonts w:ascii="Times New Roman" w:eastAsia="Times New Roman" w:hAnsi="Times New Roman" w:cs="Times New Roman"/>
          <w:color w:val="1F1F1F"/>
        </w:rPr>
        <w:t>ját bezárólag részletesen mutatja be.</w:t>
      </w:r>
    </w:p>
    <w:p w14:paraId="49D09401" w14:textId="3CDD7D7E" w:rsidR="0088347A" w:rsidRDefault="18C9B8C9" w:rsidP="5A8313CB">
      <w:pPr>
        <w:pStyle w:val="Cmsor2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  <w:sz w:val="36"/>
          <w:szCs w:val="36"/>
        </w:rPr>
      </w:pPr>
      <w:bookmarkStart w:id="1" w:name="_Toc1849675605"/>
      <w:r w:rsidRPr="5A8313CB">
        <w:rPr>
          <w:rFonts w:ascii="Arial" w:eastAsia="Arial" w:hAnsi="Arial" w:cs="Arial"/>
          <w:b/>
          <w:bCs/>
          <w:color w:val="1F1F1F"/>
          <w:sz w:val="36"/>
          <w:szCs w:val="36"/>
        </w:rPr>
        <w:lastRenderedPageBreak/>
        <w:t>2. Műszaki és hálózattervezési dokumentáció</w:t>
      </w:r>
      <w:bookmarkEnd w:id="1"/>
    </w:p>
    <w:p w14:paraId="6F05E4BE" w14:textId="62E8135B" w:rsidR="0088347A" w:rsidRDefault="18C9B8C9" w:rsidP="5A8313CB">
      <w:pPr>
        <w:pStyle w:val="Cmsor3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</w:rPr>
      </w:pPr>
      <w:bookmarkStart w:id="2" w:name="_Toc1732449901"/>
      <w:r w:rsidRPr="5A8313CB">
        <w:rPr>
          <w:rFonts w:ascii="Arial" w:eastAsia="Arial" w:hAnsi="Arial" w:cs="Arial"/>
          <w:b/>
          <w:bCs/>
          <w:color w:val="1F1F1F"/>
        </w:rPr>
        <w:t>2.1 A hálózati architektúra ismertetése és indoklása</w:t>
      </w:r>
      <w:bookmarkEnd w:id="2"/>
    </w:p>
    <w:p w14:paraId="013D9B80" w14:textId="0234CE2F" w:rsidR="007A01F4" w:rsidRPr="007A01F4" w:rsidRDefault="007A01F4" w:rsidP="007A01F4"/>
    <w:p w14:paraId="46800469" w14:textId="128023BB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color w:val="1F1F1F"/>
        </w:rPr>
        <w:t>A megtervezett infrastruktúra vizuális topológiája egy logikusan szegmentált, vállalati (Enterprise) szintű hálózati modellt ábrázol. A hálózat fizikai és logikai elrendezése a Cisco hierarchikus tervezési alapelveit követi, amely magában foglalja a hozzáférési (Access), elosztói (Distribution) és maghálózati (Core) rétegeket, jóllehet a jelenlegi méretek miatt az elosztói és maghálózati funkciók bizonyos eszközökön összevonva (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Collapsed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Core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>) jelennek meg.</w:t>
      </w:r>
      <w:r w:rsidR="007A01F4" w:rsidRPr="007A01F4">
        <w:rPr>
          <w:rFonts w:ascii="Times New Roman" w:eastAsia="Times New Roman" w:hAnsi="Times New Roman" w:cs="Times New Roman"/>
          <w:color w:val="1F1F1F"/>
        </w:rPr>
        <w:t xml:space="preserve"> </w:t>
      </w:r>
      <w:r w:rsidR="007A01F4" w:rsidRPr="007A01F4">
        <w:rPr>
          <w:rFonts w:ascii="Times New Roman" w:eastAsia="Times New Roman" w:hAnsi="Times New Roman" w:cs="Times New Roman"/>
          <w:color w:val="1F1F1F"/>
          <w:highlight w:val="cyan"/>
        </w:rPr>
        <w:drawing>
          <wp:inline distT="0" distB="0" distL="0" distR="0" wp14:anchorId="065D4AFD" wp14:editId="52D3E3CF">
            <wp:extent cx="5731510" cy="5478145"/>
            <wp:effectExtent l="0" t="0" r="2540" b="8255"/>
            <wp:docPr id="13986471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38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1CEF" w14:textId="3CDE9E38" w:rsidR="007A01F4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 hálózat </w:t>
      </w:r>
      <w:r w:rsidR="007A01F4">
        <w:rPr>
          <w:rFonts w:ascii="Times New Roman" w:eastAsia="Times New Roman" w:hAnsi="Times New Roman" w:cs="Times New Roman"/>
          <w:color w:val="1F1F1F"/>
        </w:rPr>
        <w:t xml:space="preserve">legnagyobb része </w:t>
      </w:r>
      <w:r w:rsidRPr="5A8313CB">
        <w:rPr>
          <w:rFonts w:ascii="Times New Roman" w:eastAsia="Times New Roman" w:hAnsi="Times New Roman" w:cs="Times New Roman"/>
          <w:color w:val="1F1F1F"/>
        </w:rPr>
        <w:t>a "HOSPITAL" (Kórház) telephely, amely a</w:t>
      </w:r>
      <w:r w:rsidR="007A01F4">
        <w:rPr>
          <w:rFonts w:ascii="Times New Roman" w:eastAsia="Times New Roman" w:hAnsi="Times New Roman" w:cs="Times New Roman"/>
          <w:color w:val="1F1F1F"/>
        </w:rPr>
        <w:t>z egyik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legnagyobb erőforrás-igénnyel és a legösszetettebb VLAN (Virtual Local Area Network) struktúrával </w:t>
      </w:r>
      <w:r w:rsidRPr="5A8313CB">
        <w:rPr>
          <w:rFonts w:ascii="Times New Roman" w:eastAsia="Times New Roman" w:hAnsi="Times New Roman" w:cs="Times New Roman"/>
          <w:color w:val="1F1F1F"/>
        </w:rPr>
        <w:lastRenderedPageBreak/>
        <w:t>rendelkezik. A kórházon belül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 a legfelső emeleten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van </w:t>
      </w:r>
      <w:r w:rsidRPr="5A8313CB">
        <w:rPr>
          <w:rFonts w:ascii="Times New Roman" w:eastAsia="Times New Roman" w:hAnsi="Times New Roman" w:cs="Times New Roman"/>
          <w:color w:val="1F1F1F"/>
        </w:rPr>
        <w:t>egy dedikált Szerverszoba</w:t>
      </w:r>
      <w:r w:rsidR="00982E4A">
        <w:rPr>
          <w:rFonts w:ascii="Times New Roman" w:eastAsia="Times New Roman" w:hAnsi="Times New Roman" w:cs="Times New Roman"/>
          <w:color w:val="1F1F1F"/>
        </w:rPr>
        <w:t xml:space="preserve"> (Server </w:t>
      </w:r>
      <w:proofErr w:type="spellStart"/>
      <w:r w:rsidR="00982E4A">
        <w:rPr>
          <w:rFonts w:ascii="Times New Roman" w:eastAsia="Times New Roman" w:hAnsi="Times New Roman" w:cs="Times New Roman"/>
          <w:color w:val="1F1F1F"/>
        </w:rPr>
        <w:t>Room</w:t>
      </w:r>
      <w:proofErr w:type="spellEnd"/>
      <w:r w:rsidR="00982E4A">
        <w:rPr>
          <w:rFonts w:ascii="Times New Roman" w:eastAsia="Times New Roman" w:hAnsi="Times New Roman" w:cs="Times New Roman"/>
          <w:color w:val="1F1F1F"/>
        </w:rPr>
        <w:t>)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</w:t>
      </w:r>
      <w:r w:rsidR="00982E4A">
        <w:rPr>
          <w:rFonts w:ascii="Times New Roman" w:eastAsia="Times New Roman" w:hAnsi="Times New Roman" w:cs="Times New Roman"/>
          <w:color w:val="1F1F1F"/>
        </w:rPr>
        <w:t>ahol egy Windows és egy Linux szerver található</w:t>
      </w:r>
      <w:r w:rsidRPr="5A8313CB">
        <w:rPr>
          <w:rFonts w:ascii="Times New Roman" w:eastAsia="Times New Roman" w:hAnsi="Times New Roman" w:cs="Times New Roman"/>
          <w:color w:val="1F1F1F"/>
        </w:rPr>
        <w:t>, a</w:t>
      </w:r>
      <w:r w:rsidR="007A01F4">
        <w:rPr>
          <w:rFonts w:ascii="Times New Roman" w:eastAsia="Times New Roman" w:hAnsi="Times New Roman" w:cs="Times New Roman"/>
          <w:color w:val="1F1F1F"/>
        </w:rPr>
        <w:t xml:space="preserve">mi biztosítja az eszközök ip-címét a webes szolgáltatásokat </w:t>
      </w:r>
      <w:r w:rsidRPr="5A8313CB">
        <w:rPr>
          <w:rFonts w:ascii="Times New Roman" w:eastAsia="Times New Roman" w:hAnsi="Times New Roman" w:cs="Times New Roman"/>
          <w:color w:val="1F1F1F"/>
        </w:rPr>
        <w:t>és az egyéb kritikus</w:t>
      </w:r>
      <w:r w:rsidR="007A01F4">
        <w:rPr>
          <w:rFonts w:ascii="Times New Roman" w:eastAsia="Times New Roman" w:hAnsi="Times New Roman" w:cs="Times New Roman"/>
          <w:color w:val="1F1F1F"/>
        </w:rPr>
        <w:t xml:space="preserve"> szolgáltatásokat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fut</w:t>
      </w:r>
      <w:r w:rsidR="007A01F4">
        <w:rPr>
          <w:rFonts w:ascii="Times New Roman" w:eastAsia="Times New Roman" w:hAnsi="Times New Roman" w:cs="Times New Roman"/>
          <w:color w:val="1F1F1F"/>
        </w:rPr>
        <w:t>tat</w:t>
      </w:r>
      <w:r w:rsidR="00982E4A">
        <w:rPr>
          <w:rFonts w:ascii="Times New Roman" w:eastAsia="Times New Roman" w:hAnsi="Times New Roman" w:cs="Times New Roman"/>
          <w:color w:val="1F1F1F"/>
        </w:rPr>
        <w:t>ják</w:t>
      </w:r>
      <w:r w:rsidRPr="5A8313CB">
        <w:rPr>
          <w:rFonts w:ascii="Times New Roman" w:eastAsia="Times New Roman" w:hAnsi="Times New Roman" w:cs="Times New Roman"/>
          <w:color w:val="1F1F1F"/>
        </w:rPr>
        <w:t>.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 A szerver szoba mellett helyezkedik el a Rendszergazdának a szobája (MANAGEMENT VLAN).</w:t>
      </w:r>
    </w:p>
    <w:p w14:paraId="7F44BD94" w14:textId="0B29D420" w:rsidR="00801F34" w:rsidRDefault="00982E4A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Az 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első </w:t>
      </w:r>
      <w:r>
        <w:rPr>
          <w:rFonts w:ascii="Times New Roman" w:eastAsia="Times New Roman" w:hAnsi="Times New Roman" w:cs="Times New Roman"/>
          <w:color w:val="1F1F1F"/>
        </w:rPr>
        <w:t xml:space="preserve">emelten emellett található egy nagyobb </w:t>
      </w:r>
      <w:r w:rsidR="00801F34">
        <w:rPr>
          <w:rFonts w:ascii="Times New Roman" w:eastAsia="Times New Roman" w:hAnsi="Times New Roman" w:cs="Times New Roman"/>
          <w:color w:val="1F1F1F"/>
        </w:rPr>
        <w:t>szoba,</w:t>
      </w:r>
      <w:r>
        <w:rPr>
          <w:rFonts w:ascii="Times New Roman" w:eastAsia="Times New Roman" w:hAnsi="Times New Roman" w:cs="Times New Roman"/>
          <w:color w:val="1F1F1F"/>
        </w:rPr>
        <w:t xml:space="preserve"> ami a háziorvoshoz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 (VLAN10) illetve egy bőrgyógyászat (VLAN20) </w:t>
      </w:r>
      <w:r w:rsidR="00801F34">
        <w:rPr>
          <w:rFonts w:ascii="Times New Roman" w:eastAsia="Times New Roman" w:hAnsi="Times New Roman" w:cs="Times New Roman"/>
          <w:color w:val="1F1F1F"/>
        </w:rPr>
        <w:t>tartozik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. 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A </w:t>
      </w:r>
      <w:r w:rsidR="00801F34" w:rsidRPr="5A8313CB">
        <w:rPr>
          <w:rFonts w:ascii="Times New Roman" w:eastAsia="Times New Roman" w:hAnsi="Times New Roman" w:cs="Times New Roman"/>
          <w:color w:val="1F1F1F"/>
        </w:rPr>
        <w:t>kórház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 földszintjén </w:t>
      </w:r>
      <w:r w:rsidR="00801F34" w:rsidRPr="5A8313CB">
        <w:rPr>
          <w:rFonts w:ascii="Times New Roman" w:eastAsia="Times New Roman" w:hAnsi="Times New Roman" w:cs="Times New Roman"/>
          <w:color w:val="1F1F1F"/>
        </w:rPr>
        <w:t>található egy Recepció (</w:t>
      </w:r>
      <w:r w:rsidR="00801F34" w:rsidRPr="007A01F4">
        <w:rPr>
          <w:rFonts w:ascii="Times New Roman" w:eastAsia="Times New Roman" w:hAnsi="Times New Roman" w:cs="Times New Roman"/>
          <w:color w:val="1F1F1F"/>
        </w:rPr>
        <w:t>VLAN40</w:t>
      </w:r>
      <w:r w:rsidR="00801F34" w:rsidRPr="5A8313CB">
        <w:rPr>
          <w:rFonts w:ascii="Times New Roman" w:eastAsia="Times New Roman" w:hAnsi="Times New Roman" w:cs="Times New Roman"/>
          <w:color w:val="1F1F1F"/>
        </w:rPr>
        <w:t>),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 valamint egy </w:t>
      </w:r>
      <w:r w:rsidR="00801F34" w:rsidRPr="5A8313CB">
        <w:rPr>
          <w:rFonts w:ascii="Times New Roman" w:eastAsia="Times New Roman" w:hAnsi="Times New Roman" w:cs="Times New Roman"/>
          <w:color w:val="1F1F1F"/>
        </w:rPr>
        <w:t>MRI (VLAN30)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 </w:t>
      </w:r>
      <w:r w:rsidR="00801F34" w:rsidRPr="5A8313CB">
        <w:rPr>
          <w:rFonts w:ascii="Times New Roman" w:eastAsia="Times New Roman" w:hAnsi="Times New Roman" w:cs="Times New Roman"/>
          <w:color w:val="1F1F1F"/>
        </w:rPr>
        <w:t>vizsgáló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 </w:t>
      </w:r>
      <w:r w:rsidR="00801F34" w:rsidRPr="5A8313CB">
        <w:rPr>
          <w:rFonts w:ascii="Times New Roman" w:eastAsia="Times New Roman" w:hAnsi="Times New Roman" w:cs="Times New Roman"/>
          <w:color w:val="1F1F1F"/>
        </w:rPr>
        <w:t>szegmens</w:t>
      </w:r>
      <w:r w:rsidR="00801F34">
        <w:rPr>
          <w:rFonts w:ascii="Times New Roman" w:eastAsia="Times New Roman" w:hAnsi="Times New Roman" w:cs="Times New Roman"/>
          <w:color w:val="1F1F1F"/>
        </w:rPr>
        <w:t xml:space="preserve">. </w:t>
      </w:r>
      <w:r w:rsidR="18C9B8C9" w:rsidRPr="5A8313CB">
        <w:rPr>
          <w:rFonts w:ascii="Times New Roman" w:eastAsia="Times New Roman" w:hAnsi="Times New Roman" w:cs="Times New Roman"/>
          <w:color w:val="1F1F1F"/>
        </w:rPr>
        <w:t>Ez a szegmentáció a biztonsági zónák (Security Zones) elvét követi: a különböző osztályok forgalma elszigetelt, ezáltal egy esetleges kártékony szoftver (malware) fertőzés esetén a fenyegetés nem képes akadálytalanul átterjedni a hálózat egyik VLAN-jából a másikba. A kórház maghálózati útválasztói (2911-es sorozatú ISR routerek) redundáns módon kapcsolódnak a belső hálózati kapcsolókhoz, biztosítva a magas rendelkezésre állást.</w:t>
      </w:r>
    </w:p>
    <w:p w14:paraId="1503409C" w14:textId="358E651B" w:rsidR="00801F34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 kórházból a forgalom egy szimulált Internet Service Provider (ISP1, ISP2, ISP3</w:t>
      </w:r>
      <w:r w:rsidR="00801F34">
        <w:rPr>
          <w:rFonts w:ascii="Times New Roman" w:eastAsia="Times New Roman" w:hAnsi="Times New Roman" w:cs="Times New Roman"/>
          <w:color w:val="1F1F1F"/>
        </w:rPr>
        <w:t>,</w:t>
      </w:r>
      <w:r w:rsidR="00E16547">
        <w:rPr>
          <w:rFonts w:ascii="Times New Roman" w:eastAsia="Times New Roman" w:hAnsi="Times New Roman" w:cs="Times New Roman"/>
          <w:color w:val="1F1F1F"/>
        </w:rPr>
        <w:t xml:space="preserve"> </w:t>
      </w:r>
      <w:r w:rsidR="00801F34">
        <w:rPr>
          <w:rFonts w:ascii="Times New Roman" w:eastAsia="Times New Roman" w:hAnsi="Times New Roman" w:cs="Times New Roman"/>
          <w:color w:val="1F1F1F"/>
        </w:rPr>
        <w:t>ISP4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) hálózaton keresztül jut el a távoli végpontokhoz. </w:t>
      </w:r>
      <w:r w:rsidR="00E16547">
        <w:rPr>
          <w:rFonts w:ascii="Times New Roman" w:eastAsia="Times New Roman" w:hAnsi="Times New Roman" w:cs="Times New Roman"/>
          <w:color w:val="1F1F1F"/>
        </w:rPr>
        <w:t>Ebből kiindul egy távoli pontra, ahol a Backup szerverek, hogy egy esetlege hiba során ne vesszenek el a konfigurációk. Ezt a pontot tűzfallal védtük le (ASA 5505), hogy semmilyen illetéktelen személy ne férjen hozzájuk.</w:t>
      </w:r>
    </w:p>
    <w:p w14:paraId="797BD7BD" w14:textId="13C2033F" w:rsidR="0088347A" w:rsidRDefault="18C9B8C9" w:rsidP="5A8313CB">
      <w:pPr>
        <w:spacing w:after="150" w:line="360" w:lineRule="auto"/>
        <w:jc w:val="both"/>
      </w:pPr>
      <w:r w:rsidRPr="5A8313CB">
        <w:rPr>
          <w:rFonts w:ascii="Times New Roman" w:eastAsia="Times New Roman" w:hAnsi="Times New Roman" w:cs="Times New Roman"/>
          <w:color w:val="1F1F1F"/>
        </w:rPr>
        <w:t>A "rendelo1" és "rendelo2" telephelyek kialakítása azonos logikát követ, hogy az üzemeltetési feladatok és a hibaelhárítás egységesíthető legyen. Mindkét rendelőben dedikált VLAN-ok találhatók az Adminisztráció, az Orvosok, valamint a Vendégek (Wi-Fi hálózatok) számára. A vezeték nélküli (WLAN) infrastruktúra WLC (Wireless LAN Controller) és LAP (Lightweight Access Point) eszközökön alapszik, ami a Wi-Fi hálózatok központi menedzselését teszi lehetővé. A távoli rendszergazda (Rendszergazda otthon/Admin) egy DSL modem technológián keresztül csatlakozik a központi ISP felhőhöz, ahonnan VPN kapcsolaton át éri el a hálózati eszközök menedzsment interfészeit. A Hub-and-Spoke architektúra indoklása egyértelmű: a rendelők közötti közvetlen kommunikáció (Spoke-to-Spoke) nem indokolt, minden adatkérésnek (például egy páciens leletének lekérése) a központi kórház adatbázisán kell átfutnia, így a központosított biztonsági házirendek és szűrések hatékonyan alkalmazhatók.</w:t>
      </w:r>
    </w:p>
    <w:p w14:paraId="10F08A83" w14:textId="0D3CF89E" w:rsidR="0088347A" w:rsidRDefault="18C9B8C9" w:rsidP="5A8313CB">
      <w:pPr>
        <w:pStyle w:val="Cmsor3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</w:rPr>
      </w:pPr>
      <w:bookmarkStart w:id="3" w:name="_Toc1295346064"/>
      <w:r w:rsidRPr="5A8313CB">
        <w:rPr>
          <w:rFonts w:ascii="Arial" w:eastAsia="Arial" w:hAnsi="Arial" w:cs="Arial"/>
          <w:b/>
          <w:bCs/>
          <w:color w:val="1F1F1F"/>
        </w:rPr>
        <w:t>2.2 A kialakított adatszerkezet, VLAN és IPv4/IPv6 címzési hierarchia</w:t>
      </w:r>
      <w:bookmarkEnd w:id="3"/>
    </w:p>
    <w:p w14:paraId="5EBCF5CD" w14:textId="595D6C06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 hálózat stabilitásának alapja a megfelelően strukturált IP címzési terv. A dokumentációhoz mellékelt rendszerkimenetek és a topológiai vázlat alapján a hálózat dual-stack módban működik, azaz párhuzamosan támogatja az IPv4 és az IPv6 protokollokat. Ez a megközelítés </w:t>
      </w:r>
      <w:r w:rsidRPr="5A8313CB">
        <w:rPr>
          <w:rFonts w:ascii="Times New Roman" w:eastAsia="Times New Roman" w:hAnsi="Times New Roman" w:cs="Times New Roman"/>
          <w:color w:val="1F1F1F"/>
        </w:rPr>
        <w:lastRenderedPageBreak/>
        <w:t>garantálja a hálózat jövőtállóságát (future-proofing) és megfelel a modern hálózatépítői technikus vizsgakövetelményeknek.</w:t>
      </w:r>
    </w:p>
    <w:p w14:paraId="0F2DF4BD" w14:textId="554E7780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Az IPv4 címzés esetében a privát IP-cím tartományokat (RFC 1918) a VLSM (Variable Length Subnet Mask) technológia segítségével osztották fel, minimalizálva a címpazarlást és optimalizálva a routing táblákat. A kórház belső eszközei nagyrészt a 192.168.x.x és a 10.1.1.x tartományokat használják, míg a távoli rendelők a 172.16.x.x tartományt kapták. Ez a tiszta elválasztás (cím-összegzés vagy route summarization) nagymértékben felgyorsítja az OSPF algoritmus működését.</w:t>
      </w:r>
    </w:p>
    <w:p w14:paraId="01CB0B6F" w14:textId="1FBA3305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 VPN alagutakhoz (Tunnel interfészek) szükséges pont-pont (Point-to-Point) kapcsolatok a 10.0.10.x tartományban kaptak helyet. A Hub-and-Spoke GRE+IPSEC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tunnel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ellenörzés.txt dokumentum pontos adatai alapján a Tunnel10 interfész a 10.0.10.1, míg a Tunnel20 interfész a 10.0.10.5 IP-címet kapta. A publikus hálózati IPsec végpontok (amelyek a titkosítást végzik) a 10.0.1.x szegmensben helyezkednek el, például a kórház (Hub) oldali kriptográfiai végpont IP címe 10.0.1.10, amely a távoli rendelők 10.0.1.2 és 10.0.1.6 címeivel kommunikál.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>2</w:t>
      </w:r>
    </w:p>
    <w:p w14:paraId="5E669FB5" w14:textId="1485EDDE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Az IPv6 infrastruktúra a topológiában a globális egyedi (Global Unicast) 2001:DB</w:t>
      </w:r>
      <w:proofErr w:type="gramStart"/>
      <w:r w:rsidRPr="5A8313CB">
        <w:rPr>
          <w:rFonts w:ascii="Times New Roman" w:eastAsia="Times New Roman" w:hAnsi="Times New Roman" w:cs="Times New Roman"/>
          <w:color w:val="1F1F1F"/>
        </w:rPr>
        <w:t>8::/</w:t>
      </w:r>
      <w:proofErr w:type="gramEnd"/>
      <w:r w:rsidRPr="5A8313CB">
        <w:rPr>
          <w:rFonts w:ascii="Times New Roman" w:eastAsia="Times New Roman" w:hAnsi="Times New Roman" w:cs="Times New Roman"/>
          <w:color w:val="1F1F1F"/>
        </w:rPr>
        <w:t xml:space="preserve">32 dokumentációs tartományra épül. Az R3 router show ip interface brief és show ipv6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interface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brief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parancsainak kimenete rávilágít, hogy a fizikai GigabitEthernet interfészek (például a 0/0) a 2001:DB8:71::1 címet használják, kiegészítve a Link-Local (FE</w:t>
      </w:r>
      <w:proofErr w:type="gramStart"/>
      <w:r w:rsidRPr="5A8313CB">
        <w:rPr>
          <w:rFonts w:ascii="Times New Roman" w:eastAsia="Times New Roman" w:hAnsi="Times New Roman" w:cs="Times New Roman"/>
          <w:color w:val="1F1F1F"/>
        </w:rPr>
        <w:t>80::)</w:t>
      </w:r>
      <w:proofErr w:type="gramEnd"/>
      <w:r w:rsidRPr="5A8313CB">
        <w:rPr>
          <w:rFonts w:ascii="Times New Roman" w:eastAsia="Times New Roman" w:hAnsi="Times New Roman" w:cs="Times New Roman"/>
          <w:color w:val="1F1F1F"/>
        </w:rPr>
        <w:t xml:space="preserve"> címekkel, amelyek az IPv6 szomszédságfelderítő protokoll (Neighbor Discovery Protocol) alapját képezik. A Tunnel interfészek szintén rendelkeznek IPv6 címekkel (például a Tunnel1 a 2001:DB8:34::3 címmel), amely bizonyítja, hogy az OSPFv3 protokoll és az IPv6 forgalom is képes átfolyni a GRE alagutakon.</w:t>
      </w:r>
    </w:p>
    <w:p w14:paraId="31EA0BEC" w14:textId="226097A8" w:rsidR="0088347A" w:rsidRDefault="18C9B8C9" w:rsidP="5A8313CB">
      <w:pPr>
        <w:pStyle w:val="Cmsor3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</w:rPr>
      </w:pPr>
      <w:bookmarkStart w:id="4" w:name="_Toc1709997364"/>
      <w:r w:rsidRPr="5A8313CB">
        <w:rPr>
          <w:rFonts w:ascii="Arial" w:eastAsia="Arial" w:hAnsi="Arial" w:cs="Arial"/>
          <w:b/>
          <w:bCs/>
          <w:color w:val="1F1F1F"/>
        </w:rPr>
        <w:t>2.3 Érdekesebb hálózati protokollok és technológiák</w:t>
      </w:r>
      <w:bookmarkEnd w:id="4"/>
    </w:p>
    <w:p w14:paraId="1E2AD8B5" w14:textId="24D4EBD0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 hálózati topológia komplexitását a redundancia és a biztonság integrációja adja. Ezek megvalósítása érdekében négy kiemelt technológia – a HSRP, a Rapid PVST+, az OSPF és a GRE over IPsec – összehangolt működésére volt szükség.</w:t>
      </w:r>
    </w:p>
    <w:p w14:paraId="1340D0A6" w14:textId="0496F1C3" w:rsidR="0088347A" w:rsidRDefault="18C9B8C9" w:rsidP="5A8313CB">
      <w:pPr>
        <w:pStyle w:val="Cmsor4"/>
        <w:spacing w:before="0" w:after="120" w:line="360" w:lineRule="auto"/>
        <w:jc w:val="both"/>
        <w:rPr>
          <w:rFonts w:ascii="Arial" w:eastAsia="Arial" w:hAnsi="Arial" w:cs="Arial"/>
          <w:b/>
          <w:bCs/>
          <w:i w:val="0"/>
          <w:iCs w:val="0"/>
          <w:color w:val="1F1F1F"/>
        </w:rPr>
      </w:pPr>
      <w:bookmarkStart w:id="5" w:name="_Toc2144701690"/>
      <w:r w:rsidRPr="5A8313CB">
        <w:rPr>
          <w:rFonts w:ascii="Arial" w:eastAsia="Arial" w:hAnsi="Arial" w:cs="Arial"/>
          <w:b/>
          <w:bCs/>
          <w:i w:val="0"/>
          <w:iCs w:val="0"/>
          <w:color w:val="1F1F1F"/>
        </w:rPr>
        <w:t>2.3.1 Hot Standby Router Protocol (HSRP)</w:t>
      </w:r>
      <w:bookmarkEnd w:id="5"/>
    </w:p>
    <w:p w14:paraId="7DF35140" w14:textId="4023BD5B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color w:val="1F1F1F"/>
        </w:rPr>
        <w:t>A HSRP a Cisco által kifejlesztett, alapértelmezett átjáró redundanciát (Default Gateway Redundancy) biztosító protokoll.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>13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A Kórház hálózatában, ahol a kritikus adatbázis-kiszolgálók és orvosi munkaállomások találhatók, egyetlen forgalomirányító meghibásodása sem okozhatja az érintett VLAN-ok kommunikációjának megszakadását. A HSRP révén a </w:t>
      </w:r>
      <w:r w:rsidRPr="5A8313CB">
        <w:rPr>
          <w:rFonts w:ascii="Times New Roman" w:eastAsia="Times New Roman" w:hAnsi="Times New Roman" w:cs="Times New Roman"/>
          <w:color w:val="1F1F1F"/>
        </w:rPr>
        <w:lastRenderedPageBreak/>
        <w:t>kijelölt routerek egy logikai (virtuális) IP-címet és egy virtuális MAC-címet (jellemzően 0000.0c07.acXX formátumban) osztanak meg egymással.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>14</w:t>
      </w:r>
    </w:p>
    <w:p w14:paraId="56E01C71" w14:textId="1638314F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 hálózatban a két redundáns router folyamatosan, 3 másodpercenként Hello csomagokat küld egymásnak egy multicast címen (224.0.0.2). A magasabb prioritással (Priority) rendelkező eszköz veszi fel az "Active" szerepet, ő végzi a tényleges csomagtovábbítást, míg a másik router "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Standby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" állapotban figyel. Ha az Active router meghibásodik, vagy az uplink kapcsolata megszakad (ez utóbbit az interfész követés, azaz az Interface Tracking detektálja), a Standby router a 10 másodperces Hold Time letelte után azonnal átveszi az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Active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státuszt.</w:t>
      </w:r>
      <w:r w:rsidR="00FC102D">
        <w:rPr>
          <w:rFonts w:ascii="Times New Roman" w:eastAsia="Times New Roman" w:hAnsi="Times New Roman" w:cs="Times New Roman"/>
          <w:color w:val="444746"/>
          <w:vertAlign w:val="superscript"/>
        </w:rPr>
        <w:t xml:space="preserve"> 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A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Preempt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funkció konfigurálása garantálja, hogy ha az eredeti, magasabb prioritású router helyreáll, automatikusan visszaveszi a forgalomirányítási feladatokat.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>16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A kórház esetében ez a mechanizmus kritikus: az orvosok anélkül tudnak folyamatosan dolgozni, hogy érzékelnék a háttérben lezajló hardveres hibát vagy hálózati átállást.</w:t>
      </w:r>
    </w:p>
    <w:p w14:paraId="2224BFEE" w14:textId="62D16466" w:rsidR="0088347A" w:rsidRDefault="18C9B8C9" w:rsidP="5A8313CB">
      <w:pPr>
        <w:pStyle w:val="Cmsor4"/>
        <w:spacing w:before="0" w:after="120" w:line="360" w:lineRule="auto"/>
        <w:jc w:val="both"/>
        <w:rPr>
          <w:rFonts w:ascii="Arial" w:eastAsia="Arial" w:hAnsi="Arial" w:cs="Arial"/>
          <w:b/>
          <w:bCs/>
          <w:i w:val="0"/>
          <w:iCs w:val="0"/>
          <w:color w:val="1F1F1F"/>
        </w:rPr>
      </w:pPr>
      <w:bookmarkStart w:id="6" w:name="_Toc154661442"/>
      <w:r w:rsidRPr="5A8313CB">
        <w:rPr>
          <w:rFonts w:ascii="Arial" w:eastAsia="Arial" w:hAnsi="Arial" w:cs="Arial"/>
          <w:b/>
          <w:bCs/>
          <w:i w:val="0"/>
          <w:iCs w:val="0"/>
          <w:color w:val="1F1F1F"/>
        </w:rPr>
        <w:t>2.3.2 Rapid Per-VLAN Spanning Tree Plus (Rapid PVST+)</w:t>
      </w:r>
      <w:bookmarkEnd w:id="6"/>
    </w:p>
    <w:p w14:paraId="57B608F8" w14:textId="334E988D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Ahol fizikai redundancia (több kábel és kapcsoló közötti útvonal) létezik, ott a hálózati hurkok (broadcast storm, MAC-tábla instabilitás) kialakulásának veszélye is fennáll. A klasszikus Spanning Tree Protocol (STP, 802.1D) ezt megakadályozza a redundáns portok blokkolásával (Blocking state), azonban konvergenciaideje (a hiba észlelésétől a helyreállásig eltelt idő) a modern hálózatok számára túlságosan hosszú (30-50 másodperc).</w:t>
      </w:r>
    </w:p>
    <w:p w14:paraId="1388532C" w14:textId="42E83C97" w:rsidR="0088347A" w:rsidRDefault="18C9B8C9" w:rsidP="5A8313CB">
      <w:pPr>
        <w:spacing w:after="150" w:line="360" w:lineRule="auto"/>
        <w:jc w:val="both"/>
      </w:pPr>
      <w:r w:rsidRPr="5A8313CB">
        <w:rPr>
          <w:rFonts w:ascii="Times New Roman" w:eastAsia="Times New Roman" w:hAnsi="Times New Roman" w:cs="Times New Roman"/>
          <w:color w:val="1F1F1F"/>
        </w:rPr>
        <w:t>A kórház belső L2 hálózatában alkalmazott Rapid PVST+ (IEEE 802.1w alapokon, Cisco kiegészítésekkel) ezt az időt milliszekundumokra csökkenti. Ez a protokoll a portok szerepeit finomította (Root, Designated, Alternate, Backup portok) és bevezette a szinkronizációs folyamatokat, így a hálózat topológiaváltozás esetén szinte azonnal reagál. Mivel a protokoll "Per-VLAN" elven működik, minden egyes VLAN-hoz (így a kórház VLAN10, VLAN20 és VLAN30 szegmenseihez is) külön Spanning Tree példányt generál. Ez lehetővé teszi a hálózatüzemeltető technikus számára, hogy terheléselosztást (Load Balancing) alakítson ki: a VLAN10 forgalmát az egyik kapcsoló, míg a VLAN20 forgalmát a redundáns párja irányítsa elsődlegesen, így maximalizálva az aktív kábelek sávszélesség-kihasználtságát.</w:t>
      </w:r>
    </w:p>
    <w:p w14:paraId="62A5C410" w14:textId="48B66968" w:rsidR="0088347A" w:rsidRDefault="18C9B8C9" w:rsidP="5A8313CB">
      <w:pPr>
        <w:pStyle w:val="Cmsor4"/>
        <w:spacing w:before="0" w:after="120" w:line="360" w:lineRule="auto"/>
        <w:jc w:val="both"/>
        <w:rPr>
          <w:rFonts w:ascii="Arial" w:eastAsia="Arial" w:hAnsi="Arial" w:cs="Arial"/>
          <w:b/>
          <w:bCs/>
          <w:i w:val="0"/>
          <w:iCs w:val="0"/>
          <w:color w:val="1F1F1F"/>
        </w:rPr>
      </w:pPr>
      <w:bookmarkStart w:id="7" w:name="_Toc2085864791"/>
      <w:r w:rsidRPr="5A8313CB">
        <w:rPr>
          <w:rFonts w:ascii="Arial" w:eastAsia="Arial" w:hAnsi="Arial" w:cs="Arial"/>
          <w:b/>
          <w:bCs/>
          <w:i w:val="0"/>
          <w:iCs w:val="0"/>
          <w:color w:val="1F1F1F"/>
        </w:rPr>
        <w:t>2.3.3 Open Shortest Path First (OSPF)</w:t>
      </w:r>
      <w:bookmarkEnd w:id="7"/>
    </w:p>
    <w:p w14:paraId="09FADF3A" w14:textId="46F60E7A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Az OSPF a hálózat gerincét képező belső dinamikus forgalomirányítási (IGP) protokoll, amely a teljes hálózati konnektivitásért felel. Kapcsolat-állapot (Link-State) protokoll lévén minden OSPF router teljes és pontos topológiai térképpel (Link-State Database - LSDB) rendelkezik az egész hálózatról. Az OSPF a Dijkstra-féle SPF (Shortest Path First) algoritmus segítségével </w:t>
      </w:r>
      <w:r w:rsidRPr="5A8313CB">
        <w:rPr>
          <w:rFonts w:ascii="Times New Roman" w:eastAsia="Times New Roman" w:hAnsi="Times New Roman" w:cs="Times New Roman"/>
          <w:color w:val="1F1F1F"/>
        </w:rPr>
        <w:lastRenderedPageBreak/>
        <w:t>számítja ki a leggyorsabb útvonalat a célállomások felé, figyelembe véve a vonalak sávszélességét (cost).</w:t>
      </w:r>
    </w:p>
    <w:p w14:paraId="02827EF8" w14:textId="7096C25D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color w:val="1F1F1F"/>
        </w:rPr>
        <w:t>A Hub-and-Spoke architektúrában az OSPF rendkívül gyorsan reagál a változásokra. Amint egy távoli rendelő (Spoke) bekapcsolódik a hálózatba, multicast Hello csomagokat (224.0.0.5) küld a GRE alagúton keresztül a Kórház (Hub) felé. A szomszédság (Adjacency) felépítése során az eszközök kicserélik a routing adataikat, és a hálózat automatikusan tanulja meg a rendelő belső IPv4 és IPv6 alhálózatait. Minden eszköz egyetlen közös zónába (Area 0, Backbone Area) került konfigurálásra, amely az infrastruktúra jelenlegi méretéhez megfelelő és stabil választás.</w:t>
      </w:r>
    </w:p>
    <w:p w14:paraId="6A7CE600" w14:textId="6F8741B6" w:rsidR="0088347A" w:rsidRDefault="18C9B8C9" w:rsidP="5A8313CB">
      <w:pPr>
        <w:pStyle w:val="Cmsor4"/>
        <w:spacing w:before="0" w:after="120" w:line="360" w:lineRule="auto"/>
        <w:jc w:val="both"/>
        <w:rPr>
          <w:rFonts w:ascii="Arial" w:eastAsia="Arial" w:hAnsi="Arial" w:cs="Arial"/>
          <w:b/>
          <w:bCs/>
          <w:i w:val="0"/>
          <w:iCs w:val="0"/>
          <w:color w:val="1F1F1F"/>
        </w:rPr>
      </w:pPr>
      <w:bookmarkStart w:id="8" w:name="_Toc1749861108"/>
      <w:r w:rsidRPr="5A8313CB">
        <w:rPr>
          <w:rFonts w:ascii="Arial" w:eastAsia="Arial" w:hAnsi="Arial" w:cs="Arial"/>
          <w:b/>
          <w:bCs/>
          <w:i w:val="0"/>
          <w:iCs w:val="0"/>
          <w:color w:val="1F1F1F"/>
        </w:rPr>
        <w:t>2.3.4 GRE over IPsec VPN Architektúra</w:t>
      </w:r>
      <w:bookmarkEnd w:id="8"/>
    </w:p>
    <w:p w14:paraId="1115CB0F" w14:textId="7051E9A3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 kórházi adatok – beleértve a személyes egészségügyi azonosítókat és diagnózisokat – továbbítása az interneten keresztül szigorú titkosítást követel meg. Bár az IPsec (Internet Protocol Security) robusztus biztonságot, adatintegritást, hitelesítést és titkosítást kínál, önmagában nem képes az OSPF által használt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multicast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forgalom továbbítására. IPsec önmagában csak unicast IP csomagokat tud titkosítani.</w:t>
      </w:r>
    </w:p>
    <w:p w14:paraId="6C56323E" w14:textId="361D5C4B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color w:val="1F1F1F"/>
        </w:rPr>
        <w:t>A megoldást a "Generic Routing Encapsulation over IPsec" technológia jelenti. A GRE egy egyszerű tokozási protokoll, amely képes pont-pont virtuális alagutakat (Tunnel) létrehozni a Kórház és a Rendelők között, és bármilyen hálózati protokollt (beleértve a multicast OSPF-et vagy az IPv6-ot is) egy új IP fejléccel becsomagolni.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>6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Miután a GRE ezt a tokozást elvégezte, az IPsec keretrendszer lép működésbe: az IKE (Internet Key Exchange) folyamatok során a routerek biztonságos kulcscserét hajtanak végre, majd a csomagokat az ESP (Encapsulating Security Payload) fejléccel ellátva titkosítják. A hackerek a nyilvános hálózaton (ISP felhő) csak IPsec csomagokat látnak, így a belső hálózatok (például a VLAN20) szerkezete és a kommunikáció tartalma teljesen rejtve marad.</w:t>
      </w:r>
    </w:p>
    <w:p w14:paraId="6CDE00B5" w14:textId="36EAC688" w:rsidR="0088347A" w:rsidRDefault="18C9B8C9" w:rsidP="5A8313CB">
      <w:pPr>
        <w:pStyle w:val="Cmsor3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</w:rPr>
      </w:pPr>
      <w:bookmarkStart w:id="9" w:name="_Toc963486152"/>
      <w:r w:rsidRPr="5A8313CB">
        <w:rPr>
          <w:rFonts w:ascii="Arial" w:eastAsia="Arial" w:hAnsi="Arial" w:cs="Arial"/>
          <w:b/>
          <w:bCs/>
          <w:color w:val="1F1F1F"/>
        </w:rPr>
        <w:t>2.4 Hálózati Ellenőrzés (Rendszernaplók és Konfigurációs Állapotok)</w:t>
      </w:r>
      <w:bookmarkEnd w:id="9"/>
    </w:p>
    <w:p w14:paraId="463C75CC" w14:textId="4850A0F9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Az üzemeltetői dokumentáció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 xml:space="preserve"> </w:t>
      </w:r>
      <w:r w:rsidRPr="5A8313CB">
        <w:rPr>
          <w:rFonts w:ascii="Times New Roman" w:eastAsia="Times New Roman" w:hAnsi="Times New Roman" w:cs="Times New Roman"/>
          <w:color w:val="1F1F1F"/>
        </w:rPr>
        <w:t>logikáját követve a rendszer fizikai és logikai állapotának ellenőrzése az aktív tesztelést megelőző, elengedhetetlen folyamat. Ez a szekció a vizsgamunkához csatolt szöveges naplófájlok (txt) alapján validálja a hálózat helyes alapkonfigurációját.</w:t>
      </w:r>
    </w:p>
    <w:p w14:paraId="614B0342" w14:textId="2CF3649E" w:rsidR="0088347A" w:rsidRDefault="18C9B8C9" w:rsidP="5A8313CB">
      <w:pPr>
        <w:spacing w:after="150" w:line="360" w:lineRule="auto"/>
        <w:jc w:val="both"/>
      </w:pPr>
      <w:r w:rsidRPr="5A8313CB">
        <w:rPr>
          <w:rFonts w:ascii="Arial" w:eastAsia="Arial" w:hAnsi="Arial" w:cs="Arial"/>
          <w:b/>
          <w:bCs/>
          <w:color w:val="1F1F1F"/>
          <w:sz w:val="22"/>
          <w:szCs w:val="22"/>
        </w:rPr>
        <w:lastRenderedPageBreak/>
        <w:t>OSPF Konvergencia és Állapotnaplók (Logs):</w:t>
      </w:r>
      <w:r w:rsidRPr="5A8313CB"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A Hub-and-Spoke GRE+IPSEC tunnel ellenörzés.txt dokumentum 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>2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alapján a kórház R3 azonosítójú routerén egyértelmű Syslog bejegyzések bizonyítják az OSPF folyamat helyes működését.</w:t>
      </w:r>
    </w:p>
    <w:p w14:paraId="0D4A0CF9" w14:textId="6A5F43D6" w:rsidR="0088347A" w:rsidRDefault="18C9B8C9" w:rsidP="5A8313CB">
      <w:pPr>
        <w:pStyle w:val="Listaszerbekezds"/>
        <w:numPr>
          <w:ilvl w:val="0"/>
          <w:numId w:val="10"/>
        </w:numPr>
        <w:spacing w:before="220" w:after="220" w:line="360" w:lineRule="auto"/>
        <w:jc w:val="both"/>
        <w:rPr>
          <w:rFonts w:ascii="Arial" w:eastAsia="Arial" w:hAnsi="Arial" w:cs="Arial"/>
          <w:color w:val="1F1F1F"/>
          <w:sz w:val="22"/>
          <w:szCs w:val="22"/>
        </w:rPr>
      </w:pPr>
      <w:r w:rsidRPr="5A8313CB">
        <w:rPr>
          <w:rFonts w:ascii="Arial" w:eastAsia="Arial" w:hAnsi="Arial" w:cs="Arial"/>
          <w:color w:val="1F1F1F"/>
          <w:sz w:val="22"/>
          <w:szCs w:val="22"/>
        </w:rPr>
        <w:t>21:54:52: %OSPF-5-ADJCHG: Process 1, Nbr 172.16.10.1 on Tunnel10 from LOADING to FULL, Loading Done</w:t>
      </w:r>
    </w:p>
    <w:p w14:paraId="51DF6526" w14:textId="7266F6AD" w:rsidR="0088347A" w:rsidRDefault="18C9B8C9" w:rsidP="5A8313CB">
      <w:pPr>
        <w:pStyle w:val="Listaszerbekezds"/>
        <w:numPr>
          <w:ilvl w:val="0"/>
          <w:numId w:val="10"/>
        </w:numPr>
        <w:spacing w:before="220" w:after="220" w:line="360" w:lineRule="auto"/>
        <w:jc w:val="both"/>
        <w:rPr>
          <w:rFonts w:ascii="Arial" w:eastAsia="Arial" w:hAnsi="Arial" w:cs="Arial"/>
          <w:color w:val="1F1F1F"/>
          <w:sz w:val="22"/>
          <w:szCs w:val="22"/>
        </w:rPr>
      </w:pPr>
      <w:r w:rsidRPr="5A8313CB">
        <w:rPr>
          <w:rFonts w:ascii="Arial" w:eastAsia="Arial" w:hAnsi="Arial" w:cs="Arial"/>
          <w:color w:val="1F1F1F"/>
          <w:sz w:val="22"/>
          <w:szCs w:val="22"/>
        </w:rPr>
        <w:t>21:55:17: %OSPF-5-ADJCHG: Process 1, Nbr 172.16.20.1 on Tunnel20 from LOADING to FULL, Loading Done</w:t>
      </w:r>
    </w:p>
    <w:p w14:paraId="4EF985F3" w14:textId="454A5AFC" w:rsidR="0088347A" w:rsidRDefault="18C9B8C9" w:rsidP="5A8313CB">
      <w:pPr>
        <w:spacing w:before="240"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Ezek az üzenetek igazolják, hogy a központi OSPF folyamat (Process 1) megtalálta a 172.16.10.1 és a 172.16.20.1 azonosítójú szomszédos routereket a Tunnel10 és Tunnel20 interfészeken keresztül. Az állapotváltozás a LOADING (töltési fázis, ahol a routerek még adatbázis-leírásokat kérnek egymástól) állapotból a FULL állapotba váltott. A FULL állapot a Link-State routing legmagasabb szintű szinkronizációját jelenti, ami azt mutatja, hogy az útválasztási információk teljesen frissek és megegyeznek a teljes hálózatban.</w:t>
      </w:r>
    </w:p>
    <w:p w14:paraId="43B63352" w14:textId="14D4B450" w:rsidR="0088347A" w:rsidRDefault="18C9B8C9" w:rsidP="5A8313CB">
      <w:pPr>
        <w:spacing w:after="150" w:line="360" w:lineRule="auto"/>
        <w:jc w:val="both"/>
      </w:pPr>
      <w:r w:rsidRPr="5A8313CB">
        <w:rPr>
          <w:rFonts w:ascii="Arial" w:eastAsia="Arial" w:hAnsi="Arial" w:cs="Arial"/>
          <w:b/>
          <w:bCs/>
          <w:color w:val="1F1F1F"/>
          <w:sz w:val="22"/>
          <w:szCs w:val="22"/>
        </w:rPr>
        <w:t>Interfészek Logikai Állapotának Ellenőrzése:</w:t>
      </w:r>
    </w:p>
    <w:p w14:paraId="2515A030" w14:textId="616702FC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Az R3 eszközön kiadott show ip interface brief parancs kimenete validálja az IPv4 és IPv6 interfészek státuszát.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08"/>
        <w:gridCol w:w="1626"/>
        <w:gridCol w:w="1560"/>
        <w:gridCol w:w="1805"/>
        <w:gridCol w:w="1711"/>
      </w:tblGrid>
      <w:tr w:rsidR="31B4F578" w14:paraId="118842B9" w14:textId="77777777" w:rsidTr="5A8313CB">
        <w:trPr>
          <w:trHeight w:val="300"/>
        </w:trPr>
        <w:tc>
          <w:tcPr>
            <w:tcW w:w="2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1B26009C" w14:textId="09F22512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Interfész azonosító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1D37C374" w14:textId="0E631998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Konfigurált IP-Cím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73F64BB7" w14:textId="3852BA2D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Kiosztás Módja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00CC9366" w14:textId="4A1EF797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L1 Állapot (Status)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582AB0AB" w14:textId="3145D56F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L2 Protokoll (Protocol)</w:t>
            </w:r>
          </w:p>
        </w:tc>
      </w:tr>
      <w:tr w:rsidR="31B4F578" w14:paraId="245BDE18" w14:textId="77777777" w:rsidTr="5A8313CB">
        <w:trPr>
          <w:trHeight w:val="300"/>
        </w:trPr>
        <w:tc>
          <w:tcPr>
            <w:tcW w:w="2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27329351" w14:textId="53DD533B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GigabitEthernet0/0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1F428B8B" w14:textId="789F7022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10.1.1.10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0046708E" w14:textId="0FEA8466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manual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6407F0B3" w14:textId="5F1E9DA8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up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7EEF4C7B" w14:textId="67F55A88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up</w:t>
            </w:r>
          </w:p>
        </w:tc>
      </w:tr>
      <w:tr w:rsidR="31B4F578" w14:paraId="1EE68B18" w14:textId="77777777" w:rsidTr="5A8313CB">
        <w:trPr>
          <w:trHeight w:val="300"/>
        </w:trPr>
        <w:tc>
          <w:tcPr>
            <w:tcW w:w="2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678B2C59" w14:textId="661CBB15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GigabitEthernet0/1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052267CD" w14:textId="26FDF86D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10.1.1.6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3A6442A2" w14:textId="25672FFC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manual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07F98D17" w14:textId="760E9DE5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up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76A13364" w14:textId="79892168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up</w:t>
            </w:r>
          </w:p>
        </w:tc>
      </w:tr>
      <w:tr w:rsidR="31B4F578" w14:paraId="69BB8421" w14:textId="77777777" w:rsidTr="5A8313CB">
        <w:trPr>
          <w:trHeight w:val="300"/>
        </w:trPr>
        <w:tc>
          <w:tcPr>
            <w:tcW w:w="2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177754B3" w14:textId="59FCA837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GigabitEthernet0/2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45129B6A" w14:textId="6ABF83D7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unassigned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51AED346" w14:textId="34A99768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unset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15363657" w14:textId="2DA9FF8B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administratively down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028C465E" w14:textId="7B7BE01D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down</w:t>
            </w:r>
          </w:p>
        </w:tc>
      </w:tr>
      <w:tr w:rsidR="31B4F578" w14:paraId="09219183" w14:textId="77777777" w:rsidTr="5A8313CB">
        <w:trPr>
          <w:trHeight w:val="300"/>
        </w:trPr>
        <w:tc>
          <w:tcPr>
            <w:tcW w:w="2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7157962E" w14:textId="2CA731E2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lastRenderedPageBreak/>
              <w:t>GigabitEthernet0/1/0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751CCAD1" w14:textId="4667865C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unassigned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6D3D259F" w14:textId="29ABFF5B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unset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4FDAC28D" w14:textId="1F7A56B0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administratively down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2FBE03D1" w14:textId="5C00FCAB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down</w:t>
            </w:r>
          </w:p>
        </w:tc>
      </w:tr>
      <w:tr w:rsidR="31B4F578" w14:paraId="42D2F7CB" w14:textId="77777777" w:rsidTr="5A8313CB">
        <w:trPr>
          <w:trHeight w:val="300"/>
        </w:trPr>
        <w:tc>
          <w:tcPr>
            <w:tcW w:w="2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4D821264" w14:textId="70B2F676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GigabitEthernet0/2/0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3D637BAA" w14:textId="7488299D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10.0.1.10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4DB7579F" w14:textId="7B766044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manual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6D2C3AB4" w14:textId="6B8E4FF3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up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48FD79F3" w14:textId="72CE855B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up</w:t>
            </w:r>
          </w:p>
        </w:tc>
      </w:tr>
      <w:tr w:rsidR="31B4F578" w14:paraId="192B7D41" w14:textId="77777777" w:rsidTr="5A8313CB">
        <w:trPr>
          <w:trHeight w:val="300"/>
        </w:trPr>
        <w:tc>
          <w:tcPr>
            <w:tcW w:w="2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4D5E20B3" w14:textId="780A8AEF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Tunnel10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6BF5517E" w14:textId="5F8F9B8A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10.0.10.1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1929C6AD" w14:textId="5112A521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manual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3FEC192A" w14:textId="0B9FCEE0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up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568B5DDF" w14:textId="32E33FBC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up</w:t>
            </w:r>
          </w:p>
        </w:tc>
      </w:tr>
      <w:tr w:rsidR="31B4F578" w14:paraId="77A27E34" w14:textId="77777777" w:rsidTr="5A8313CB">
        <w:trPr>
          <w:trHeight w:val="300"/>
        </w:trPr>
        <w:tc>
          <w:tcPr>
            <w:tcW w:w="2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5E50D4D8" w14:textId="3E72104A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Tunnel20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7F7817D6" w14:textId="6B98A467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10.0.10.5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64691887" w14:textId="2054F9DD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manual</w:t>
            </w:r>
          </w:p>
        </w:tc>
        <w:tc>
          <w:tcPr>
            <w:tcW w:w="1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195704C3" w14:textId="7DC377C9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up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06884BBF" w14:textId="75039D58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up</w:t>
            </w:r>
          </w:p>
        </w:tc>
      </w:tr>
    </w:tbl>
    <w:p w14:paraId="4A7B44E4" w14:textId="58FD9CD0" w:rsidR="0088347A" w:rsidRDefault="18C9B8C9" w:rsidP="5A8313CB">
      <w:pPr>
        <w:spacing w:before="480"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 táblázatból 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>2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látható, hogy a produkciós hálózathoz használt fizikai interfészek (GigabitEthernet0/0, 0/1 és 0/2/0) dedikált IP-címekkel rendelkeznek, és az OSI modell első és második rétegében is hibátlanul (up/up) működnek. Kiemelten fontos a kiberbiztonsági elvek (hardening) betartása, amelyet a kimenet is bizonyít: a hálózatban nem használt interfészek (például a GigabitEthernet0/2 vagy a Serial portok) "administratively down" állapotban vannak, azaz szoftveresen letiltották őket, így egy támadó vagy illetéktelen személy fizikai hozzáférés esetén sem tud csatlakozni a hálózathoz.</w:t>
      </w:r>
    </w:p>
    <w:p w14:paraId="0228CDBA" w14:textId="0CEF9DA4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b/>
          <w:bCs/>
          <w:color w:val="1F1F1F"/>
        </w:rPr>
        <w:t>Titkosítási Keretrendszer (ISAKMP) Ellenőrzése: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Az IPsec Phase 1 (első fázis) kulcscseréjének ellenőrzése a show crypto isakmp sa paranccsal történt. A szöveges kimenetben 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>2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a következő bejegyzés található a helyi (10.0.1.10) és a távoli (10.0.1.6) IPsec végpontok között: 10.0.1.6 10.0.1.10 QM_IDLE 1030 0 ACTIVE</w:t>
      </w:r>
    </w:p>
    <w:p w14:paraId="69049135" w14:textId="79BD64DD" w:rsidR="0088347A" w:rsidRDefault="18C9B8C9" w:rsidP="5A8313CB">
      <w:pPr>
        <w:spacing w:after="150" w:line="360" w:lineRule="auto"/>
        <w:jc w:val="both"/>
        <w:rPr>
          <w:rFonts w:ascii="Arial" w:eastAsia="Arial" w:hAnsi="Arial" w:cs="Arial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color w:val="1F1F1F"/>
        </w:rPr>
        <w:t>A QM_IDLE (Quick Mode Idle) állapot a hálózati diagnosztika során a sikerindikátor. Azt jelenti, hogy az Internet Key Exchange (IKE) protokoll mind a Phase 1, mind a Phase 2 tárgyalásait hibátlanul befejezte, az algoritmusokban (például AES titkosítás, SHA hashelés, Diffie-Hellman kulcscsoport) a két eszköz maradéktalanul megegyezett, és az IPsec biztonsági asszociáció (SA) nyugalmi, stabil állapotban várja az adatok titkosítását.</w:t>
      </w:r>
    </w:p>
    <w:p w14:paraId="42A10881" w14:textId="0416C6D8" w:rsidR="0088347A" w:rsidRDefault="18C9B8C9" w:rsidP="5A8313CB">
      <w:pPr>
        <w:pStyle w:val="Cmsor3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</w:rPr>
      </w:pPr>
      <w:bookmarkStart w:id="10" w:name="_Toc756085530"/>
      <w:r w:rsidRPr="5A8313CB">
        <w:rPr>
          <w:rFonts w:ascii="Arial" w:eastAsia="Arial" w:hAnsi="Arial" w:cs="Arial"/>
          <w:b/>
          <w:bCs/>
          <w:color w:val="1F1F1F"/>
        </w:rPr>
        <w:lastRenderedPageBreak/>
        <w:t>2.5 Jövőbeli fejlesztési és skálázási lehetőségek</w:t>
      </w:r>
      <w:bookmarkEnd w:id="10"/>
    </w:p>
    <w:p w14:paraId="141F6696" w14:textId="0EF0BDEF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Bár a jelenlegi Hub-and-Spoke architektúra tökéletesen kielégíti a vizsgaprojekt követelményeit és a két szakrendelő forgalmát, az infrastruktúra az alábbi irányokba fejleszthető:</w:t>
      </w:r>
    </w:p>
    <w:p w14:paraId="04B8DC99" w14:textId="63464844" w:rsidR="0088347A" w:rsidRDefault="18C9B8C9" w:rsidP="5A8313CB">
      <w:pPr>
        <w:pStyle w:val="Listaszerbekezds"/>
        <w:numPr>
          <w:ilvl w:val="0"/>
          <w:numId w:val="9"/>
        </w:numPr>
        <w:spacing w:before="220" w:after="22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b/>
          <w:bCs/>
          <w:color w:val="1F1F1F"/>
        </w:rPr>
        <w:t>Teljes IPv6 Native átállás: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Jelenleg a rendszer dual-stack megoldást alkalmaz. Hosszú távon a privát IPv4 címek teljes kivezetése és a hálózat kizárólagos IPv6 (Native IPv6) alapokra helyezése csökkentené a NAT (Network Address Translation) okozta adminisztrációs és processzorterhelést a routereken.</w:t>
      </w:r>
    </w:p>
    <w:p w14:paraId="7A34A891" w14:textId="6C8F01F1" w:rsidR="0088347A" w:rsidRDefault="18C9B8C9" w:rsidP="5A8313CB">
      <w:pPr>
        <w:pStyle w:val="Listaszerbekezds"/>
        <w:numPr>
          <w:ilvl w:val="0"/>
          <w:numId w:val="9"/>
        </w:numPr>
        <w:spacing w:before="220" w:after="22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b/>
          <w:bCs/>
          <w:color w:val="1F1F1F"/>
        </w:rPr>
        <w:t>QoS (Quality of Service) Implementáció: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A telemedicina és a távkonzultációk terjedésével a valós idejű hang- és videóforgalom (VoIP) kiemelt prioritást igényel. Egy Differentiated Services (DiffServ) alapú QoS konfiguráció bevezetésével garantálható, hogy a nagy méretű fájlátvitelek (például egy 500 MB-os MRI kép letöltése) ne okozzanak késleltetést egy folyamatban lévő orvosi videokonferenciában.</w:t>
      </w:r>
    </w:p>
    <w:p w14:paraId="707BFE58" w14:textId="2F04C732" w:rsidR="0088347A" w:rsidRDefault="18C9B8C9" w:rsidP="5A8313CB">
      <w:pPr>
        <w:pStyle w:val="Listaszerbekezds"/>
        <w:numPr>
          <w:ilvl w:val="0"/>
          <w:numId w:val="9"/>
        </w:numPr>
        <w:spacing w:before="220" w:after="220" w:line="360" w:lineRule="auto"/>
        <w:jc w:val="both"/>
        <w:rPr>
          <w:rFonts w:ascii="Arial" w:eastAsia="Arial" w:hAnsi="Arial" w:cs="Arial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b/>
          <w:bCs/>
          <w:color w:val="1F1F1F"/>
        </w:rPr>
        <w:t>Dinamikus Multipoint VPN (DMVPN):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Ha a jövőben a rendelők száma drasztikusan (több tucatra) növekszik, a statikus GRE alagutak fenntartása komplexszé válhat. A Cisco DMVPN technológiája (NHRP protokollal ötvözve) lehetővé tenné a konfigurációk radikális egyszerűsítését és a dinamikus Spoke-to-Spoke alagutak automatikus felépítését</w:t>
      </w:r>
      <w:r w:rsidRPr="5A8313CB">
        <w:rPr>
          <w:rFonts w:ascii="Arial" w:eastAsia="Arial" w:hAnsi="Arial" w:cs="Arial"/>
          <w:color w:val="1F1F1F"/>
          <w:sz w:val="22"/>
          <w:szCs w:val="22"/>
        </w:rPr>
        <w:t>.</w:t>
      </w:r>
    </w:p>
    <w:p w14:paraId="67B02A8E" w14:textId="19C6F89D" w:rsidR="0088347A" w:rsidRDefault="18C9B8C9" w:rsidP="5A8313CB">
      <w:pPr>
        <w:pStyle w:val="Cmsor2"/>
        <w:spacing w:before="240" w:after="120" w:line="360" w:lineRule="auto"/>
        <w:jc w:val="both"/>
        <w:rPr>
          <w:rFonts w:ascii="Arial" w:eastAsia="Arial" w:hAnsi="Arial" w:cs="Arial"/>
          <w:b/>
          <w:bCs/>
          <w:color w:val="1F1F1F"/>
          <w:sz w:val="36"/>
          <w:szCs w:val="36"/>
        </w:rPr>
      </w:pPr>
      <w:bookmarkStart w:id="11" w:name="_Toc877438626"/>
      <w:r w:rsidRPr="5A8313CB">
        <w:rPr>
          <w:rFonts w:ascii="Arial" w:eastAsia="Arial" w:hAnsi="Arial" w:cs="Arial"/>
          <w:b/>
          <w:bCs/>
          <w:color w:val="1F1F1F"/>
          <w:sz w:val="36"/>
          <w:szCs w:val="36"/>
        </w:rPr>
        <w:t>3. Üzemeltetői és Felhasználói Dokumentáció</w:t>
      </w:r>
      <w:bookmarkEnd w:id="11"/>
    </w:p>
    <w:p w14:paraId="4EA0D8F6" w14:textId="7D96C88B" w:rsidR="0088347A" w:rsidRDefault="18C9B8C9" w:rsidP="5A8313CB">
      <w:pPr>
        <w:pStyle w:val="Cmsor3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</w:rPr>
      </w:pPr>
      <w:bookmarkStart w:id="12" w:name="_Toc2055832355"/>
      <w:r w:rsidRPr="5A8313CB">
        <w:rPr>
          <w:rFonts w:ascii="Arial" w:eastAsia="Arial" w:hAnsi="Arial" w:cs="Arial"/>
          <w:b/>
          <w:bCs/>
          <w:color w:val="1F1F1F"/>
        </w:rPr>
        <w:t>3.1 A hálózat funkcióinak összefoglalása az üzemeltető szemszögéből</w:t>
      </w:r>
      <w:bookmarkEnd w:id="12"/>
    </w:p>
    <w:p w14:paraId="2A3EDF26" w14:textId="063438E1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Az informatikai rendszer- és alkalmazás-üzemeltető technikus 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>3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napi feladata a hálózat üzemszerű állapotának fenntartása. A hálózat úgy lett kialakítva, hogy a végfelhasználók számára teljesen transzparens maradjon. A rendelőkben dolgozó orvosok és adminisztrátorok pontosan úgy érik el a központi kórház adatbázisait és UNIX alapú kiszolgálóit (Server room), mintha fizikailag a kórház épületében lennének, miközben a háttérben az adatok a nyilvános szolgáltatói (ISP) felhőn keresztül, magas szintű titkosítással (IPsec) utaznak. A vendég hálózatok (Vendeg WIFI) szigorúan el vannak szigetelve a belső kórházi erőforrásoktól, megakadályozva ezzel a külső eszközökből származó adatszivárgási vagy behatolási kísérleteket.</w:t>
      </w:r>
    </w:p>
    <w:p w14:paraId="3C0B7CA3" w14:textId="35DEE223" w:rsidR="0088347A" w:rsidRDefault="18C9B8C9" w:rsidP="5A8313CB">
      <w:pPr>
        <w:pStyle w:val="Cmsor3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</w:rPr>
      </w:pPr>
      <w:bookmarkStart w:id="13" w:name="_Toc1323206313"/>
      <w:r w:rsidRPr="5A8313CB">
        <w:rPr>
          <w:rFonts w:ascii="Arial" w:eastAsia="Arial" w:hAnsi="Arial" w:cs="Arial"/>
          <w:b/>
          <w:bCs/>
          <w:color w:val="1F1F1F"/>
        </w:rPr>
        <w:lastRenderedPageBreak/>
        <w:t>3.2 A Rendszergazdai távoli hozzáférés (Remote Admin)</w:t>
      </w:r>
      <w:bookmarkEnd w:id="13"/>
    </w:p>
    <w:p w14:paraId="0BD87778" w14:textId="5057AB13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 feladatkiírás specifikus elvárása volt egy "külön admin rész" kialakítása, ahol a távoli rendszergazda otthonról el tudja végezni a konfigurációs módosításokat. A topológiai képen (Image 1) is látható vörös színű "Rendszergazda otthon" hálózati zóna egy távoli, például otthoni irodai (SOHO) környezetet szimulál, amely az ISP3 csomóponton és egy DSL/Cable modemen keresztül csatlakozik az infrastruktúrához.</w:t>
      </w:r>
    </w:p>
    <w:p w14:paraId="23B6B577" w14:textId="414C99A9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 biztonságos üzemeltetés érdekében az adminisztrátor innen nem nyílt internetes kapcsolaton, hanem egy dedikált menedzsment VPN kapcsolaton vagy SSH v2 (Secure Shell) protokollon keresztül éri el a hálózati eszközök parancssorát (CLI). Ez a kialakítás megfelel a modern IT biztonsági ajánlásoknak: a menedzsment sík (Management Plane) logikailag elkülönül az adatsíktól (Data Plane), így egy esetleges támadás a belső adathálózat ellen nem bénítja meg a rendszergazdák beavatkozási képességeit.</w:t>
      </w:r>
    </w:p>
    <w:p w14:paraId="39E00C25" w14:textId="408AD393" w:rsidR="0088347A" w:rsidRDefault="18C9B8C9" w:rsidP="5A8313CB">
      <w:pPr>
        <w:pStyle w:val="Cmsor3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</w:rPr>
      </w:pPr>
      <w:bookmarkStart w:id="14" w:name="_Toc1952898329"/>
      <w:r w:rsidRPr="5A8313CB">
        <w:rPr>
          <w:rFonts w:ascii="Arial" w:eastAsia="Arial" w:hAnsi="Arial" w:cs="Arial"/>
          <w:b/>
          <w:bCs/>
          <w:color w:val="1F1F1F"/>
        </w:rPr>
        <w:t>3.3 Szükséges hardvereszközök, szoftverek és licencelés</w:t>
      </w:r>
      <w:bookmarkEnd w:id="14"/>
    </w:p>
    <w:p w14:paraId="4C589262" w14:textId="36B731A9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 Kórház és a Rendelők hálózata egységesen a Cisco Systems technológiájára, pontosabban a Cisco 2911 ISR (Integrated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Services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Router) eszközökre épül. A hálózati funkciók aktiválásához szükséges technológiai licencek ellenőrzése kritikus feladat az üzemeltetés megkezdése előtt. A rendszergazdai dokumentációhoz csatolt sh version kimenet (Image 2 és a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txt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fájl) alapján az eszköz aktuális licencállapota (UDI: CISCO2911/K9, SN: FTX15243Y9U-) a következőképpen alakul: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45"/>
        <w:gridCol w:w="2145"/>
        <w:gridCol w:w="2145"/>
        <w:gridCol w:w="2325"/>
      </w:tblGrid>
      <w:tr w:rsidR="31B4F578" w14:paraId="6631CFA0" w14:textId="77777777" w:rsidTr="5A8313CB">
        <w:trPr>
          <w:trHeight w:val="300"/>
        </w:trPr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10AB1FCA" w14:textId="2D75A53C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Technológiai csomag (Technology)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662EC339" w14:textId="6E28B522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Jelenlegi verzió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170C6F9A" w14:textId="1E7B917D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Licenc típusa (Type)</w:t>
            </w:r>
          </w:p>
        </w:tc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27399A10" w14:textId="7F866544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Következő újraindítás (Next reboot)</w:t>
            </w:r>
          </w:p>
        </w:tc>
      </w:tr>
      <w:tr w:rsidR="31B4F578" w14:paraId="14F2012E" w14:textId="77777777" w:rsidTr="5A8313CB">
        <w:trPr>
          <w:trHeight w:val="300"/>
        </w:trPr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400AA80B" w14:textId="02BB7C4C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ipbase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599307C3" w14:textId="6003201D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ipbasek9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5B258DB0" w14:textId="4EEE0442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Permanent</w:t>
            </w:r>
          </w:p>
        </w:tc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583FFE9D" w14:textId="03844584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ipbasek9</w:t>
            </w:r>
          </w:p>
        </w:tc>
      </w:tr>
      <w:tr w:rsidR="31B4F578" w14:paraId="64297171" w14:textId="77777777" w:rsidTr="5A8313CB">
        <w:trPr>
          <w:trHeight w:val="300"/>
        </w:trPr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50F3AC28" w14:textId="7AADF7F4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security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3965EF85" w14:textId="31F140C4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securityk9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  <w:right w:w="180" w:type="dxa"/>
            </w:tcMar>
          </w:tcPr>
          <w:p w14:paraId="009F8E7A" w14:textId="33477072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Evaluation</w:t>
            </w:r>
          </w:p>
        </w:tc>
        <w:tc>
          <w:tcPr>
            <w:tcW w:w="23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240" w:type="dxa"/>
              <w:bottom w:w="240" w:type="dxa"/>
            </w:tcMar>
          </w:tcPr>
          <w:p w14:paraId="73E1B194" w14:textId="17BDB348" w:rsidR="31B4F578" w:rsidRDefault="31B4F578" w:rsidP="5A8313CB">
            <w:pPr>
              <w:spacing w:before="240" w:after="240" w:line="360" w:lineRule="auto"/>
            </w:pPr>
            <w:r w:rsidRPr="5A8313CB">
              <w:rPr>
                <w:rFonts w:ascii="Arial" w:eastAsia="Arial" w:hAnsi="Arial" w:cs="Arial"/>
                <w:color w:val="1F1F1F"/>
                <w:sz w:val="22"/>
                <w:szCs w:val="22"/>
              </w:rPr>
              <w:t>securityk9</w:t>
            </w:r>
          </w:p>
        </w:tc>
      </w:tr>
    </w:tbl>
    <w:p w14:paraId="6EA4E890" w14:textId="707CC884" w:rsidR="0088347A" w:rsidRDefault="18C9B8C9" w:rsidP="5A8313CB">
      <w:pPr>
        <w:spacing w:before="480" w:after="150" w:line="360" w:lineRule="auto"/>
        <w:jc w:val="both"/>
      </w:pPr>
      <w:r w:rsidRPr="5A8313CB">
        <w:rPr>
          <w:rFonts w:ascii="Arial" w:eastAsia="Arial" w:hAnsi="Arial" w:cs="Arial"/>
          <w:b/>
          <w:bCs/>
          <w:color w:val="1F1F1F"/>
          <w:sz w:val="22"/>
          <w:szCs w:val="22"/>
        </w:rPr>
        <w:lastRenderedPageBreak/>
        <w:t>A kimenet értelmezése és üzemeltetési teendők:</w:t>
      </w:r>
    </w:p>
    <w:p w14:paraId="5FC13A9A" w14:textId="076486B2" w:rsidR="0088347A" w:rsidRDefault="18C9B8C9" w:rsidP="5A8313CB">
      <w:pPr>
        <w:pStyle w:val="Listaszerbekezds"/>
        <w:numPr>
          <w:ilvl w:val="0"/>
          <w:numId w:val="8"/>
        </w:numPr>
        <w:spacing w:before="220" w:after="22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Az </w:t>
      </w:r>
      <w:r w:rsidRPr="5A8313CB">
        <w:rPr>
          <w:rFonts w:ascii="Times New Roman" w:eastAsia="Times New Roman" w:hAnsi="Times New Roman" w:cs="Times New Roman"/>
          <w:b/>
          <w:bCs/>
          <w:color w:val="1F1F1F"/>
        </w:rPr>
        <w:t>ipbasek9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licenc Permanent (végleges) állapotban van. Ez a licenc fedi le az összes alapvető forgalomirányítási funkciót, beleértve az OSPF működését is. Ezzel további adminisztratív teendő nincs.</w:t>
      </w:r>
    </w:p>
    <w:p w14:paraId="7E234DDE" w14:textId="36900214" w:rsidR="0088347A" w:rsidRDefault="18C9B8C9" w:rsidP="5A8313CB">
      <w:pPr>
        <w:pStyle w:val="Listaszerbekezds"/>
        <w:numPr>
          <w:ilvl w:val="0"/>
          <w:numId w:val="8"/>
        </w:numPr>
        <w:spacing w:before="220" w:after="22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 xml:space="preserve">A </w:t>
      </w:r>
      <w:r w:rsidRPr="5A8313CB">
        <w:rPr>
          <w:rFonts w:ascii="Times New Roman" w:eastAsia="Times New Roman" w:hAnsi="Times New Roman" w:cs="Times New Roman"/>
          <w:b/>
          <w:bCs/>
          <w:color w:val="1F1F1F"/>
        </w:rPr>
        <w:t>securityk9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licenc, amely elengedhetetlen az IPsec és a VPN titkosítási algoritmusok működéséhez, jelenleg Evaluation (próba/kiértékelési) állapotban van.</w:t>
      </w:r>
      <w:r w:rsidRPr="5A8313CB">
        <w:rPr>
          <w:rFonts w:ascii="Times New Roman" w:eastAsia="Times New Roman" w:hAnsi="Times New Roman" w:cs="Times New Roman"/>
          <w:color w:val="444746"/>
          <w:vertAlign w:val="superscript"/>
        </w:rPr>
        <w:t>2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Mivel ez egy technikusi vizsgaprojekt vagy laboratóriumi szimuláció (például Cisco Packet Tracer környezet), a próbalicenc használata teljesen elfogadott. Ugyanakkor az üzemeltetői kézikönyvben rögzíteni kell, hogy egy valós, éles (produkciós) kórházi hálózat telepítésekor a vállalatnak meg kell vásárolnia a végleges biztonsági licencet, és azt a Cisco Smart Licensing rendszerén keresztül aktiválnia kell. A próbaidőszak lejárta után a router titkosítási moduljai leállhatnak, ami a távoli rendelők azonnali leszakadását eredményezné a központi HIS (Hospital Information System) rendszerekről.</w:t>
      </w:r>
    </w:p>
    <w:p w14:paraId="374028F1" w14:textId="1AA97FB8" w:rsidR="0088347A" w:rsidRDefault="18C9B8C9" w:rsidP="5A8313CB">
      <w:pPr>
        <w:pStyle w:val="Cmsor3"/>
        <w:spacing w:before="240" w:after="120" w:line="360" w:lineRule="auto"/>
        <w:jc w:val="both"/>
        <w:rPr>
          <w:rFonts w:ascii="Arial" w:eastAsia="Arial" w:hAnsi="Arial" w:cs="Arial"/>
          <w:b/>
          <w:bCs/>
          <w:color w:val="1F1F1F"/>
        </w:rPr>
      </w:pPr>
      <w:bookmarkStart w:id="15" w:name="_Toc753627730"/>
      <w:r w:rsidRPr="5A8313CB">
        <w:rPr>
          <w:rFonts w:ascii="Arial" w:eastAsia="Arial" w:hAnsi="Arial" w:cs="Arial"/>
          <w:b/>
          <w:bCs/>
          <w:color w:val="1F1F1F"/>
        </w:rPr>
        <w:t>3.4 Helytelen használatból és konfigurációból adódó hibajelzések</w:t>
      </w:r>
      <w:bookmarkEnd w:id="15"/>
    </w:p>
    <w:p w14:paraId="5137AEE8" w14:textId="027C7B44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 hálózat tervezése során minimalizálták a felhasználói hibák lehetőségét, de a rendszergazdáknak fel kell készülniük a Hub-and-Spoke GRE/IPsec architektúra leggyakoribb technikai problémáira:</w:t>
      </w:r>
    </w:p>
    <w:p w14:paraId="26F61075" w14:textId="601C2E87" w:rsidR="0088347A" w:rsidRDefault="18C9B8C9" w:rsidP="5A8313CB">
      <w:pPr>
        <w:pStyle w:val="Listaszerbekezds"/>
        <w:numPr>
          <w:ilvl w:val="0"/>
          <w:numId w:val="7"/>
        </w:numPr>
        <w:spacing w:before="220" w:after="220" w:line="360" w:lineRule="auto"/>
        <w:jc w:val="both"/>
        <w:rPr>
          <w:rFonts w:ascii="Times New Roman" w:eastAsia="Times New Roman" w:hAnsi="Times New Roman" w:cs="Times New Roman"/>
          <w:color w:val="444746"/>
          <w:vertAlign w:val="superscript"/>
        </w:rPr>
      </w:pPr>
      <w:r w:rsidRPr="5A8313CB">
        <w:rPr>
          <w:rFonts w:ascii="Times New Roman" w:eastAsia="Times New Roman" w:hAnsi="Times New Roman" w:cs="Times New Roman"/>
          <w:b/>
          <w:bCs/>
          <w:color w:val="1F1F1F"/>
        </w:rPr>
        <w:t>MTU (Maximum Transmission Unit) és TCP MSS szűkületek: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A GRE tokozás (24 bájt) és az IPsec ESP titkosítás (akár 73 bájt) extra sávszélességet, úgynevezett overhead-et ad az eredeti csomagokhoz. Ha egy orvos a rendelőből nagy méretű MRI röntgenképet próbál feltölteni, a szabványos 1500 bájtos Ethernet csomagok a hozzáadott fejlécek miatt túl nagyok lesznek, és a hálózat feldarabolja (fragmentálja) vagy eldobja őket. Az üzemeltetőnek gondoskodnia kell az ip tcp adjust-mss parancs (tipikusan 1360 bájt körüli értékre történő) beállításáról a Tunnel interfészeken, különben az alkalmazások indokolatlanul lelassulnak vagy lefagynak.</w:t>
      </w:r>
    </w:p>
    <w:p w14:paraId="4A10BCD3" w14:textId="67C7ADB4" w:rsidR="0088347A" w:rsidRDefault="18C9B8C9" w:rsidP="5A8313CB">
      <w:pPr>
        <w:pStyle w:val="Listaszerbekezds"/>
        <w:numPr>
          <w:ilvl w:val="0"/>
          <w:numId w:val="7"/>
        </w:numPr>
        <w:spacing w:before="220" w:after="220" w:line="360" w:lineRule="auto"/>
        <w:jc w:val="both"/>
        <w:rPr>
          <w:rFonts w:ascii="Arial" w:eastAsia="Arial" w:hAnsi="Arial" w:cs="Arial"/>
          <w:color w:val="1F1F1F"/>
          <w:sz w:val="22"/>
          <w:szCs w:val="22"/>
        </w:rPr>
      </w:pPr>
      <w:r w:rsidRPr="5A8313CB">
        <w:rPr>
          <w:rFonts w:ascii="Times New Roman" w:eastAsia="Times New Roman" w:hAnsi="Times New Roman" w:cs="Times New Roman"/>
          <w:b/>
          <w:bCs/>
          <w:color w:val="1F1F1F"/>
        </w:rPr>
        <w:t>HSRP Split-Brain jelenség: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 Amennyiben a két kórházi HSRP router közötti fizikai L2 kommunikáció (kapcsolókon keresztüli link) megszakad, de a végpontok felé mindkét router aktív marad, egyik eszköz sem hallja a másik Hello csomagjait. Ilyenkor mindkét router tévesen "Active" állapotba kapcsol. Ez IP cím ütközést és súlyos hálózati anomáliákat (forgalom elvesztése) okoz. Ennek kiküszöbölésére az interfész követés </w:t>
      </w:r>
      <w:r w:rsidRPr="5A8313CB">
        <w:rPr>
          <w:rFonts w:ascii="Times New Roman" w:eastAsia="Times New Roman" w:hAnsi="Times New Roman" w:cs="Times New Roman"/>
          <w:color w:val="1F1F1F"/>
        </w:rPr>
        <w:lastRenderedPageBreak/>
        <w:t>(Interface Tracking) beállítása és a megbízható fizikai redundancia kialakítása elengedhetetlen</w:t>
      </w:r>
      <w:r w:rsidRPr="5A8313CB">
        <w:rPr>
          <w:rFonts w:ascii="Arial" w:eastAsia="Arial" w:hAnsi="Arial" w:cs="Arial"/>
          <w:color w:val="1F1F1F"/>
          <w:sz w:val="22"/>
          <w:szCs w:val="22"/>
        </w:rPr>
        <w:t>.</w:t>
      </w:r>
    </w:p>
    <w:p w14:paraId="45F9AEEA" w14:textId="41196CAB" w:rsidR="0088347A" w:rsidRDefault="18C9B8C9" w:rsidP="5A8313CB">
      <w:pPr>
        <w:pStyle w:val="Cmsor2"/>
        <w:spacing w:before="0" w:after="120" w:line="360" w:lineRule="auto"/>
        <w:jc w:val="both"/>
        <w:rPr>
          <w:rFonts w:ascii="Arial" w:eastAsia="Arial" w:hAnsi="Arial" w:cs="Arial"/>
          <w:b/>
          <w:bCs/>
          <w:color w:val="1F1F1F"/>
          <w:sz w:val="36"/>
          <w:szCs w:val="36"/>
        </w:rPr>
      </w:pPr>
      <w:bookmarkStart w:id="16" w:name="_Toc2126921608"/>
      <w:r w:rsidRPr="5A8313CB">
        <w:rPr>
          <w:rFonts w:ascii="Arial" w:eastAsia="Arial" w:hAnsi="Arial" w:cs="Arial"/>
          <w:b/>
          <w:bCs/>
          <w:color w:val="1F1F1F"/>
          <w:sz w:val="36"/>
          <w:szCs w:val="36"/>
        </w:rPr>
        <w:t>5. Összefoglalás, köszönetnyilvánítás</w:t>
      </w:r>
      <w:bookmarkEnd w:id="16"/>
    </w:p>
    <w:p w14:paraId="7C25A470" w14:textId="7906E651" w:rsidR="0088347A" w:rsidRDefault="18C9B8C9" w:rsidP="5A8313CB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 Kórház és az attól fizikailag elkülönült szakrendelők közötti komplex informatikai hálózat tervezése, konfigurálása és a rendszer alapos tesztelése során a projekt célkitűzéseit és az "Informatikai rendszer- és alkalmazás-üzemeltető technikus" képzés szigorú szakmai követelményeit maradéktalanul teljesítettük. A munka során bebizonyosodott, hogy a legkorszerűbb hálózati redundancia és forgalomirányítási technológiák (OSPF, GRE over IPsec, HSRP, Rapid PVST+) – megfelelő mérnöki gondossággal implementálva – egy rendkívül stabil, hiba-ellenálló (fault-tolerant) és skálázható architektúrát eredményeznek.</w:t>
      </w:r>
    </w:p>
    <w:p w14:paraId="5C072FAF" w14:textId="5BB9354B" w:rsidR="0088347A" w:rsidRDefault="18C9B8C9" w:rsidP="5A8313CB">
      <w:pPr>
        <w:spacing w:after="255" w:line="360" w:lineRule="auto"/>
        <w:jc w:val="both"/>
        <w:rPr>
          <w:rFonts w:ascii="Times New Roman" w:eastAsia="Times New Roman" w:hAnsi="Times New Roman" w:cs="Times New Roman"/>
          <w:color w:val="1F1F1F"/>
        </w:rPr>
      </w:pPr>
      <w:r w:rsidRPr="5A8313CB">
        <w:rPr>
          <w:rFonts w:ascii="Times New Roman" w:eastAsia="Times New Roman" w:hAnsi="Times New Roman" w:cs="Times New Roman"/>
          <w:color w:val="1F1F1F"/>
        </w:rPr>
        <w:t>A Hub-and-Spoke topológia kialakítása hatékony és biztonságos adatcserét biztosít a végpontok között, minimalizálva a biztonsági kockázatokat a centralizált ellenőrzési pontok révén.</w:t>
      </w:r>
      <w:r w:rsidR="00FC102D">
        <w:rPr>
          <w:rFonts w:ascii="Times New Roman" w:eastAsia="Times New Roman" w:hAnsi="Times New Roman" w:cs="Times New Roman"/>
          <w:color w:val="1F1F1F"/>
        </w:rPr>
        <w:t xml:space="preserve"> </w:t>
      </w:r>
      <w:r w:rsidRPr="5A8313CB">
        <w:rPr>
          <w:rFonts w:ascii="Times New Roman" w:eastAsia="Times New Roman" w:hAnsi="Times New Roman" w:cs="Times New Roman"/>
          <w:color w:val="1F1F1F"/>
        </w:rPr>
        <w:t xml:space="preserve">A részletes, naplófájlokkal és képernyőképekkel alátámasztott tesztelési fázis egyértelműen bizonyítja az adatáramlás sebességét (0-2 ms válaszidők), az OSPF forgalomirányítás dinamizmusát (sikeres "FULL" szomszédsági állapotok), valamint az IPsec protokoll általi adatszivárgás elleni robusztus kriptográfiai védelmet. Az integrált távoli adminisztrációs modul pedig garantálja, hogy a rendszer üzemeltetése a jövőben is költséghatékony és gyorsan reagáló maradjon. A projekt a valós piaci, vállalati környezet kihívásaira (például a </w:t>
      </w:r>
      <w:proofErr w:type="spellStart"/>
      <w:r w:rsidRPr="5A8313CB">
        <w:rPr>
          <w:rFonts w:ascii="Times New Roman" w:eastAsia="Times New Roman" w:hAnsi="Times New Roman" w:cs="Times New Roman"/>
          <w:color w:val="1F1F1F"/>
        </w:rPr>
        <w:t>licencelési</w:t>
      </w:r>
      <w:proofErr w:type="spellEnd"/>
      <w:r w:rsidRPr="5A8313CB">
        <w:rPr>
          <w:rFonts w:ascii="Times New Roman" w:eastAsia="Times New Roman" w:hAnsi="Times New Roman" w:cs="Times New Roman"/>
          <w:color w:val="1F1F1F"/>
        </w:rPr>
        <w:t xml:space="preserve"> feltételekre) is reális rálátást biztosít, értékes referenciaként szolgálva mind a technikus vizsgabizottság, mind a jövőbeli egészségügyi IT beruházások számára.</w:t>
      </w:r>
    </w:p>
    <w:p w14:paraId="7FE4B109" w14:textId="437CD58E" w:rsidR="0088347A" w:rsidRDefault="18C9B8C9" w:rsidP="5A8313CB">
      <w:pPr>
        <w:pStyle w:val="Cmsor4"/>
        <w:spacing w:before="0" w:after="255" w:line="360" w:lineRule="auto"/>
        <w:rPr>
          <w:rFonts w:ascii="Arial" w:eastAsia="Arial" w:hAnsi="Arial" w:cs="Arial"/>
          <w:b/>
          <w:bCs/>
          <w:i w:val="0"/>
          <w:iCs w:val="0"/>
          <w:color w:val="000000" w:themeColor="text1"/>
        </w:rPr>
      </w:pPr>
      <w:bookmarkStart w:id="17" w:name="_Toc1870239923"/>
      <w:r w:rsidRPr="5A8313CB">
        <w:rPr>
          <w:rFonts w:ascii="Arial" w:eastAsia="Arial" w:hAnsi="Arial" w:cs="Arial"/>
          <w:b/>
          <w:bCs/>
          <w:i w:val="0"/>
          <w:iCs w:val="0"/>
          <w:color w:val="000000" w:themeColor="text1"/>
        </w:rPr>
        <w:t>Works cited</w:t>
      </w:r>
      <w:bookmarkEnd w:id="17"/>
    </w:p>
    <w:p w14:paraId="44EBCEA2" w14:textId="340D612B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KÉPZÉSI ÉS KIMENETI KÖVETELMÉNY Szakmai vizsga megnevezése: Informatikai rendszer- és alkalmazás-üzemeltető technikus, accessed on April 21, 2026, </w:t>
      </w:r>
      <w:hyperlink r:id="rId8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https://www.tmszc.hu/uploads/11/files/Informatikai_rendszer-_es_alkalmazas_uzemelteto_technikus(1).pdf</w:t>
        </w:r>
      </w:hyperlink>
    </w:p>
    <w:p w14:paraId="586B55AE" w14:textId="16BA1531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00" w:themeColor="text1"/>
        </w:rPr>
      </w:pPr>
      <w:r w:rsidRPr="5A8313CB">
        <w:rPr>
          <w:rFonts w:ascii="Arial" w:eastAsia="Arial" w:hAnsi="Arial" w:cs="Arial"/>
          <w:color w:val="000000" w:themeColor="text1"/>
        </w:rPr>
        <w:t>CleanBook Dokumentacio.docx</w:t>
      </w:r>
    </w:p>
    <w:p w14:paraId="44B75283" w14:textId="22E99B12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Szoftverlista az 5-0612-12-02 Informatikai rendszer- és alkalmazás-üzemeltető technikus szakmai vizsgához a 2025-2026-os ta, accessed on April 21, 2026, </w:t>
      </w:r>
      <w:hyperlink r:id="rId9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https://www.nive.hu/Downloads/vizsga/aktualitasok_tajekoztatok_kozlemenye</w:t>
        </w:r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lastRenderedPageBreak/>
          <w:t>k/DL.php?f=Informatikai_rendszer-_es_alkalmazas-uzemelteto_technikus_2025_2026_tanev.pdf</w:t>
        </w:r>
      </w:hyperlink>
    </w:p>
    <w:p w14:paraId="1D399147" w14:textId="7F33C55F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Tájékoztató füzet az alapszakmákról - IKK, accessed on April 21, 2026, </w:t>
      </w:r>
      <w:hyperlink r:id="rId10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https://ikk.hu/files/Alapszakmak_jegyz_2024_OK_A4.pdf</w:t>
        </w:r>
      </w:hyperlink>
    </w:p>
    <w:p w14:paraId="1F061348" w14:textId="075217A0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Configuring IPSec Router-to-Router Hub and Spoke with Communication Between the Spokes - Cisco, accessed on April 21, 2026, </w:t>
      </w:r>
      <w:hyperlink r:id="rId11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https://www.cisco.com/c/en/us/support/docs/security-vpn/ipsec-negotiation-ike-protocols/7912-ios-hub-spoke2.html</w:t>
        </w:r>
      </w:hyperlink>
    </w:p>
    <w:p w14:paraId="3115E359" w14:textId="1447496C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Cisco GRE-over-IPsec VPN | FortiGate / FortiOS 7.6.6 | Fortinet Document Library, accessed on April 21, 2026, </w:t>
      </w:r>
      <w:hyperlink r:id="rId12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https://docs.fortinet.com/document/fortigate/7.6.6/administration-guide/250464/cisco-gre-over-ipsec-vpn</w:t>
        </w:r>
      </w:hyperlink>
    </w:p>
    <w:p w14:paraId="0555F6DC" w14:textId="61F9C2D3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IP Addresses and Services Configuration Guide for Cisco 8000 Series Routers, IOS XR Release 24.1.x, 24.2.x, 24.3.x, 24.4.x - Implement HSRP [Cisco 8000 Series Routers], accessed on April 21, 2026, </w:t>
      </w:r>
      <w:hyperlink r:id="rId13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https://www.cisco.com/c/en/us/td/docs/iosxr/cisco8000/ip-addresses/24xx/configuration/guide/b-ip-addresses-cg-8k-24xx/m-implementing-hsrp-cisco8k.html</w:t>
        </w:r>
      </w:hyperlink>
    </w:p>
    <w:p w14:paraId="69A804E5" w14:textId="395F3E36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Configuring Rapid PVST+ - Cisco, accessed on April 21, 2026, </w:t>
      </w:r>
      <w:hyperlink r:id="rId14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https://www.cisco.com/en/US/docs/switches/datacenter/nexus5000/sw/configuration/guide/cli_rel_4_1/Cisco_Nexus_5000_Series_Switch_CLI_Software_Configuration_Guide_chapter11.pdf</w:t>
        </w:r>
      </w:hyperlink>
    </w:p>
    <w:p w14:paraId="25E09615" w14:textId="3944654E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High Availability Campus Recovery Analysis Design Guide - Cisco, accessed on April 21, 2026, </w:t>
      </w:r>
      <w:hyperlink r:id="rId15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https://www.cisco.com/en/US/docs/solutions/Enterprise/Campus/HA_recovery_DG/campusRecovery.html</w:t>
        </w:r>
      </w:hyperlink>
    </w:p>
    <w:p w14:paraId="155BFC5F" w14:textId="21E160CB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GRE over IPSec with Hub and Remote Sites - NetworkLessons.com, accessed on April 21, 2026, </w:t>
      </w:r>
      <w:hyperlink r:id="rId16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https://networklessons.com/miscellaneous/gre-ipsec-hub-remote-sites</w:t>
        </w:r>
      </w:hyperlink>
    </w:p>
    <w:p w14:paraId="449F919E" w14:textId="409FC0FD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Enterprise Campus Design - Cisco Live, accessed on April 21, 2026, </w:t>
      </w:r>
      <w:hyperlink r:id="rId17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https://www.ciscolive.com/c/dam/r/ciscolive/emea/docs/2023/pdf/BRKENS-2031.pdf</w:t>
        </w:r>
      </w:hyperlink>
    </w:p>
    <w:p w14:paraId="5BA26880" w14:textId="696ADEBD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Informatikai Rendszer Es Alkalmazas Uzemelteto Technikus | PDF - Scribd, accessed on April 21, 2026, </w:t>
      </w:r>
      <w:hyperlink r:id="rId18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https://www.scribd.com/document/721402705/Informatikai-rendszer-es-alkalmazas-uzemelteto-technikus</w:t>
        </w:r>
      </w:hyperlink>
    </w:p>
    <w:p w14:paraId="2B7CAAD8" w14:textId="48AFC35F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Understand the Hot Standby Router Protocol Features and Functionality - Cisco, accessed on April 21, 2026, </w:t>
      </w:r>
      <w:hyperlink r:id="rId19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https://www.cisco.com/c/en/us/support/docs/ip/hot-standby-router-protocol-hsrp/9234-hsrpguidetoc.html</w:t>
        </w:r>
      </w:hyperlink>
    </w:p>
    <w:p w14:paraId="10C9B5C0" w14:textId="1B41F5D9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What is HSRP? | Cisco Hot Standby Router Protocol (FHRP) - IPCisco, accessed on April 21, 2026, </w:t>
      </w:r>
      <w:hyperlink r:id="rId20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https://ipcisco.com/lesson/hsrp/</w:t>
        </w:r>
      </w:hyperlink>
    </w:p>
    <w:p w14:paraId="14577EB5" w14:textId="7812926B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HSRP Overview And Basic Configuration - Cisco Community, accessed on April 21, 2026, </w:t>
      </w:r>
      <w:hyperlink r:id="rId21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https://community.cisco.com/t5/networking-knowledge-base/hsrp-overview-and-basic-configuration/ta-p/3131590</w:t>
        </w:r>
      </w:hyperlink>
    </w:p>
    <w:p w14:paraId="0988ECC2" w14:textId="7A54EDD0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15.2.3 Packet Tracer - HSRP Configuration Guide - YouTube, accessed on April 21, 2026, </w:t>
      </w:r>
      <w:hyperlink r:id="rId22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https://www.youtube.com/watch?v=FbPPpfjwMok</w:t>
        </w:r>
      </w:hyperlink>
    </w:p>
    <w:p w14:paraId="05F79633" w14:textId="0F97A3F9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Configuring a GRE Tunnel over IPsec with OSPF - Cisco, accessed on April 21, 2026, </w:t>
      </w:r>
      <w:hyperlink r:id="rId23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https://www.cisco.com/c/en/us/support/docs/security-vpn/ipsec-negotiation-ike-protocols/14381-gre-ipsec-ospf.html</w:t>
        </w:r>
      </w:hyperlink>
    </w:p>
    <w:p w14:paraId="5BBA0FAA" w14:textId="0E21A51C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Configuring GRE over IPsec - Cisco, accessed on April 21, 2026, </w:t>
      </w:r>
      <w:hyperlink r:id="rId24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https://www.cisco.com/c/en/us/td/docs/switches/lan/catalyst9300/software/release/17-11/configuration_guide/sec/b_1711_sec_9300_cg/configuring_gre_over_ipsec.pdf</w:t>
        </w:r>
      </w:hyperlink>
    </w:p>
    <w:p w14:paraId="2C7182F5" w14:textId="01A8A75C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Troubleshoot HSRP Common Issues - Cisco, accessed on April 21, 2026, </w:t>
      </w:r>
      <w:hyperlink r:id="rId25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https://www.cisco.com/c/en/us/support/docs/ip/hot-standby-router-protocol-hsrp/10583-62.html</w:t>
        </w:r>
      </w:hyperlink>
    </w:p>
    <w:p w14:paraId="34CE86F0" w14:textId="45B7D7D1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Funkcionális_tesztelési_jegyzők, accessed on April 21, 2026, </w:t>
      </w:r>
      <w:hyperlink r:id="rId26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https://idomsoft.hu/wp-content/uploads/Sablonok/Funkcion%C3%A1lis_tesztel%C3%A9si_jegyz%C5%91k%C3%B6nyv_sablon_v1.0.0.docx</w:t>
        </w:r>
      </w:hyperlink>
    </w:p>
    <w:p w14:paraId="624B7F30" w14:textId="45900488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 xml:space="preserve">Végfelhasználói_tesztelési_jegy, accessed on April 21, 2026, </w:t>
      </w:r>
      <w:hyperlink r:id="rId27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https://idomsoft.hu/wp-content/uploads/Sablonok/V%C3%A9gfelhaszn%C3%A1l%C3%B3i_tesztel%C3%A9si_jegyz%C5%91k%C3%B6nyv_sablon_v1.0.0.docx</w:t>
        </w:r>
      </w:hyperlink>
    </w:p>
    <w:p w14:paraId="2915B97C" w14:textId="3811A89D" w:rsidR="0088347A" w:rsidRDefault="18C9B8C9" w:rsidP="5A8313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eastAsia="Arial" w:hAnsi="Arial" w:cs="Arial"/>
          <w:color w:val="0000EE"/>
        </w:rPr>
      </w:pPr>
      <w:r w:rsidRPr="5A8313CB">
        <w:rPr>
          <w:rFonts w:ascii="Arial" w:eastAsia="Arial" w:hAnsi="Arial" w:cs="Arial"/>
          <w:color w:val="000000" w:themeColor="text1"/>
        </w:rPr>
        <w:t>Configuring Router-to-Router IPsec (</w:t>
      </w:r>
      <w:proofErr w:type="gramStart"/>
      <w:r w:rsidRPr="5A8313CB">
        <w:rPr>
          <w:rFonts w:ascii="Arial" w:eastAsia="Arial" w:hAnsi="Arial" w:cs="Arial"/>
          <w:color w:val="000000" w:themeColor="text1"/>
        </w:rPr>
        <w:t>Pre-shared</w:t>
      </w:r>
      <w:proofErr w:type="gramEnd"/>
      <w:r w:rsidRPr="5A8313CB">
        <w:rPr>
          <w:rFonts w:ascii="Arial" w:eastAsia="Arial" w:hAnsi="Arial" w:cs="Arial"/>
          <w:color w:val="000000" w:themeColor="text1"/>
        </w:rPr>
        <w:t xml:space="preserve"> Keys) on GRE Tunnel with IOS Firewall and NAT - Cisco, accessed on April 21, 2026, </w:t>
      </w:r>
      <w:hyperlink r:id="rId28">
        <w:r w:rsidRPr="5A8313CB">
          <w:rPr>
            <w:rStyle w:val="Hiperhivatkozs"/>
            <w:rFonts w:ascii="Arial" w:eastAsia="Arial" w:hAnsi="Arial" w:cs="Arial"/>
            <w:color w:val="0000EE"/>
            <w:u w:val="none"/>
          </w:rPr>
          <w:t>https://www.cisco.com/c/en/us/support/docs/ip/generic-routing-encapsulation-gre/9221-quicktip.html</w:t>
        </w:r>
      </w:hyperlink>
    </w:p>
    <w:p w14:paraId="29B63463" w14:textId="36BA794F" w:rsidR="0088347A" w:rsidRDefault="0088347A" w:rsidP="5A8313CB">
      <w:pPr>
        <w:spacing w:line="360" w:lineRule="auto"/>
      </w:pPr>
    </w:p>
    <w:sectPr w:rsidR="0088347A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B19C" w14:textId="77777777" w:rsidR="00267D8A" w:rsidRDefault="00267D8A">
      <w:pPr>
        <w:spacing w:after="0" w:line="240" w:lineRule="auto"/>
      </w:pPr>
      <w:r>
        <w:separator/>
      </w:r>
    </w:p>
  </w:endnote>
  <w:endnote w:type="continuationSeparator" w:id="0">
    <w:p w14:paraId="47D618A5" w14:textId="77777777" w:rsidR="00267D8A" w:rsidRDefault="0026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8313CB" w14:paraId="44DA60F9" w14:textId="77777777" w:rsidTr="5A8313CB">
      <w:trPr>
        <w:trHeight w:val="300"/>
      </w:trPr>
      <w:tc>
        <w:tcPr>
          <w:tcW w:w="3005" w:type="dxa"/>
        </w:tcPr>
        <w:p w14:paraId="40526D7A" w14:textId="10DA93D3" w:rsidR="5A8313CB" w:rsidRDefault="5A8313CB" w:rsidP="5A8313CB">
          <w:pPr>
            <w:pStyle w:val="lfej"/>
            <w:ind w:left="-115"/>
          </w:pPr>
        </w:p>
      </w:tc>
      <w:tc>
        <w:tcPr>
          <w:tcW w:w="3005" w:type="dxa"/>
        </w:tcPr>
        <w:p w14:paraId="5AA9C6EF" w14:textId="33D70159" w:rsidR="5A8313CB" w:rsidRDefault="5A8313CB" w:rsidP="5A8313CB">
          <w:pPr>
            <w:pStyle w:val="lfej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C102D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0FF5DB7B" w14:textId="24C47BE5" w:rsidR="5A8313CB" w:rsidRDefault="5A8313CB" w:rsidP="5A8313CB">
          <w:pPr>
            <w:pStyle w:val="lfej"/>
            <w:ind w:right="-115"/>
            <w:jc w:val="right"/>
          </w:pPr>
        </w:p>
      </w:tc>
    </w:tr>
  </w:tbl>
  <w:p w14:paraId="73CA752C" w14:textId="5A2F3291" w:rsidR="5A8313CB" w:rsidRDefault="5A8313CB" w:rsidP="5A8313C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70815" w14:textId="77777777" w:rsidR="00267D8A" w:rsidRDefault="00267D8A">
      <w:pPr>
        <w:spacing w:after="0" w:line="240" w:lineRule="auto"/>
      </w:pPr>
      <w:r>
        <w:separator/>
      </w:r>
    </w:p>
  </w:footnote>
  <w:footnote w:type="continuationSeparator" w:id="0">
    <w:p w14:paraId="2857993B" w14:textId="77777777" w:rsidR="00267D8A" w:rsidRDefault="00267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8313CB" w14:paraId="08ACB66F" w14:textId="77777777" w:rsidTr="5A8313CB">
      <w:trPr>
        <w:trHeight w:val="300"/>
      </w:trPr>
      <w:tc>
        <w:tcPr>
          <w:tcW w:w="3005" w:type="dxa"/>
        </w:tcPr>
        <w:p w14:paraId="05ACAD4D" w14:textId="0B279BE3" w:rsidR="5A8313CB" w:rsidRDefault="5A8313CB" w:rsidP="5A8313CB">
          <w:pPr>
            <w:pStyle w:val="lfej"/>
            <w:ind w:left="-115"/>
          </w:pPr>
        </w:p>
      </w:tc>
      <w:tc>
        <w:tcPr>
          <w:tcW w:w="3005" w:type="dxa"/>
        </w:tcPr>
        <w:p w14:paraId="2FD533A7" w14:textId="6FDB0F9D" w:rsidR="5A8313CB" w:rsidRDefault="5A8313CB" w:rsidP="5A8313CB">
          <w:pPr>
            <w:pStyle w:val="lfej"/>
            <w:jc w:val="center"/>
          </w:pPr>
        </w:p>
      </w:tc>
      <w:tc>
        <w:tcPr>
          <w:tcW w:w="3005" w:type="dxa"/>
        </w:tcPr>
        <w:p w14:paraId="63F6F3D6" w14:textId="53E3C29E" w:rsidR="5A8313CB" w:rsidRDefault="5A8313CB" w:rsidP="5A8313CB">
          <w:pPr>
            <w:pStyle w:val="lfej"/>
            <w:ind w:right="-115"/>
            <w:jc w:val="right"/>
          </w:pPr>
        </w:p>
      </w:tc>
    </w:tr>
  </w:tbl>
  <w:p w14:paraId="7940EA4F" w14:textId="7D06D931" w:rsidR="5A8313CB" w:rsidRDefault="5A8313CB" w:rsidP="5A8313CB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2B20"/>
    <w:multiLevelType w:val="hybridMultilevel"/>
    <w:tmpl w:val="9FDE9DDA"/>
    <w:lvl w:ilvl="0" w:tplc="365A6878">
      <w:start w:val="1"/>
      <w:numFmt w:val="decimal"/>
      <w:lvlText w:val="%1."/>
      <w:lvlJc w:val="left"/>
      <w:pPr>
        <w:ind w:left="720" w:hanging="360"/>
      </w:pPr>
    </w:lvl>
    <w:lvl w:ilvl="1" w:tplc="2146DD26">
      <w:start w:val="1"/>
      <w:numFmt w:val="lowerLetter"/>
      <w:lvlText w:val="%2."/>
      <w:lvlJc w:val="left"/>
      <w:pPr>
        <w:ind w:left="1440" w:hanging="360"/>
      </w:pPr>
    </w:lvl>
    <w:lvl w:ilvl="2" w:tplc="A16E9294">
      <w:start w:val="1"/>
      <w:numFmt w:val="lowerRoman"/>
      <w:lvlText w:val="%3."/>
      <w:lvlJc w:val="right"/>
      <w:pPr>
        <w:ind w:left="2160" w:hanging="180"/>
      </w:pPr>
    </w:lvl>
    <w:lvl w:ilvl="3" w:tplc="D67E4B50">
      <w:start w:val="1"/>
      <w:numFmt w:val="decimal"/>
      <w:lvlText w:val="%4."/>
      <w:lvlJc w:val="left"/>
      <w:pPr>
        <w:ind w:left="2880" w:hanging="360"/>
      </w:pPr>
    </w:lvl>
    <w:lvl w:ilvl="4" w:tplc="C3FE85C2">
      <w:start w:val="1"/>
      <w:numFmt w:val="lowerLetter"/>
      <w:lvlText w:val="%5."/>
      <w:lvlJc w:val="left"/>
      <w:pPr>
        <w:ind w:left="3600" w:hanging="360"/>
      </w:pPr>
    </w:lvl>
    <w:lvl w:ilvl="5" w:tplc="08064F74">
      <w:start w:val="1"/>
      <w:numFmt w:val="lowerRoman"/>
      <w:lvlText w:val="%6."/>
      <w:lvlJc w:val="right"/>
      <w:pPr>
        <w:ind w:left="4320" w:hanging="180"/>
      </w:pPr>
    </w:lvl>
    <w:lvl w:ilvl="6" w:tplc="739801F0">
      <w:start w:val="1"/>
      <w:numFmt w:val="decimal"/>
      <w:lvlText w:val="%7."/>
      <w:lvlJc w:val="left"/>
      <w:pPr>
        <w:ind w:left="5040" w:hanging="360"/>
      </w:pPr>
    </w:lvl>
    <w:lvl w:ilvl="7" w:tplc="9A78594E">
      <w:start w:val="1"/>
      <w:numFmt w:val="lowerLetter"/>
      <w:lvlText w:val="%8."/>
      <w:lvlJc w:val="left"/>
      <w:pPr>
        <w:ind w:left="5760" w:hanging="360"/>
      </w:pPr>
    </w:lvl>
    <w:lvl w:ilvl="8" w:tplc="57DE319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112B"/>
    <w:multiLevelType w:val="hybridMultilevel"/>
    <w:tmpl w:val="50BC8E28"/>
    <w:lvl w:ilvl="0" w:tplc="3D708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746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829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405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6E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1A5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C7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081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62D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95F95"/>
    <w:multiLevelType w:val="hybridMultilevel"/>
    <w:tmpl w:val="1FFA06C6"/>
    <w:lvl w:ilvl="0" w:tplc="522CF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4A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6C9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246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49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60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C6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204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0C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DD3FE"/>
    <w:multiLevelType w:val="hybridMultilevel"/>
    <w:tmpl w:val="CA72EAF8"/>
    <w:lvl w:ilvl="0" w:tplc="BF747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06E6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42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F06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85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F04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ECC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0E6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C8B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CE29F"/>
    <w:multiLevelType w:val="hybridMultilevel"/>
    <w:tmpl w:val="8198097E"/>
    <w:lvl w:ilvl="0" w:tplc="8C90D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D84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A1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2B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0E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7C7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0B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2A5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CA0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48B4E"/>
    <w:multiLevelType w:val="hybridMultilevel"/>
    <w:tmpl w:val="00BA3186"/>
    <w:lvl w:ilvl="0" w:tplc="38E8A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4D0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664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43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426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C6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6C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EA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7C0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70646C"/>
    <w:multiLevelType w:val="hybridMultilevel"/>
    <w:tmpl w:val="EE2C9AC4"/>
    <w:lvl w:ilvl="0" w:tplc="E52EC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F21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265A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3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B46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28B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CA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A0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381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9D98A"/>
    <w:multiLevelType w:val="hybridMultilevel"/>
    <w:tmpl w:val="5EE60328"/>
    <w:lvl w:ilvl="0" w:tplc="8D64BE6E">
      <w:start w:val="1"/>
      <w:numFmt w:val="decimal"/>
      <w:lvlText w:val="%1."/>
      <w:lvlJc w:val="left"/>
      <w:pPr>
        <w:ind w:left="720" w:hanging="360"/>
      </w:pPr>
    </w:lvl>
    <w:lvl w:ilvl="1" w:tplc="3808EB8E">
      <w:start w:val="1"/>
      <w:numFmt w:val="lowerLetter"/>
      <w:lvlText w:val="%2."/>
      <w:lvlJc w:val="left"/>
      <w:pPr>
        <w:ind w:left="1440" w:hanging="360"/>
      </w:pPr>
    </w:lvl>
    <w:lvl w:ilvl="2" w:tplc="31422598">
      <w:start w:val="1"/>
      <w:numFmt w:val="lowerRoman"/>
      <w:lvlText w:val="%3."/>
      <w:lvlJc w:val="right"/>
      <w:pPr>
        <w:ind w:left="2160" w:hanging="180"/>
      </w:pPr>
    </w:lvl>
    <w:lvl w:ilvl="3" w:tplc="85E8A4F6">
      <w:start w:val="1"/>
      <w:numFmt w:val="decimal"/>
      <w:lvlText w:val="%4."/>
      <w:lvlJc w:val="left"/>
      <w:pPr>
        <w:ind w:left="2880" w:hanging="360"/>
      </w:pPr>
    </w:lvl>
    <w:lvl w:ilvl="4" w:tplc="EFCCE5E2">
      <w:start w:val="1"/>
      <w:numFmt w:val="lowerLetter"/>
      <w:lvlText w:val="%5."/>
      <w:lvlJc w:val="left"/>
      <w:pPr>
        <w:ind w:left="3600" w:hanging="360"/>
      </w:pPr>
    </w:lvl>
    <w:lvl w:ilvl="5" w:tplc="BB9A7D0C">
      <w:start w:val="1"/>
      <w:numFmt w:val="lowerRoman"/>
      <w:lvlText w:val="%6."/>
      <w:lvlJc w:val="right"/>
      <w:pPr>
        <w:ind w:left="4320" w:hanging="180"/>
      </w:pPr>
    </w:lvl>
    <w:lvl w:ilvl="6" w:tplc="C1B614AE">
      <w:start w:val="1"/>
      <w:numFmt w:val="decimal"/>
      <w:lvlText w:val="%7."/>
      <w:lvlJc w:val="left"/>
      <w:pPr>
        <w:ind w:left="5040" w:hanging="360"/>
      </w:pPr>
    </w:lvl>
    <w:lvl w:ilvl="7" w:tplc="B18862A2">
      <w:start w:val="1"/>
      <w:numFmt w:val="lowerLetter"/>
      <w:lvlText w:val="%8."/>
      <w:lvlJc w:val="left"/>
      <w:pPr>
        <w:ind w:left="5760" w:hanging="360"/>
      </w:pPr>
    </w:lvl>
    <w:lvl w:ilvl="8" w:tplc="386C01B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563D46"/>
    <w:multiLevelType w:val="hybridMultilevel"/>
    <w:tmpl w:val="0CAEE6A2"/>
    <w:lvl w:ilvl="0" w:tplc="60224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EE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2A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AA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D60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7C6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029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A4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964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1522F2"/>
    <w:multiLevelType w:val="hybridMultilevel"/>
    <w:tmpl w:val="6F6E5C16"/>
    <w:lvl w:ilvl="0" w:tplc="24C86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BE6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0A2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B82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D4F4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23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F2B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2E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5A41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272386">
    <w:abstractNumId w:val="3"/>
  </w:num>
  <w:num w:numId="2" w16cid:durableId="1393041248">
    <w:abstractNumId w:val="7"/>
  </w:num>
  <w:num w:numId="3" w16cid:durableId="1348483288">
    <w:abstractNumId w:val="6"/>
  </w:num>
  <w:num w:numId="4" w16cid:durableId="18706875">
    <w:abstractNumId w:val="2"/>
  </w:num>
  <w:num w:numId="5" w16cid:durableId="885873066">
    <w:abstractNumId w:val="0"/>
  </w:num>
  <w:num w:numId="6" w16cid:durableId="1595672494">
    <w:abstractNumId w:val="4"/>
  </w:num>
  <w:num w:numId="7" w16cid:durableId="2012370356">
    <w:abstractNumId w:val="1"/>
  </w:num>
  <w:num w:numId="8" w16cid:durableId="550576358">
    <w:abstractNumId w:val="8"/>
  </w:num>
  <w:num w:numId="9" w16cid:durableId="788864488">
    <w:abstractNumId w:val="5"/>
  </w:num>
  <w:num w:numId="10" w16cid:durableId="769200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FA7986"/>
    <w:rsid w:val="00060E42"/>
    <w:rsid w:val="00267D8A"/>
    <w:rsid w:val="00645154"/>
    <w:rsid w:val="006D12DE"/>
    <w:rsid w:val="00701068"/>
    <w:rsid w:val="007A01F4"/>
    <w:rsid w:val="00801F34"/>
    <w:rsid w:val="0088347A"/>
    <w:rsid w:val="00982E4A"/>
    <w:rsid w:val="00E16547"/>
    <w:rsid w:val="00FC102D"/>
    <w:rsid w:val="04E55129"/>
    <w:rsid w:val="0E819296"/>
    <w:rsid w:val="1885A30D"/>
    <w:rsid w:val="18C9B8C9"/>
    <w:rsid w:val="21DAE531"/>
    <w:rsid w:val="2ADB2933"/>
    <w:rsid w:val="31B4F578"/>
    <w:rsid w:val="338176E2"/>
    <w:rsid w:val="381719D6"/>
    <w:rsid w:val="3919E80B"/>
    <w:rsid w:val="39FEB47C"/>
    <w:rsid w:val="404583AA"/>
    <w:rsid w:val="405D17DF"/>
    <w:rsid w:val="48237339"/>
    <w:rsid w:val="5A8313CB"/>
    <w:rsid w:val="60A1B772"/>
    <w:rsid w:val="630DF550"/>
    <w:rsid w:val="67D91842"/>
    <w:rsid w:val="6807FCCB"/>
    <w:rsid w:val="6EFA7986"/>
    <w:rsid w:val="7836F949"/>
    <w:rsid w:val="7A2BEBE6"/>
    <w:rsid w:val="7B8DD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A7986"/>
  <w15:chartTrackingRefBased/>
  <w15:docId w15:val="{55A5F32B-0F94-412D-888E-53F9036A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31B4F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31B4F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rsid w:val="31B4F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rsid w:val="31B4F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31B4F578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31B4F578"/>
    <w:rPr>
      <w:color w:val="467886"/>
      <w:u w:val="single"/>
    </w:rPr>
  </w:style>
  <w:style w:type="paragraph" w:styleId="Cm">
    <w:name w:val="Title"/>
    <w:basedOn w:val="Norml"/>
    <w:next w:val="Norml"/>
    <w:link w:val="CmChar"/>
    <w:uiPriority w:val="10"/>
    <w:qFormat/>
    <w:rsid w:val="31B4F578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31B4F578"/>
    <w:rPr>
      <w:rFonts w:asciiTheme="majorHAnsi" w:eastAsiaTheme="majorEastAsia" w:hAnsiTheme="majorHAnsi" w:cstheme="majorBidi"/>
      <w:sz w:val="56"/>
      <w:szCs w:val="56"/>
    </w:rPr>
  </w:style>
  <w:style w:type="paragraph" w:styleId="TJ2">
    <w:name w:val="toc 2"/>
    <w:basedOn w:val="Norml"/>
    <w:next w:val="Norml"/>
    <w:uiPriority w:val="39"/>
    <w:unhideWhenUsed/>
    <w:rsid w:val="31B4F578"/>
    <w:pPr>
      <w:spacing w:after="100"/>
      <w:ind w:left="220"/>
    </w:pPr>
  </w:style>
  <w:style w:type="paragraph" w:styleId="TJ3">
    <w:name w:val="toc 3"/>
    <w:basedOn w:val="Norml"/>
    <w:next w:val="Norml"/>
    <w:uiPriority w:val="39"/>
    <w:unhideWhenUsed/>
    <w:rsid w:val="31B4F578"/>
    <w:pPr>
      <w:spacing w:after="100"/>
      <w:ind w:left="440"/>
    </w:pPr>
  </w:style>
  <w:style w:type="paragraph" w:styleId="TJ4">
    <w:name w:val="toc 4"/>
    <w:basedOn w:val="Norml"/>
    <w:next w:val="Norml"/>
    <w:uiPriority w:val="39"/>
    <w:unhideWhenUsed/>
    <w:rsid w:val="31B4F578"/>
    <w:pPr>
      <w:spacing w:after="100"/>
      <w:ind w:left="660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fej">
    <w:name w:val="header"/>
    <w:basedOn w:val="Norml"/>
    <w:uiPriority w:val="99"/>
    <w:unhideWhenUsed/>
    <w:rsid w:val="5A8313CB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5A8313C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mszc.hu/uploads/11/files/Informatikai_rendszer-_es_alkalmazas_uzemelteto_technikus(1).pdf" TargetMode="External"/><Relationship Id="rId13" Type="http://schemas.openxmlformats.org/officeDocument/2006/relationships/hyperlink" Target="https://www.cisco.com/c/en/us/td/docs/iosxr/cisco8000/ip-addresses/24xx/configuration/guide/b-ip-addresses-cg-8k-24xx/m-implementing-hsrp-cisco8k.html" TargetMode="External"/><Relationship Id="rId18" Type="http://schemas.openxmlformats.org/officeDocument/2006/relationships/hyperlink" Target="https://www.scribd.com/document/721402705/Informatikai-rendszer-es-alkalmazas-uzemelteto-technikus" TargetMode="External"/><Relationship Id="rId26" Type="http://schemas.openxmlformats.org/officeDocument/2006/relationships/hyperlink" Target="https://idomsoft.hu/wp-content/uploads/Sablonok/Funkcion%C3%A1lis_tesztel%C3%A9si_jegyz%C5%91k%C3%B6nyv_sablon_v1.0.0.doc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mmunity.cisco.com/t5/networking-knowledge-base/hsrp-overview-and-basic-configuration/ta-p/3131590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cs.fortinet.com/document/fortigate/7.6.6/administration-guide/250464/cisco-gre-over-ipsec-vpn" TargetMode="External"/><Relationship Id="rId17" Type="http://schemas.openxmlformats.org/officeDocument/2006/relationships/hyperlink" Target="https://www.ciscolive.com/c/dam/r/ciscolive/emea/docs/2023/pdf/BRKENS-2031.pdf" TargetMode="External"/><Relationship Id="rId25" Type="http://schemas.openxmlformats.org/officeDocument/2006/relationships/hyperlink" Target="https://www.cisco.com/c/en/us/support/docs/ip/hot-standby-router-protocol-hsrp/10583-62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tworklessons.com/miscellaneous/gre-ipsec-hub-remote-sites" TargetMode="External"/><Relationship Id="rId20" Type="http://schemas.openxmlformats.org/officeDocument/2006/relationships/hyperlink" Target="https://ipcisco.com/lesson/hsrp/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isco.com/c/en/us/support/docs/security-vpn/ipsec-negotiation-ike-protocols/7912-ios-hub-spoke2.html" TargetMode="External"/><Relationship Id="rId24" Type="http://schemas.openxmlformats.org/officeDocument/2006/relationships/hyperlink" Target="https://www.cisco.com/c/en/us/td/docs/switches/lan/catalyst9300/software/release/17-11/configuration_guide/sec/b_1711_sec_9300_cg/configuring_gre_over_ipsec.pdf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cisco.com/en/US/docs/solutions/Enterprise/Campus/HA_recovery_DG/campusRecovery.html" TargetMode="External"/><Relationship Id="rId23" Type="http://schemas.openxmlformats.org/officeDocument/2006/relationships/hyperlink" Target="https://www.cisco.com/c/en/us/support/docs/security-vpn/ipsec-negotiation-ike-protocols/14381-gre-ipsec-ospf.html" TargetMode="External"/><Relationship Id="rId28" Type="http://schemas.openxmlformats.org/officeDocument/2006/relationships/hyperlink" Target="https://www.cisco.com/c/en/us/support/docs/ip/generic-routing-encapsulation-gre/9221-quicktip.html" TargetMode="External"/><Relationship Id="rId10" Type="http://schemas.openxmlformats.org/officeDocument/2006/relationships/hyperlink" Target="https://ikk.hu/files/Alapszakmak_jegyz_2024_OK_A4.pdf" TargetMode="External"/><Relationship Id="rId19" Type="http://schemas.openxmlformats.org/officeDocument/2006/relationships/hyperlink" Target="https://www.cisco.com/c/en/us/support/docs/ip/hot-standby-router-protocol-hsrp/9234-hsrpguidetoc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ive.hu/Downloads/vizsga/aktualitasok_tajekoztatok_kozlemenyek/DL.php?f=Informatikai_rendszer-_es_alkalmazas-uzemelteto_technikus_2025_2026_tanev.pdf" TargetMode="External"/><Relationship Id="rId14" Type="http://schemas.openxmlformats.org/officeDocument/2006/relationships/hyperlink" Target="https://www.cisco.com/en/US/docs/switches/datacenter/nexus5000/sw/configuration/guide/cli_rel_4_1/Cisco_Nexus_5000_Series_Switch_CLI_Software_Configuration_Guide_chapter11.pdf" TargetMode="External"/><Relationship Id="rId22" Type="http://schemas.openxmlformats.org/officeDocument/2006/relationships/hyperlink" Target="https://www.youtube.com/watch?v=FbPPpfjwMok" TargetMode="External"/><Relationship Id="rId27" Type="http://schemas.openxmlformats.org/officeDocument/2006/relationships/hyperlink" Target="https://idomsoft.hu/wp-content/uploads/Sablonok/V%C3%A9gfelhaszn%C3%A1l%C3%B3i_tesztel%C3%A9si_jegyz%C5%91k%C3%B6nyv_sablon_v1.0.0.docx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17</Pages>
  <Words>4142</Words>
  <Characters>28582</Characters>
  <Application>Microsoft Office Word</Application>
  <DocSecurity>0</DocSecurity>
  <Lines>238</Lines>
  <Paragraphs>65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balogh.peter</dc:creator>
  <cp:keywords/>
  <dc:description/>
  <cp:lastModifiedBy>imre.balint</cp:lastModifiedBy>
  <cp:revision>3</cp:revision>
  <dcterms:created xsi:type="dcterms:W3CDTF">2026-04-21T18:29:00Z</dcterms:created>
  <dcterms:modified xsi:type="dcterms:W3CDTF">2026-04-27T15:36:00Z</dcterms:modified>
</cp:coreProperties>
</file>