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44"/>
        <w:gridCol w:w="3168"/>
      </w:tblGrid>
      <w:tr>
        <w:tc>
          <w:tcPr>
            <w:tcW w:type="dxa" w:w="5349"/>
            <w:vAlign w:val="center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32"/>
              </w:rPr>
              <w:t>老年人四项功能综合评估报告</w:t>
            </w:r>
          </w:p>
          <w:p>
            <w:r>
              <w:rPr>
                <w:rFonts w:ascii="Noto Sans CJK SC" w:hAnsi="Noto Sans CJK SC" w:eastAsia="Noto Sans CJK SC"/>
                <w:b w:val="0"/>
                <w:color w:val="D9EAF7"/>
                <w:sz w:val="16"/>
              </w:rPr>
              <w:t>握力｜步态｜静态站立｜起坐    社区/居家初筛版</w:t>
            </w:r>
          </w:p>
        </w:tc>
        <w:tc>
          <w:tcPr>
            <w:tcW w:type="dxa" w:w="5349"/>
            <w:vAlign w:val="center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before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6"/>
              </w:rPr>
              <w:t>报告编号：【编号】</w:t>
            </w:r>
          </w:p>
          <w:p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6"/>
              </w:rPr>
              <w:t>日期：【日期】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75"/>
        <w:gridCol w:w="2675"/>
        <w:gridCol w:w="2675"/>
        <w:gridCol w:w="2675"/>
      </w:tblGrid>
      <w:tr>
        <w:tc>
          <w:tcPr>
            <w:tcW w:type="dxa" w:w="2675"/>
            <w:vAlign w:val="center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666666"/>
                <w:sz w:val="16"/>
              </w:rPr>
              <w:t>姓名：【姓名】</w:t>
            </w: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</w:r>
          </w:p>
        </w:tc>
        <w:tc>
          <w:tcPr>
            <w:tcW w:type="dxa" w:w="2675"/>
            <w:vAlign w:val="center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666666"/>
                <w:sz w:val="16"/>
              </w:rPr>
              <w:t>性别/年龄：【性别】 / 【年龄】岁</w:t>
            </w: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</w:r>
          </w:p>
        </w:tc>
        <w:tc>
          <w:tcPr>
            <w:tcW w:type="dxa" w:w="2675"/>
            <w:vAlign w:val="center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666666"/>
                <w:sz w:val="16"/>
              </w:rPr>
              <w:t>身高/体重：【身高】cm / 【体重】kg</w:t>
            </w: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</w:r>
          </w:p>
        </w:tc>
        <w:tc>
          <w:tcPr>
            <w:tcW w:type="dxa" w:w="2675"/>
            <w:vAlign w:val="center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666666"/>
                <w:sz w:val="16"/>
              </w:rPr>
              <w:t>测试地点：【机构/社区】</w:t>
            </w: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880"/>
        <w:gridCol w:w="5760"/>
      </w:tblGrid>
      <w:tr>
        <w:tc>
          <w:tcPr>
            <w:tcW w:type="dxa" w:w="3566"/>
            <w:vAlign w:val="center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EDF4FB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C00000"/>
                <w:sz w:val="52"/>
              </w:rPr>
              <w:t>____ /100</w:t>
            </w:r>
            <w:r>
              <w:rPr>
                <w:rFonts w:ascii="Noto Sans CJK SC" w:hAnsi="Noto Sans CJK SC" w:eastAsia="Noto Sans CJK SC"/>
                <w:b/>
                <w:color w:val="333333"/>
                <w:sz w:val="20"/>
              </w:rPr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666666"/>
                <w:sz w:val="16"/>
              </w:rPr>
              <w:t>综合得分</w:t>
            </w:r>
          </w:p>
        </w:tc>
        <w:tc>
          <w:tcPr>
            <w:tcW w:type="dxa" w:w="3566"/>
            <w:vAlign w:val="center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EDF4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666666"/>
                <w:sz w:val="18"/>
              </w:rPr>
              <w:t>综合等级</w:t>
            </w:r>
          </w:p>
          <w:p>
            <w:r>
              <w:rPr>
                <w:rFonts w:ascii="Noto Sans CJK SC" w:hAnsi="Noto Sans CJK SC" w:eastAsia="Noto Sans CJK SC"/>
                <w:b/>
                <w:color w:val="1F4E79"/>
                <w:sz w:val="26"/>
              </w:rPr>
              <w:t>【综合等级】</w:t>
            </w:r>
          </w:p>
          <w:p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核心短板：【主要短板】</w:t>
            </w:r>
          </w:p>
        </w:tc>
        <w:tc>
          <w:tcPr>
            <w:tcW w:type="dxa" w:w="3566"/>
            <w:vAlign w:val="center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EDF4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AI综合结论（给老人和家属看的版本）</w:t>
            </w:r>
          </w:p>
          <w:p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本次评估显示：【一句话总结整体状态，例如：整体为轻度关注，主要需要加强下肢力量和站立稳定性。】</w:t>
            </w:r>
          </w:p>
          <w:p>
            <w:r>
              <w:rPr>
                <w:rFonts w:ascii="Noto Sans CJK SC" w:hAnsi="Noto Sans CJK SC" w:eastAsia="Noto Sans CJK SC"/>
                <w:b w:val="0"/>
                <w:color w:val="666666"/>
                <w:sz w:val="16"/>
              </w:rPr>
              <w:t>这不是疾病诊断，主要用于帮助您了解当前力量、行走和平衡能力，并决定是否需要复测或进一步评估。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49"/>
        <w:gridCol w:w="5349"/>
      </w:tblGrid>
      <w:tr>
        <w:tc>
          <w:tcPr>
            <w:tcW w:type="dxa" w:w="5349"/>
            <w:vAlign w:val="center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2F0D9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1. 握力   __/25分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C00000"/>
                <w:sz w:val="24"/>
              </w:rPr>
            </w:r>
          </w:p>
          <w:p>
            <w:r>
              <w:rPr>
                <w:rFonts w:ascii="Noto Sans CJK SC" w:hAnsi="Noto Sans CJK SC" w:eastAsia="Noto Sans CJK SC"/>
                <w:b/>
                <w:color w:val="666666"/>
                <w:sz w:val="16"/>
              </w:rPr>
              <w:t>看什么：</w:t>
            </w: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反映上肢肌力和整体肌肉功能，是肌少症初筛的重要入口。</w:t>
            </w:r>
          </w:p>
          <w:p>
            <w:r>
              <w:rPr>
                <w:rFonts w:ascii="Noto Sans CJK SC" w:hAnsi="Noto Sans CJK SC" w:eastAsia="Noto Sans CJK SC"/>
                <w:b/>
                <w:color w:val="666666"/>
                <w:sz w:val="16"/>
              </w:rPr>
              <w:t>提醒：</w:t>
            </w: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男性低于28kg、女性低于18kg时，需要关注肌肉力量不足风险。</w:t>
            </w:r>
          </w:p>
        </w:tc>
        <w:tc>
          <w:tcPr>
            <w:tcW w:type="dxa" w:w="5349"/>
            <w:vAlign w:val="center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FFF2CC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2. 步态   __/25分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C00000"/>
                <w:sz w:val="24"/>
              </w:rPr>
            </w:r>
          </w:p>
          <w:p>
            <w:r>
              <w:rPr>
                <w:rFonts w:ascii="Noto Sans CJK SC" w:hAnsi="Noto Sans CJK SC" w:eastAsia="Noto Sans CJK SC"/>
                <w:b/>
                <w:color w:val="666666"/>
                <w:sz w:val="16"/>
              </w:rPr>
              <w:t>看什么：</w:t>
            </w: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主要看常速步行速度、左右对称性和行走稳定性。</w:t>
            </w:r>
          </w:p>
          <w:p>
            <w:r>
              <w:rPr>
                <w:rFonts w:ascii="Noto Sans CJK SC" w:hAnsi="Noto Sans CJK SC" w:eastAsia="Noto Sans CJK SC"/>
                <w:b/>
                <w:color w:val="666666"/>
                <w:sz w:val="16"/>
              </w:rPr>
              <w:t>提醒：</w:t>
            </w: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步速低于1.0m/s时，提示行动能力下降风险，需要重点关注。</w:t>
            </w:r>
          </w:p>
        </w:tc>
      </w:tr>
      <w:tr>
        <w:tc>
          <w:tcPr>
            <w:tcW w:type="dxa" w:w="5349"/>
            <w:vAlign w:val="center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DF4FB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3. 静态站立   __/25分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C00000"/>
                <w:sz w:val="24"/>
              </w:rPr>
            </w:r>
          </w:p>
          <w:p>
            <w:r>
              <w:rPr>
                <w:rFonts w:ascii="Noto Sans CJK SC" w:hAnsi="Noto Sans CJK SC" w:eastAsia="Noto Sans CJK SC"/>
                <w:b/>
                <w:color w:val="666666"/>
                <w:sz w:val="16"/>
              </w:rPr>
              <w:t>看什么：</w:t>
            </w: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观察左右负荷、前后负荷、重心摆动和站立稳定性。</w:t>
            </w:r>
          </w:p>
          <w:p>
            <w:r>
              <w:rPr>
                <w:rFonts w:ascii="Noto Sans CJK SC" w:hAnsi="Noto Sans CJK SC" w:eastAsia="Noto Sans CJK SC"/>
                <w:b/>
                <w:color w:val="666666"/>
                <w:sz w:val="16"/>
              </w:rPr>
              <w:t>提醒：</w:t>
            </w: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若左右受力明显不均或重心摆动增大，建议结合跌倒史与平衡测试复查。</w:t>
            </w:r>
          </w:p>
        </w:tc>
        <w:tc>
          <w:tcPr>
            <w:tcW w:type="dxa" w:w="5349"/>
            <w:vAlign w:val="center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FCE4D6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4. 起坐   __/25分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C00000"/>
                <w:sz w:val="24"/>
              </w:rPr>
            </w:r>
          </w:p>
          <w:p>
            <w:r>
              <w:rPr>
                <w:rFonts w:ascii="Noto Sans CJK SC" w:hAnsi="Noto Sans CJK SC" w:eastAsia="Noto Sans CJK SC"/>
                <w:b/>
                <w:color w:val="666666"/>
                <w:sz w:val="16"/>
              </w:rPr>
              <w:t>看什么：</w:t>
            </w: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反映下肢力量、起身能力、坐下控制和日常转移能力。</w:t>
            </w:r>
          </w:p>
          <w:p>
            <w:r>
              <w:rPr>
                <w:rFonts w:ascii="Noto Sans CJK SC" w:hAnsi="Noto Sans CJK SC" w:eastAsia="Noto Sans CJK SC"/>
                <w:b/>
                <w:color w:val="666666"/>
                <w:sz w:val="16"/>
              </w:rPr>
              <w:t>提醒：</w:t>
            </w: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5次起坐≥12秒时，提示下肢功能下降风险；完成困难时需重点干预。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99"/>
      </w:tblGrid>
      <w:tr>
        <w:tc>
          <w:tcPr>
            <w:tcW w:type="dxa" w:w="10699"/>
            <w:vAlign w:val="center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本次主要发现： 【例如：握力达标；步速略慢；站立时右侧负荷偏高；5次起坐用时偏长。】</w:t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</w:r>
          </w:p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风险提示： 【例如：近期如有跌倒、明显乏力、走路不稳、体重下降，建议到社区卫生服务中心或医院进一步评估。】</w:t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66"/>
        <w:gridCol w:w="3566"/>
        <w:gridCol w:w="3566"/>
      </w:tblGrid>
      <w:tr>
        <w:tc>
          <w:tcPr>
            <w:tcW w:type="dxa" w:w="3566"/>
            <w:vAlign w:val="center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日常训练建议</w:t>
            </w:r>
          </w:p>
        </w:tc>
        <w:tc>
          <w:tcPr>
            <w:tcW w:type="dxa" w:w="3566"/>
            <w:vAlign w:val="center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安全与生活建议</w:t>
            </w:r>
          </w:p>
        </w:tc>
        <w:tc>
          <w:tcPr>
            <w:tcW w:type="dxa" w:w="3566"/>
            <w:vAlign w:val="center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复测/转诊建议</w:t>
            </w:r>
          </w:p>
        </w:tc>
      </w:tr>
      <w:tr>
        <w:tc>
          <w:tcPr>
            <w:tcW w:type="dxa" w:w="3566"/>
            <w:vAlign w:val="center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每周2–3次力量训练：坐站练习、踮脚、靠墙半蹲；从少量开始，避免憋气和疼痛。</w:t>
            </w:r>
          </w:p>
        </w:tc>
        <w:tc>
          <w:tcPr>
            <w:tcW w:type="dxa" w:w="3566"/>
            <w:vAlign w:val="center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走路不稳时先保证环境安全：穿防滑鞋、减少地面杂物、夜间开灯，必要时使用扶手。</w:t>
            </w:r>
          </w:p>
        </w:tc>
        <w:tc>
          <w:tcPr>
            <w:tcW w:type="dxa" w:w="3566"/>
            <w:vAlign w:val="center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建议1–3个月复测一次；如总分低、近期跌倒或单项明显异常，建议专业评估。</w:t>
            </w:r>
          </w:p>
        </w:tc>
      </w:tr>
    </w:tbl>
    <w:p>
      <w:pPr>
        <w:spacing w:before="40" w:after="0"/>
      </w:pPr>
      <w:r>
        <w:rPr>
          <w:rFonts w:ascii="Noto Sans CJK SC" w:hAnsi="Noto Sans CJK SC" w:eastAsia="Noto Sans CJK SC"/>
          <w:b/>
          <w:color w:val="666666"/>
          <w:sz w:val="14"/>
        </w:rPr>
        <w:t>依据说明：</w:t>
      </w:r>
      <w:r>
        <w:rPr>
          <w:rFonts w:ascii="Noto Sans CJK SC" w:hAnsi="Noto Sans CJK SC" w:eastAsia="Noto Sans CJK SC"/>
          <w:b w:val="0"/>
          <w:color w:val="666666"/>
          <w:sz w:val="14"/>
        </w:rPr>
        <w:t>本报告用于社区/居家初筛和健康管理提示，不作为疾病诊断。握力、步速、5次起坐参考AWGS 2019；平衡/功能维度参考SPPB和CDC STEADI等公开老年功能评估框架。</w:t>
      </w:r>
    </w:p>
    <w:sectPr w:rsidR="00FC693F" w:rsidRPr="0006063C" w:rsidSect="00034616">
      <w:pgSz w:w="11909" w:h="16834"/>
      <w:pgMar w:top="504" w:right="605" w:bottom="504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老年人四项功能综合评估报告 一页总结模板</dc:title>
  <dc:subject/>
  <dc:creator>OpenAI</dc:creator>
  <cp:keywords/>
  <dc:description>Community screening report template; not a diagnostic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