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17A4" w:rsidRPr="00E07EF1" w:rsidRDefault="001C17A4" w:rsidP="001C17A4">
      <w:pPr>
        <w:pStyle w:val="Title"/>
        <w:rPr>
          <w:szCs w:val="18"/>
        </w:rPr>
      </w:pPr>
      <w:r w:rsidRPr="00E07EF1">
        <w:rPr>
          <w:szCs w:val="18"/>
        </w:rPr>
        <w:t>ANÁLISE DE RISCO DE CRÉDITO E IDENTIFICAÇÃO DA RENDA – NORMAS E PROCEDIMENTOS OPERACIONAIS - CCA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SUMÁRIO DA NORMA</w:t>
      </w:r>
    </w:p>
    <w:p w:rsidR="001C17A4" w:rsidRPr="00E07EF1" w:rsidRDefault="001C17A4" w:rsidP="001C17A4">
      <w:pPr>
        <w:rPr>
          <w:rFonts w:cs="Arial"/>
          <w:szCs w:val="18"/>
        </w:rPr>
      </w:pPr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r w:rsidRPr="00C269F1">
        <w:rPr>
          <w:rFonts w:cs="Arial"/>
          <w:szCs w:val="18"/>
        </w:rPr>
        <w:fldChar w:fldCharType="begin"/>
      </w:r>
      <w:r w:rsidRPr="00C269F1">
        <w:rPr>
          <w:rFonts w:cs="Arial"/>
          <w:szCs w:val="18"/>
        </w:rPr>
        <w:instrText xml:space="preserve"> TOC \p "," \h \z \t "Título 1;1;Título 2;1;Título 3;1;Título 4;1;Título 5;1;Título 6;1;Título 7;1;Título 8;1" \* MERGEFORMAT </w:instrText>
      </w:r>
      <w:r w:rsidRPr="00C269F1">
        <w:rPr>
          <w:rFonts w:cs="Arial"/>
          <w:szCs w:val="18"/>
        </w:rPr>
        <w:fldChar w:fldCharType="separate"/>
      </w:r>
      <w:hyperlink w:anchor="_Toc207632706" w:history="1">
        <w:r w:rsidRPr="00C269F1">
          <w:rPr>
            <w:rStyle w:val="Hyperlink"/>
            <w:caps w:val="0"/>
            <w:noProof/>
            <w:color w:val="auto"/>
          </w:rPr>
          <w:t>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OBJETIVO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_Toc207632706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07" w:history="1">
        <w:r w:rsidRPr="00C269F1">
          <w:rPr>
            <w:rStyle w:val="Hyperlink"/>
            <w:caps w:val="0"/>
            <w:noProof/>
            <w:color w:val="auto"/>
          </w:rPr>
          <w:t>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DEFINIÇÕES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_Toc207632707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08" w:history="1">
        <w:r w:rsidRPr="00C269F1">
          <w:rPr>
            <w:rStyle w:val="Hyperlink"/>
            <w:caps w:val="0"/>
            <w:noProof/>
            <w:color w:val="auto"/>
          </w:rPr>
          <w:t>2.1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SIGLAS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_Toc207632708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09" w:history="1">
        <w:r w:rsidRPr="00C269F1">
          <w:rPr>
            <w:rStyle w:val="Hyperlink"/>
            <w:caps w:val="0"/>
            <w:noProof/>
            <w:color w:val="auto"/>
          </w:rPr>
          <w:t>2.2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CONCEITOS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_Toc207632709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0" w:history="1">
        <w:r w:rsidRPr="00C269F1">
          <w:rPr>
            <w:rStyle w:val="Hyperlink"/>
            <w:caps w:val="0"/>
            <w:noProof/>
            <w:color w:val="auto"/>
          </w:rPr>
          <w:t>3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NORMAS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_Toc207632710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5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1" w:history="1">
        <w:r w:rsidRPr="00C269F1">
          <w:rPr>
            <w:rStyle w:val="Hyperlink"/>
            <w:caps w:val="0"/>
            <w:noProof/>
            <w:color w:val="auto"/>
          </w:rPr>
          <w:t>3.1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ORIENTAÇÕES GERAIS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_Toc207632711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5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2" w:history="1">
        <w:r w:rsidRPr="00C269F1">
          <w:rPr>
            <w:rStyle w:val="Hyperlink"/>
            <w:caps w:val="0"/>
            <w:noProof/>
            <w:color w:val="auto"/>
          </w:rPr>
          <w:t>3.2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CADASTRO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_Toc207632712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6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3" w:history="1">
        <w:r w:rsidRPr="00C269F1">
          <w:rPr>
            <w:rStyle w:val="Hyperlink"/>
            <w:caps w:val="0"/>
            <w:noProof/>
            <w:color w:val="auto"/>
          </w:rPr>
          <w:t>3.3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PROPOSTA DE FINANCIAMENTO HABITACIONAL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_Toc207632713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6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4" w:history="1">
        <w:r w:rsidRPr="00C269F1">
          <w:rPr>
            <w:rStyle w:val="Hyperlink"/>
            <w:caps w:val="0"/>
            <w:noProof/>
            <w:color w:val="auto"/>
          </w:rPr>
          <w:t>3.4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EMPRÉSTIMO COM GARANTIA DE IMÓVEL CAIXA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_Toc207632714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7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5" w:history="1">
        <w:r w:rsidRPr="00C269F1">
          <w:rPr>
            <w:rStyle w:val="Hyperlink"/>
            <w:caps w:val="0"/>
            <w:noProof/>
            <w:color w:val="auto"/>
          </w:rPr>
          <w:t>3.5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IMPEDIMENTOS PARA APROVAÇÃO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_Toc207632715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7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6" w:history="1">
        <w:r w:rsidRPr="00C269F1">
          <w:rPr>
            <w:rStyle w:val="Hyperlink"/>
            <w:caps w:val="0"/>
            <w:noProof/>
            <w:color w:val="auto"/>
          </w:rPr>
          <w:t>3.6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CRITÉRIOS PARA CONSTATAÇÃO DE RENDA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_Toc207632716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8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7" w:history="1">
        <w:r w:rsidRPr="00C269F1">
          <w:rPr>
            <w:rStyle w:val="Hyperlink"/>
            <w:caps w:val="0"/>
            <w:noProof/>
            <w:color w:val="auto"/>
          </w:rPr>
          <w:t>3.6.1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RENDA DO CLIENTE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_Toc207632717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8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8" w:history="1">
        <w:r w:rsidRPr="00C269F1">
          <w:rPr>
            <w:rStyle w:val="Hyperlink"/>
            <w:caps w:val="0"/>
            <w:noProof/>
            <w:color w:val="auto"/>
          </w:rPr>
          <w:t>3.6.2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BENEFÍCIOS SOCIAIS EM SITUAÇÕES CONTINGÊNCIAS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_Toc207632718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8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19" w:history="1">
        <w:r w:rsidRPr="00C269F1">
          <w:rPr>
            <w:rStyle w:val="Hyperlink"/>
            <w:caps w:val="0"/>
            <w:noProof/>
            <w:color w:val="auto"/>
          </w:rPr>
          <w:t>3.6.3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RENDA FORMAL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_Toc207632719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9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0" w:history="1">
        <w:r w:rsidRPr="00C269F1">
          <w:rPr>
            <w:rStyle w:val="Hyperlink"/>
            <w:caps w:val="0"/>
            <w:noProof/>
            <w:color w:val="auto"/>
          </w:rPr>
          <w:t>3.6.4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DOCUMENTOS PARA CONSTATAÇÃO DA RENDA FORMAL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_Toc207632720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9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1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CONTRACHEQUE/HOLLERITH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_Toc207632721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9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2" w:history="1">
        <w:r w:rsidRPr="006F05C5">
          <w:rPr>
            <w:rStyle w:val="Hyperlink"/>
            <w:rFonts w:cs="Arial"/>
            <w:caps w:val="0"/>
            <w:noProof/>
            <w:color w:val="auto"/>
          </w:rPr>
          <w:t>3.6.4.2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6F05C5">
          <w:rPr>
            <w:rStyle w:val="Hyperlink"/>
            <w:rFonts w:cs="Arial"/>
            <w:caps w:val="0"/>
            <w:noProof/>
            <w:color w:val="auto"/>
          </w:rPr>
          <w:t>HISTÓRICO DE CONTRACHEQUE</w:t>
        </w:r>
        <w:r w:rsidRPr="006F05C5">
          <w:rPr>
            <w:caps w:val="0"/>
            <w:noProof/>
            <w:webHidden/>
          </w:rPr>
          <w:t>,</w:t>
        </w:r>
        <w:r w:rsidRPr="006F05C5">
          <w:rPr>
            <w:noProof/>
            <w:webHidden/>
          </w:rPr>
          <w:fldChar w:fldCharType="begin"/>
        </w:r>
        <w:r w:rsidRPr="006F05C5">
          <w:rPr>
            <w:noProof/>
            <w:webHidden/>
          </w:rPr>
          <w:instrText xml:space="preserve"> PAGEREF _Toc207632722 \h </w:instrText>
        </w:r>
        <w:r w:rsidRPr="006F05C5">
          <w:rPr>
            <w:noProof/>
            <w:webHidden/>
          </w:rPr>
        </w:r>
        <w:r w:rsidRPr="006F05C5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10</w:t>
        </w:r>
        <w:r w:rsidRPr="006F05C5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3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3.6.4.3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EXTRATO DE FGTS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_Toc207632723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11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4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3.6.4.4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EXTRATO DE APLICAÇÕES FINANCEIRAS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_Toc207632724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11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5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3.6.4.5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EXTRATO DE BENEFÍCIO PREVIDENCIÁRIO - INSS E AUXÍLIOS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_Toc207632725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12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6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3.6.4.6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EXTRATO DE CONTA SALÁRIO/APOSENTADORIA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_Toc207632726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7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3.6.4.7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DECLARAÇÃO DO EMPREGADOR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_Toc207632727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8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3.6.4.8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CONTRATO DE ALUGUEL/ARRENDAMENTO DE BENS IMÓVEIS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_Toc207632728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29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3.6.4.9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rFonts w:cs="Arial"/>
            <w:caps w:val="0"/>
            <w:noProof/>
            <w:color w:val="auto"/>
          </w:rPr>
          <w:t>NOTAS FISCAIS DE VENDAS/COMPRAS (SOMENTE PARA ATIVIDADE RURAL)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_Toc207632729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0" w:history="1">
        <w:r w:rsidRPr="00C269F1">
          <w:rPr>
            <w:rStyle w:val="Hyperlink"/>
            <w:rFonts w:cs="Arial"/>
            <w:caps w:val="0"/>
            <w:noProof/>
            <w:color w:val="auto"/>
          </w:rPr>
          <w:t>3.6.4.10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DECLARAÇÃO DE IMPOSTO DE RENDA PESSOA FÍSICA – DIRPF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_Toc207632730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15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1" w:history="1">
        <w:r w:rsidRPr="00C269F1">
          <w:rPr>
            <w:rStyle w:val="Hyperlink"/>
            <w:caps w:val="0"/>
            <w:noProof/>
            <w:color w:val="auto"/>
          </w:rPr>
          <w:t>3.6.5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RENDA INFORMAL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_Toc207632731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22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2" w:history="1">
        <w:r w:rsidRPr="00C269F1">
          <w:rPr>
            <w:rStyle w:val="Hyperlink"/>
            <w:caps w:val="0"/>
            <w:noProof/>
            <w:color w:val="auto"/>
          </w:rPr>
          <w:t>3.7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CAPACIDADE DE PAGAMENTO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_Toc207632732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22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3" w:history="1">
        <w:r w:rsidRPr="00C269F1">
          <w:rPr>
            <w:rStyle w:val="Hyperlink"/>
            <w:caps w:val="0"/>
            <w:noProof/>
            <w:color w:val="auto"/>
          </w:rPr>
          <w:t>3.8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RESULTADOS DA AVALIAÇÃO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_Toc207632733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22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4" w:history="1">
        <w:r w:rsidRPr="00C269F1">
          <w:rPr>
            <w:rStyle w:val="Hyperlink"/>
            <w:caps w:val="0"/>
            <w:noProof/>
            <w:color w:val="auto"/>
          </w:rPr>
          <w:t>3.9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VALIDADE DAS AVALIAÇÕES DE RISCO DE CRÉDITO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_Toc207632734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5" w:history="1">
        <w:r w:rsidRPr="00C269F1">
          <w:rPr>
            <w:rStyle w:val="Hyperlink"/>
            <w:caps w:val="0"/>
            <w:noProof/>
            <w:color w:val="auto"/>
          </w:rPr>
          <w:t>3.10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CANCELAMENTO DE AVALIAÇÃO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_Toc207632735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6" w:history="1">
        <w:r w:rsidRPr="00C269F1">
          <w:rPr>
            <w:rStyle w:val="Hyperlink"/>
            <w:caps w:val="0"/>
            <w:noProof/>
            <w:color w:val="auto"/>
          </w:rPr>
          <w:t>4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PROCEDIMENTOS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_Toc207632736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7" w:history="1">
        <w:r w:rsidRPr="00C269F1">
          <w:rPr>
            <w:rStyle w:val="Hyperlink"/>
            <w:caps w:val="0"/>
            <w:noProof/>
            <w:color w:val="auto"/>
          </w:rPr>
          <w:t>4.1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DIRETRIZES PARA CONSTATAÇÃO DAS INFORMAÇÕES DO CLIENTE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_Toc207632737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23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8" w:history="1">
        <w:r w:rsidRPr="00C269F1">
          <w:rPr>
            <w:rStyle w:val="Hyperlink"/>
            <w:caps w:val="0"/>
            <w:noProof/>
            <w:color w:val="auto"/>
          </w:rPr>
          <w:t>4.2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PREVENÇÃO À LAVAGEM DE DINHEIRO, AO FINANCIAMENTO DO TERRORISMO E DA PROLIFERAÇÃO DE ARMAS DE DESTRUIÇÃO EM MASSA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_Toc207632738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39" w:history="1">
        <w:r w:rsidRPr="00C269F1">
          <w:rPr>
            <w:rStyle w:val="Hyperlink"/>
            <w:caps w:val="0"/>
            <w:noProof/>
            <w:color w:val="auto"/>
          </w:rPr>
          <w:t>5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ANEXOS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_Toc207632739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24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40" w:history="1">
        <w:r w:rsidRPr="00C269F1">
          <w:rPr>
            <w:rStyle w:val="Hyperlink"/>
            <w:caps w:val="0"/>
            <w:noProof/>
            <w:color w:val="auto"/>
          </w:rPr>
          <w:t>5.2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ANEXO II – TABELA DE ESPÉCIES DE BENEFÍCIOS DO INSS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_Toc207632740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26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41" w:history="1">
        <w:r w:rsidRPr="00C269F1">
          <w:rPr>
            <w:rStyle w:val="Hyperlink"/>
            <w:caps w:val="0"/>
            <w:noProof/>
            <w:color w:val="auto"/>
          </w:rPr>
          <w:t>5.3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ANEXO III – NATUREZA DA OCUPAÇÃO E TABELA DE OCUPAÇÃO RENDA FORMAL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_Toc207632741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28</w:t>
        </w:r>
        <w:r w:rsidRPr="00C269F1">
          <w:rPr>
            <w:noProof/>
            <w:webHidden/>
          </w:rPr>
          <w:fldChar w:fldCharType="end"/>
        </w:r>
      </w:hyperlink>
    </w:p>
    <w:p w:rsidR="00C269F1" w:rsidRPr="00C86633" w:rsidRDefault="00C269F1" w:rsidP="00C269F1">
      <w:pPr>
        <w:pStyle w:val="TOC1"/>
        <w:spacing w:before="60"/>
        <w:jc w:val="left"/>
        <w:rPr>
          <w:rFonts w:ascii="Calibri" w:hAnsi="Calibri"/>
          <w:caps w:val="0"/>
          <w:noProof/>
          <w:spacing w:val="0"/>
          <w:kern w:val="2"/>
          <w:sz w:val="24"/>
        </w:rPr>
      </w:pPr>
      <w:hyperlink w:anchor="_Toc207632742" w:history="1">
        <w:r w:rsidRPr="00C269F1">
          <w:rPr>
            <w:rStyle w:val="Hyperlink"/>
            <w:caps w:val="0"/>
            <w:noProof/>
            <w:color w:val="auto"/>
          </w:rPr>
          <w:t>5.4</w:t>
        </w:r>
        <w:r w:rsidRPr="00C86633">
          <w:rPr>
            <w:rFonts w:ascii="Calibri" w:hAnsi="Calibri"/>
            <w:caps w:val="0"/>
            <w:noProof/>
            <w:spacing w:val="0"/>
            <w:kern w:val="2"/>
            <w:sz w:val="24"/>
          </w:rPr>
          <w:tab/>
        </w:r>
        <w:r w:rsidRPr="00C269F1">
          <w:rPr>
            <w:rStyle w:val="Hyperlink"/>
            <w:caps w:val="0"/>
            <w:noProof/>
            <w:color w:val="auto"/>
          </w:rPr>
          <w:t>ANEXO IV – TABELA DE OCUPAÇÃO RENDA INFORMAL</w:t>
        </w:r>
        <w:r w:rsidRPr="00C269F1">
          <w:rPr>
            <w:caps w:val="0"/>
            <w:noProof/>
            <w:webHidden/>
          </w:rPr>
          <w:t>,</w:t>
        </w:r>
        <w:r w:rsidRPr="00C269F1">
          <w:rPr>
            <w:noProof/>
            <w:webHidden/>
          </w:rPr>
          <w:fldChar w:fldCharType="begin"/>
        </w:r>
        <w:r w:rsidRPr="00C269F1">
          <w:rPr>
            <w:noProof/>
            <w:webHidden/>
          </w:rPr>
          <w:instrText xml:space="preserve"> PAGEREF _Toc207632742 \h </w:instrText>
        </w:r>
        <w:r w:rsidRPr="00C269F1">
          <w:rPr>
            <w:noProof/>
            <w:webHidden/>
          </w:rPr>
        </w:r>
        <w:r w:rsidRPr="00C269F1">
          <w:rPr>
            <w:noProof/>
            <w:webHidden/>
          </w:rPr>
          <w:fldChar w:fldCharType="separate"/>
        </w:r>
        <w:r w:rsidR="000E4363">
          <w:rPr>
            <w:noProof/>
            <w:webHidden/>
          </w:rPr>
          <w:t>32</w:t>
        </w:r>
        <w:r w:rsidRPr="00C269F1">
          <w:rPr>
            <w:noProof/>
            <w:webHidden/>
          </w:rPr>
          <w:fldChar w:fldCharType="end"/>
        </w:r>
      </w:hyperlink>
    </w:p>
    <w:p w:rsidR="00C269F1" w:rsidRPr="00E07EF1" w:rsidRDefault="00C269F1" w:rsidP="00C269F1">
      <w:pPr>
        <w:spacing w:before="60"/>
        <w:jc w:val="left"/>
        <w:rPr>
          <w:rFonts w:cs="Arial"/>
          <w:szCs w:val="18"/>
        </w:rPr>
      </w:pPr>
      <w:r w:rsidRPr="00C269F1">
        <w:rPr>
          <w:rFonts w:cs="Arial"/>
          <w:szCs w:val="18"/>
        </w:rPr>
        <w:fldChar w:fldCharType="end"/>
      </w:r>
    </w:p>
    <w:p w:rsidR="001C17A4" w:rsidRPr="00E07EF1" w:rsidRDefault="001C17A4" w:rsidP="001C17A4">
      <w:pPr>
        <w:pStyle w:val="Prefcio"/>
      </w:pPr>
      <w:r w:rsidRPr="00E07EF1">
        <w:br w:type="page"/>
      </w:r>
      <w:r w:rsidRPr="00E07EF1">
        <w:lastRenderedPageBreak/>
        <w:t>TÍTULO</w:t>
      </w:r>
    </w:p>
    <w:p w:rsidR="001C17A4" w:rsidRPr="00E07EF1" w:rsidRDefault="001C17A4" w:rsidP="001C17A4">
      <w:pPr>
        <w:pStyle w:val="Title"/>
        <w:rPr>
          <w:szCs w:val="18"/>
        </w:rPr>
      </w:pPr>
      <w:r w:rsidRPr="00E07EF1">
        <w:rPr>
          <w:szCs w:val="18"/>
        </w:rPr>
        <w:t>ANÁLISE DE RISCO DE CRÉDITO E IDENTIFICAÇÃO DA RENDA – NORMAS E PROCEDIMENTOS OPERACIONAIS - CCA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UNIDADE GESTORA</w:t>
      </w:r>
    </w:p>
    <w:p w:rsidR="001C17A4" w:rsidRPr="00E07EF1" w:rsidRDefault="001C17A4" w:rsidP="001C17A4">
      <w:pPr>
        <w:pStyle w:val="Title"/>
        <w:rPr>
          <w:szCs w:val="18"/>
        </w:rPr>
      </w:pPr>
      <w:r w:rsidRPr="00E07EF1">
        <w:rPr>
          <w:szCs w:val="18"/>
        </w:rPr>
        <w:t>GERIV – GN RISCO DE CRÉDITO VAREJO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UNIDADE(S) CORRESPONSÁVEL(IS)</w:t>
      </w:r>
    </w:p>
    <w:p w:rsidR="001C17A4" w:rsidRPr="00E07EF1" w:rsidRDefault="001C17A4" w:rsidP="001C17A4">
      <w:pPr>
        <w:rPr>
          <w:rFonts w:cs="Arial"/>
          <w:szCs w:val="18"/>
        </w:rPr>
      </w:pPr>
      <w:r w:rsidRPr="00E07EF1">
        <w:rPr>
          <w:rFonts w:cs="Arial"/>
          <w:szCs w:val="18"/>
        </w:rPr>
        <w:t>Não se aplica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CLASSIFICAÇÃO</w:t>
      </w:r>
    </w:p>
    <w:p w:rsidR="001C17A4" w:rsidRPr="00E07EF1" w:rsidRDefault="001C17A4" w:rsidP="001C17A4">
      <w:pPr>
        <w:rPr>
          <w:rFonts w:cs="Arial"/>
          <w:szCs w:val="18"/>
        </w:rPr>
      </w:pPr>
      <w:r w:rsidRPr="00E07EF1">
        <w:rPr>
          <w:rFonts w:cs="Arial"/>
          <w:szCs w:val="18"/>
        </w:rPr>
        <w:t>Caderno de Orientação Operacional aos Correspondentes CAIXA AQUI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PÚBLICO ALVO</w:t>
      </w:r>
    </w:p>
    <w:p w:rsidR="001C17A4" w:rsidRPr="00E07EF1" w:rsidRDefault="001C17A4" w:rsidP="001C17A4">
      <w:pPr>
        <w:rPr>
          <w:rFonts w:cs="Arial"/>
          <w:szCs w:val="18"/>
        </w:rPr>
      </w:pPr>
      <w:r w:rsidRPr="00E07EF1">
        <w:rPr>
          <w:rFonts w:cs="Arial"/>
          <w:szCs w:val="18"/>
        </w:rPr>
        <w:t>Correspondente CAIXA AQUI Negocial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ALTERAÇÕES EM RELAÇÃO À VERSÃO ANTERIOR</w:t>
      </w:r>
    </w:p>
    <w:p w:rsidR="001C17A4" w:rsidRDefault="000E0A90" w:rsidP="001C17A4">
      <w:pPr>
        <w:rPr>
          <w:rFonts w:cs="Arial"/>
          <w:b/>
          <w:bCs/>
          <w:szCs w:val="18"/>
        </w:rPr>
      </w:pPr>
      <w:r>
        <w:rPr>
          <w:rFonts w:cs="Arial"/>
          <w:b/>
          <w:bCs/>
          <w:szCs w:val="18"/>
        </w:rPr>
        <w:t>Inclusões</w:t>
      </w:r>
      <w:r w:rsidR="001C17A4" w:rsidRPr="00E07EF1">
        <w:rPr>
          <w:rFonts w:cs="Arial"/>
          <w:b/>
          <w:bCs/>
          <w:szCs w:val="18"/>
        </w:rPr>
        <w:t xml:space="preserve">: </w:t>
      </w:r>
    </w:p>
    <w:p w:rsidR="00004BD9" w:rsidRDefault="000E0A90" w:rsidP="00914569">
      <w:pPr>
        <w:pStyle w:val="Marcador1"/>
      </w:pPr>
      <w:r>
        <w:t xml:space="preserve">Item </w:t>
      </w:r>
      <w:hyperlink w:anchor="item_3_6_4_2" w:history="1">
        <w:r w:rsidRPr="00DA4D7A">
          <w:rPr>
            <w:rStyle w:val="Hyperlink"/>
          </w:rPr>
          <w:t>3.6.4.2</w:t>
        </w:r>
      </w:hyperlink>
      <w:r>
        <w:t xml:space="preserve"> - </w:t>
      </w:r>
      <w:r w:rsidRPr="000E0A90">
        <w:t xml:space="preserve">que trata </w:t>
      </w:r>
      <w:r>
        <w:t>d</w:t>
      </w:r>
      <w:r w:rsidR="00DA4D7A">
        <w:t>o</w:t>
      </w:r>
      <w:r w:rsidRPr="000E0A90">
        <w:t xml:space="preserve"> </w:t>
      </w:r>
      <w:r>
        <w:t>Histórico de Contracheque</w:t>
      </w:r>
      <w:r w:rsidRPr="000E0A90">
        <w:t>, inclusão da aceitação deste documento</w:t>
      </w:r>
      <w:r w:rsidR="00DA4D7A">
        <w:t xml:space="preserve"> </w:t>
      </w:r>
      <w:r w:rsidRPr="000E0A90">
        <w:t>e renumeração dos itens seguintes</w:t>
      </w:r>
      <w:r w:rsidR="00035DA4">
        <w:t>;</w:t>
      </w:r>
    </w:p>
    <w:p w:rsidR="00ED7DEF" w:rsidRDefault="00ED7DEF" w:rsidP="00ED7DEF">
      <w:pPr>
        <w:rPr>
          <w:b/>
          <w:bCs/>
        </w:rPr>
      </w:pPr>
      <w:r w:rsidRPr="00ED7DEF">
        <w:rPr>
          <w:b/>
          <w:bCs/>
        </w:rPr>
        <w:t>Alterações:</w:t>
      </w:r>
    </w:p>
    <w:p w:rsidR="007F5CCD" w:rsidRDefault="007F5CCD" w:rsidP="007F5CCD">
      <w:pPr>
        <w:pStyle w:val="Marcador1"/>
      </w:pPr>
      <w:r w:rsidRPr="0026779D">
        <w:t>Em conformidade com o padrão normativo interno, foram adotadas as seguintes adequações: uso do verbo no presente do indicativo em vez do futuro; revisão das expressões 'deve' e 'pode' seguidas de infinitivo</w:t>
      </w:r>
      <w:r>
        <w:t xml:space="preserve"> e</w:t>
      </w:r>
      <w:r w:rsidRPr="0026779D">
        <w:t xml:space="preserve"> em listagens extensas</w:t>
      </w:r>
      <w:r>
        <w:t>,</w:t>
      </w:r>
      <w:r w:rsidRPr="0026779D">
        <w:t xml:space="preserve"> substituição de marcadores por alíneas; </w:t>
      </w:r>
    </w:p>
    <w:p w:rsidR="007F5CCD" w:rsidRDefault="007F5CCD" w:rsidP="00ED7DEF">
      <w:pPr>
        <w:pStyle w:val="Marcador1"/>
      </w:pPr>
      <w:r w:rsidRPr="00440E2E">
        <w:t>Exclusão da palavra” cliente(s)” em alguns trechos, diminuindo redundâncias</w:t>
      </w:r>
      <w:r>
        <w:t>;</w:t>
      </w:r>
    </w:p>
    <w:p w:rsidR="002F2E82" w:rsidRDefault="00176CBB" w:rsidP="00ED7DEF">
      <w:pPr>
        <w:pStyle w:val="Marcador1"/>
      </w:pPr>
      <w:r>
        <w:t xml:space="preserve">Item </w:t>
      </w:r>
      <w:hyperlink w:anchor="item_3_2" w:history="1">
        <w:r w:rsidR="002F2E82" w:rsidRPr="00667E9F">
          <w:rPr>
            <w:rStyle w:val="Hyperlink"/>
          </w:rPr>
          <w:t>3.2</w:t>
        </w:r>
      </w:hyperlink>
      <w:r w:rsidR="002F2E82">
        <w:t xml:space="preserve"> – que trata do Cadastro, inclusão da informação referente </w:t>
      </w:r>
      <w:r w:rsidR="00667E9F">
        <w:t xml:space="preserve">a comunicação </w:t>
      </w:r>
      <w:r w:rsidR="00667E9F" w:rsidRPr="00955F8B">
        <w:t>à agência de vinculação sempre que for identificada qualquer situação atípica de LD/FTP</w:t>
      </w:r>
      <w:r w:rsidR="00667E9F">
        <w:t xml:space="preserve"> (subitem [MN, </w:t>
      </w:r>
      <w:hyperlink w:anchor="item_3_2_2_2" w:history="1">
        <w:r w:rsidR="00667E9F" w:rsidRPr="00667E9F">
          <w:rPr>
            <w:rStyle w:val="Hyperlink"/>
          </w:rPr>
          <w:t>3.2.2.2</w:t>
        </w:r>
      </w:hyperlink>
      <w:r w:rsidR="00667E9F">
        <w:t>)];</w:t>
      </w:r>
    </w:p>
    <w:p w:rsidR="00176CBB" w:rsidRDefault="002F2E82" w:rsidP="00ED7DEF">
      <w:pPr>
        <w:pStyle w:val="Marcador1"/>
      </w:pPr>
      <w:r>
        <w:t xml:space="preserve">Item </w:t>
      </w:r>
      <w:hyperlink w:anchor="item_3_3" w:history="1">
        <w:r w:rsidR="00176CBB" w:rsidRPr="00176CBB">
          <w:rPr>
            <w:rStyle w:val="Hyperlink"/>
          </w:rPr>
          <w:t>3.3</w:t>
        </w:r>
      </w:hyperlink>
      <w:r w:rsidR="00176CBB">
        <w:t xml:space="preserve"> – que trata da Proposta Habitacional,</w:t>
      </w:r>
      <w:r w:rsidR="00014C68">
        <w:t xml:space="preserve"> </w:t>
      </w:r>
      <w:r w:rsidR="00176CBB">
        <w:t xml:space="preserve">exclusão de marcadores referentes a informações que definem a proposta habitacional (subitem [MN, </w:t>
      </w:r>
      <w:hyperlink w:anchor="item_3_3_1" w:history="1">
        <w:r w:rsidR="00176CBB" w:rsidRPr="00176CBB">
          <w:rPr>
            <w:rStyle w:val="Hyperlink"/>
          </w:rPr>
          <w:t>3.3.1</w:t>
        </w:r>
      </w:hyperlink>
      <w:r w:rsidR="00176CBB">
        <w:t>]);</w:t>
      </w:r>
    </w:p>
    <w:p w:rsidR="00ED7DEF" w:rsidRDefault="00667E9F" w:rsidP="00ED7DEF">
      <w:pPr>
        <w:pStyle w:val="Marcador1"/>
      </w:pPr>
      <w:r>
        <w:t xml:space="preserve">Item </w:t>
      </w:r>
      <w:hyperlink w:anchor="item_3_6_3" w:history="1">
        <w:r w:rsidR="00ED7DEF" w:rsidRPr="000B00BD">
          <w:rPr>
            <w:rStyle w:val="Hyperlink"/>
          </w:rPr>
          <w:t>3.6.3</w:t>
        </w:r>
      </w:hyperlink>
      <w:r w:rsidR="00ED7DEF">
        <w:t xml:space="preserve"> – que trata da Renda Formal, inclusão do documento Histórico de Contracheque para comprovação de Renda Formal (subitens [MN, </w:t>
      </w:r>
      <w:hyperlink w:anchor="item_3_6_3_2" w:history="1">
        <w:r w:rsidR="00ED7DEF" w:rsidRPr="00480352">
          <w:rPr>
            <w:rStyle w:val="Hyperlink"/>
          </w:rPr>
          <w:t>3.6.3.2</w:t>
        </w:r>
      </w:hyperlink>
      <w:r w:rsidR="00ED7DEF">
        <w:t xml:space="preserve">] e [MN, </w:t>
      </w:r>
      <w:hyperlink w:anchor="item_3_6_3_3" w:history="1">
        <w:r w:rsidR="00ED7DEF" w:rsidRPr="000B00BD">
          <w:rPr>
            <w:rStyle w:val="Hyperlink"/>
          </w:rPr>
          <w:t>3.6.3.3</w:t>
        </w:r>
      </w:hyperlink>
      <w:r w:rsidR="00ED7DEF">
        <w:t xml:space="preserve">)]; </w:t>
      </w:r>
    </w:p>
    <w:p w:rsidR="00003EC7" w:rsidRDefault="00003EC7" w:rsidP="00ED7DEF">
      <w:pPr>
        <w:pStyle w:val="Marcador1"/>
      </w:pPr>
      <w:r>
        <w:t xml:space="preserve">Item </w:t>
      </w:r>
      <w:hyperlink w:anchor="item_3_6_4_1" w:history="1">
        <w:r w:rsidRPr="00003EC7">
          <w:rPr>
            <w:rStyle w:val="Hyperlink"/>
          </w:rPr>
          <w:t>3.6.4.1</w:t>
        </w:r>
      </w:hyperlink>
      <w:r>
        <w:t xml:space="preserve"> – que trata do Contracheque/Hollerith, inclusão </w:t>
      </w:r>
      <w:r w:rsidRPr="008A3CD8">
        <w:t xml:space="preserve">trata </w:t>
      </w:r>
      <w:r>
        <w:t>da</w:t>
      </w:r>
      <w:r w:rsidRPr="008A3CD8">
        <w:t xml:space="preserve"> informação sobre o tipo de recolhimento a ser observado no </w:t>
      </w:r>
      <w:r w:rsidR="00140270">
        <w:t xml:space="preserve">comprovante da </w:t>
      </w:r>
      <w:r w:rsidRPr="008A3CD8">
        <w:t>DARF</w:t>
      </w:r>
      <w:r w:rsidR="00140270">
        <w:t xml:space="preserve"> (</w:t>
      </w:r>
      <w:r w:rsidRPr="008A3CD8">
        <w:t>subitem</w:t>
      </w:r>
      <w:r>
        <w:t xml:space="preserve"> [MN, </w:t>
      </w:r>
      <w:hyperlink w:anchor="item_3_6_4_1_4_3" w:history="1">
        <w:r w:rsidRPr="00003EC7">
          <w:rPr>
            <w:rStyle w:val="Hyperlink"/>
          </w:rPr>
          <w:t>3.6.4.1.4.3</w:t>
        </w:r>
      </w:hyperlink>
      <w:r>
        <w:t>]</w:t>
      </w:r>
      <w:r w:rsidR="00140270">
        <w:t>)</w:t>
      </w:r>
      <w:r>
        <w:t>;</w:t>
      </w:r>
    </w:p>
    <w:p w:rsidR="00ED7DEF" w:rsidRDefault="00ED7DEF" w:rsidP="00ED7DEF">
      <w:pPr>
        <w:pStyle w:val="Marcador1"/>
      </w:pPr>
      <w:r>
        <w:t xml:space="preserve">Item </w:t>
      </w:r>
      <w:hyperlink w:anchor="item_3_6_4_10" w:history="1">
        <w:r w:rsidRPr="00035DA4">
          <w:rPr>
            <w:rStyle w:val="Hyperlink"/>
          </w:rPr>
          <w:t>3.6.4.10</w:t>
        </w:r>
      </w:hyperlink>
      <w:r>
        <w:t xml:space="preserve"> – que trata da Declaração de Imposto de Renda, alteração na redação para maior clareza (subitens [MN, </w:t>
      </w:r>
      <w:hyperlink w:anchor="item_3_6_4_10_3_4_1" w:history="1">
        <w:r w:rsidRPr="00035DA4">
          <w:rPr>
            <w:rStyle w:val="Hyperlink"/>
          </w:rPr>
          <w:t>3.6.4.10.3.4.1</w:t>
        </w:r>
      </w:hyperlink>
      <w:r>
        <w:t xml:space="preserve">] e [MN, </w:t>
      </w:r>
      <w:hyperlink w:anchor="item_3_6_4_10_3_5" w:history="1">
        <w:r w:rsidRPr="00035DA4">
          <w:rPr>
            <w:rStyle w:val="Hyperlink"/>
          </w:rPr>
          <w:t>3.6.4.10.3.5</w:t>
        </w:r>
      </w:hyperlink>
      <w:r>
        <w:t>]).</w:t>
      </w:r>
    </w:p>
    <w:p w:rsidR="00ED7DEF" w:rsidRPr="00ED7DEF" w:rsidRDefault="00ED7DEF" w:rsidP="00ED7DEF">
      <w:pPr>
        <w:rPr>
          <w:b/>
          <w:bCs/>
        </w:rPr>
      </w:pPr>
    </w:p>
    <w:p w:rsidR="001C17A4" w:rsidRPr="00E07EF1" w:rsidRDefault="001C17A4" w:rsidP="001C17A4">
      <w:pPr>
        <w:rPr>
          <w:b/>
          <w:bCs/>
        </w:rPr>
      </w:pPr>
      <w:r w:rsidRPr="00E07EF1">
        <w:rPr>
          <w:b/>
          <w:bCs/>
        </w:rPr>
        <w:t>Apensados:</w:t>
      </w:r>
    </w:p>
    <w:p w:rsidR="001C17A4" w:rsidRPr="00E07EF1" w:rsidRDefault="001C17A4" w:rsidP="001C17A4">
      <w:pPr>
        <w:rPr>
          <w:b/>
          <w:bCs/>
        </w:rPr>
      </w:pPr>
      <w:r w:rsidRPr="00E07EF1">
        <w:rPr>
          <w:b/>
          <w:bCs/>
        </w:rPr>
        <w:t>Alterações:</w:t>
      </w:r>
    </w:p>
    <w:p w:rsidR="001C17A4" w:rsidRPr="00E07EF1" w:rsidRDefault="001C17A4" w:rsidP="001C17A4">
      <w:pPr>
        <w:pStyle w:val="Marcador1"/>
      </w:pPr>
      <w:r w:rsidRPr="00E07EF1">
        <w:t xml:space="preserve">Apensado I - </w:t>
      </w:r>
      <w:r w:rsidRPr="00E07EF1">
        <w:rPr>
          <w:rFonts w:cs="Arial"/>
          <w:szCs w:val="18"/>
        </w:rPr>
        <w:t xml:space="preserve">Principais Erros de Validação que Impedem a Avaliação – </w:t>
      </w:r>
      <w:r w:rsidR="008173A0">
        <w:rPr>
          <w:rFonts w:cs="Arial"/>
          <w:szCs w:val="18"/>
        </w:rPr>
        <w:t xml:space="preserve">inclusão do erro de validação </w:t>
      </w:r>
      <w:r w:rsidR="008173A0" w:rsidRPr="008173A0">
        <w:rPr>
          <w:rFonts w:cs="Arial"/>
          <w:szCs w:val="18"/>
        </w:rPr>
        <w:t>“Comp. Renda X Ocupação Incompatíveis para fonte PF”</w:t>
      </w:r>
      <w:r w:rsidR="002C1B09" w:rsidRPr="008173A0">
        <w:rPr>
          <w:rFonts w:cs="Arial"/>
          <w:szCs w:val="18"/>
        </w:rPr>
        <w:t>;</w:t>
      </w:r>
      <w:r w:rsidRPr="00E07EF1">
        <w:rPr>
          <w:rFonts w:cs="Arial"/>
          <w:szCs w:val="18"/>
        </w:rPr>
        <w:t xml:space="preserve"> </w:t>
      </w:r>
    </w:p>
    <w:p w:rsidR="001C17A4" w:rsidRPr="0014404C" w:rsidRDefault="001C17A4" w:rsidP="001C17A4">
      <w:pPr>
        <w:pStyle w:val="Marcador1"/>
      </w:pPr>
      <w:r w:rsidRPr="00E07EF1">
        <w:t xml:space="preserve">Apensado II – FAQ – Constatação de Renda </w:t>
      </w:r>
      <w:r w:rsidRPr="0014404C">
        <w:t xml:space="preserve">– </w:t>
      </w:r>
      <w:r w:rsidR="00976A40">
        <w:t>inclusão de exemplo sobre Histórico de Contracheque (pergunta 6 com renumeração das seguintes)</w:t>
      </w:r>
      <w:r w:rsidR="00035DA4">
        <w:t xml:space="preserve"> e alteração na redação da pergunta 11 para maior clareza</w:t>
      </w:r>
      <w:r w:rsidR="00B03D56">
        <w:t>.</w:t>
      </w:r>
      <w:r w:rsidRPr="0014404C">
        <w:t xml:space="preserve"> 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APENSADOS</w:t>
      </w:r>
    </w:p>
    <w:p w:rsidR="001C17A4" w:rsidRPr="00E07EF1" w:rsidRDefault="001C17A4" w:rsidP="001C17A4">
      <w:pPr>
        <w:pStyle w:val="ItemPrefacio"/>
        <w:rPr>
          <w:rFonts w:cs="Arial"/>
          <w:color w:val="auto"/>
          <w:szCs w:val="18"/>
        </w:rPr>
      </w:pPr>
      <w:r w:rsidRPr="00E07EF1">
        <w:rPr>
          <w:rFonts w:cs="Arial"/>
          <w:color w:val="auto"/>
          <w:szCs w:val="18"/>
        </w:rPr>
        <w:t>Apensado I – Principais Erros de Validação que Impedem a Avaliação</w:t>
      </w:r>
    </w:p>
    <w:p w:rsidR="001C17A4" w:rsidRPr="00E07EF1" w:rsidRDefault="001C17A4" w:rsidP="001C17A4">
      <w:r w:rsidRPr="00E07EF1">
        <w:t>Apensado II – FAQ – Constatação de Renda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grau de sigilo</w:t>
      </w:r>
    </w:p>
    <w:p w:rsidR="001C17A4" w:rsidRPr="00E07EF1" w:rsidRDefault="001C17A4" w:rsidP="001C17A4">
      <w:r w:rsidRPr="00E07EF1">
        <w:rPr>
          <w:bCs/>
          <w:szCs w:val="18"/>
        </w:rPr>
        <w:fldChar w:fldCharType="begin"/>
      </w:r>
      <w:r w:rsidRPr="00E07EF1">
        <w:rPr>
          <w:bCs/>
          <w:szCs w:val="18"/>
        </w:rPr>
        <w:instrText xml:space="preserve"> DOCVARIABLE  szSIGILO </w:instrText>
      </w:r>
      <w:r w:rsidRPr="00E07EF1">
        <w:rPr>
          <w:bCs/>
          <w:szCs w:val="18"/>
        </w:rPr>
        <w:fldChar w:fldCharType="separate"/>
      </w:r>
      <w:r w:rsidR="00F14008">
        <w:rPr>
          <w:bCs/>
          <w:szCs w:val="18"/>
        </w:rPr>
        <w:t>#EXTERNO.CONFIDENCIAL</w:t>
      </w:r>
      <w:r w:rsidRPr="00E07EF1">
        <w:rPr>
          <w:bCs/>
          <w:szCs w:val="18"/>
        </w:rPr>
        <w:fldChar w:fldCharType="end"/>
      </w:r>
    </w:p>
    <w:p w:rsidR="001C17A4" w:rsidRPr="00E07EF1" w:rsidRDefault="001C17A4" w:rsidP="00D657F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VINCULAÇÃO</w:t>
      </w:r>
      <w:r w:rsidRPr="00E07EF1">
        <w:rPr>
          <w:rFonts w:cs="Arial"/>
          <w:szCs w:val="18"/>
        </w:rPr>
        <w:tab/>
      </w:r>
    </w:p>
    <w:p w:rsidR="001C17A4" w:rsidRPr="00E07EF1" w:rsidRDefault="001C17A4" w:rsidP="001C17A4">
      <w:r w:rsidRPr="00E07EF1">
        <w:t>Manual Normativo CR016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ROTEIRO PADRÃO</w:t>
      </w:r>
    </w:p>
    <w:p w:rsidR="00C33688" w:rsidRPr="00E07EF1" w:rsidRDefault="001E2A45" w:rsidP="00C33688">
      <w:r>
        <w:t>39159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NORMATIVOS REVOGADOS</w:t>
      </w:r>
    </w:p>
    <w:p w:rsidR="001C17A4" w:rsidRPr="00E07EF1" w:rsidRDefault="001C17A4" w:rsidP="001C17A4">
      <w:pPr>
        <w:rPr>
          <w:rFonts w:cs="Arial"/>
          <w:szCs w:val="18"/>
        </w:rPr>
      </w:pPr>
      <w:r w:rsidRPr="00E07EF1">
        <w:rPr>
          <w:rFonts w:cs="Arial"/>
          <w:szCs w:val="18"/>
        </w:rPr>
        <w:t>Não se aplica</w:t>
      </w:r>
    </w:p>
    <w:p w:rsidR="001C17A4" w:rsidRPr="00E07EF1" w:rsidRDefault="001C17A4" w:rsidP="001C17A4">
      <w:pPr>
        <w:pStyle w:val="Prefcio"/>
        <w:rPr>
          <w:rFonts w:cs="Arial"/>
          <w:szCs w:val="18"/>
        </w:rPr>
      </w:pPr>
      <w:r w:rsidRPr="00E07EF1">
        <w:rPr>
          <w:rFonts w:cs="Arial"/>
          <w:szCs w:val="18"/>
        </w:rPr>
        <w:t>ATENDIMENTO DE DÚVIDAS</w:t>
      </w:r>
    </w:p>
    <w:p w:rsidR="001C17A4" w:rsidRPr="00E07EF1" w:rsidRDefault="001C17A4" w:rsidP="001C17A4">
      <w:pPr>
        <w:pStyle w:val="Title"/>
        <w:rPr>
          <w:szCs w:val="18"/>
        </w:rPr>
      </w:pPr>
      <w:r w:rsidRPr="00E07EF1">
        <w:rPr>
          <w:szCs w:val="18"/>
        </w:rPr>
        <w:t xml:space="preserve">CEATI – CN ATENDIMENTO INTERNO </w:t>
      </w:r>
    </w:p>
    <w:p w:rsidR="001C17A4" w:rsidRPr="00E07EF1" w:rsidRDefault="001C17A4" w:rsidP="001C17A4">
      <w:r w:rsidRPr="00E07EF1">
        <w:br w:type="page"/>
      </w:r>
    </w:p>
    <w:p w:rsidR="001C17A4" w:rsidRPr="00E07EF1" w:rsidRDefault="001C17A4" w:rsidP="001C17A4">
      <w:pPr>
        <w:pStyle w:val="Title"/>
        <w:rPr>
          <w:szCs w:val="18"/>
        </w:rPr>
      </w:pPr>
      <w:r w:rsidRPr="00E07EF1">
        <w:rPr>
          <w:szCs w:val="18"/>
        </w:rPr>
        <w:t>análise de risco de crédito e identificação da renda – normas e procedimentos operacionais - cca</w:t>
      </w:r>
    </w:p>
    <w:p w:rsidR="001C17A4" w:rsidRPr="00E07EF1" w:rsidRDefault="001C17A4" w:rsidP="001C17A4">
      <w:pPr>
        <w:pStyle w:val="Heading1"/>
      </w:pPr>
      <w:bookmarkStart w:id="0" w:name="_Toc169109509"/>
      <w:bookmarkStart w:id="1" w:name="_Toc169175241"/>
      <w:bookmarkStart w:id="2" w:name="_Toc176533107"/>
      <w:bookmarkStart w:id="3" w:name="_Toc187931302"/>
      <w:bookmarkStart w:id="4" w:name="_Toc187931339"/>
      <w:bookmarkStart w:id="5" w:name="_Toc188008566"/>
      <w:bookmarkStart w:id="6" w:name="_Toc188612114"/>
      <w:bookmarkStart w:id="7" w:name="_Toc207206518"/>
      <w:bookmarkStart w:id="8" w:name="_Toc207285821"/>
      <w:bookmarkStart w:id="9" w:name="_Toc207622430"/>
      <w:bookmarkStart w:id="10" w:name="_Toc207622627"/>
      <w:bookmarkStart w:id="11" w:name="_Toc207622954"/>
      <w:bookmarkStart w:id="12" w:name="_Toc207627211"/>
      <w:bookmarkStart w:id="13" w:name="_Toc207632706"/>
      <w:r w:rsidRPr="00E07EF1">
        <w:t>OBJETIVO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:rsidR="001C17A4" w:rsidRPr="00E07EF1" w:rsidRDefault="001C17A4" w:rsidP="001C17A4">
      <w:pPr>
        <w:pStyle w:val="Normal2"/>
        <w:rPr>
          <w:rFonts w:cs="Arial"/>
          <w:szCs w:val="18"/>
        </w:rPr>
      </w:pPr>
      <w:r w:rsidRPr="00E07EF1">
        <w:rPr>
          <w:rFonts w:cs="Arial"/>
          <w:szCs w:val="18"/>
        </w:rPr>
        <w:t>Estabelecer os critérios e procedimentos para a Avaliação de Risco de Crédito Pessoa Física nas operações comerciais e habitacionais no âmbito do atendimento dos Correspondentes CAIXA Aqui.</w:t>
      </w:r>
    </w:p>
    <w:p w:rsidR="001C17A4" w:rsidRPr="00E07EF1" w:rsidRDefault="001C17A4" w:rsidP="001C17A4">
      <w:pPr>
        <w:pStyle w:val="Heading1"/>
        <w:rPr>
          <w:szCs w:val="18"/>
        </w:rPr>
      </w:pPr>
      <w:bookmarkStart w:id="14" w:name="_Toc169109510"/>
      <w:bookmarkStart w:id="15" w:name="_Toc169175242"/>
      <w:bookmarkStart w:id="16" w:name="_Toc176533108"/>
      <w:bookmarkStart w:id="17" w:name="_Toc187931303"/>
      <w:bookmarkStart w:id="18" w:name="_Toc187931340"/>
      <w:bookmarkStart w:id="19" w:name="_Toc188008567"/>
      <w:bookmarkStart w:id="20" w:name="_Toc188612115"/>
      <w:bookmarkStart w:id="21" w:name="_Toc207206519"/>
      <w:bookmarkStart w:id="22" w:name="_Toc207285822"/>
      <w:bookmarkStart w:id="23" w:name="_Toc207622431"/>
      <w:bookmarkStart w:id="24" w:name="_Toc207622628"/>
      <w:bookmarkStart w:id="25" w:name="_Toc207622955"/>
      <w:bookmarkStart w:id="26" w:name="_Toc207627212"/>
      <w:bookmarkStart w:id="27" w:name="_Toc207632707"/>
      <w:r w:rsidRPr="00E07EF1">
        <w:rPr>
          <w:szCs w:val="18"/>
        </w:rPr>
        <w:t>DEFINIÇÕES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:rsidR="001C17A4" w:rsidRPr="00E07EF1" w:rsidRDefault="001C17A4" w:rsidP="001C17A4">
      <w:pPr>
        <w:pStyle w:val="Heading2"/>
        <w:rPr>
          <w:szCs w:val="18"/>
        </w:rPr>
      </w:pPr>
      <w:bookmarkStart w:id="28" w:name="_Toc169109511"/>
      <w:bookmarkStart w:id="29" w:name="_Toc169175243"/>
      <w:bookmarkStart w:id="30" w:name="_Toc176533109"/>
      <w:bookmarkStart w:id="31" w:name="_Toc187931304"/>
      <w:bookmarkStart w:id="32" w:name="_Toc187931341"/>
      <w:bookmarkStart w:id="33" w:name="_Toc188008568"/>
      <w:bookmarkStart w:id="34" w:name="_Toc188612116"/>
      <w:bookmarkStart w:id="35" w:name="_Toc207206520"/>
      <w:bookmarkStart w:id="36" w:name="_Toc207285823"/>
      <w:bookmarkStart w:id="37" w:name="_Toc207622432"/>
      <w:bookmarkStart w:id="38" w:name="_Toc207622629"/>
      <w:bookmarkStart w:id="39" w:name="_Toc207622956"/>
      <w:bookmarkStart w:id="40" w:name="_Toc207627213"/>
      <w:bookmarkStart w:id="41" w:name="_Toc207632708"/>
      <w:r w:rsidRPr="00E07EF1">
        <w:rPr>
          <w:szCs w:val="18"/>
        </w:rPr>
        <w:t>siglas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:rsidR="001C17A4" w:rsidRPr="00E07EF1" w:rsidRDefault="001C17A4" w:rsidP="001C17A4">
      <w:pPr>
        <w:pStyle w:val="Marcador1"/>
      </w:pPr>
      <w:r w:rsidRPr="00E07EF1">
        <w:t>BCB – Banco Central do Brasil;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CADIN - Cadastro Informativo de Créditos não Quitados do Setor Público Federal;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CAEPF - Cadastro de Atividade Econômica da Pessoa Física;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CCA - Correspondente CAIXA AQUI;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CEI - </w:t>
      </w:r>
      <w:r w:rsidRPr="00E07EF1">
        <w:t>Cadastro Específico do INSS;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CLT – Consolidação das Leis do Trabalho; </w:t>
      </w:r>
    </w:p>
    <w:p w:rsidR="001C17A4" w:rsidRPr="00E07EF1" w:rsidRDefault="001C17A4" w:rsidP="001C17A4">
      <w:pPr>
        <w:pStyle w:val="Marcador1"/>
      </w:pPr>
      <w:r w:rsidRPr="00E07EF1">
        <w:t>CNO – Cadastro Nacional de Obras;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CNPJ – Cadastro Nacional de Pessoa Jurídica;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CPF – Cadastro de Pessoas Físicas;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CTPS: Carteira de Trabalho e Previdência Social;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DASN SIMEI: Declaração Anual do Simples Nacional – Microempreendedor Individual;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ECF - Escrituração Contábil Fiscal;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FGTS - Fundo de Garantia por Tempo de Serviço;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INSS – Instituto Nacional de Seguro Social;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MEI – Microempreendedor Individual;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MR – Mensalidade Reajustada;</w:t>
      </w:r>
    </w:p>
    <w:p w:rsidR="001C17A4" w:rsidRPr="00E07EF1" w:rsidRDefault="001C17A4" w:rsidP="001C17A4">
      <w:pPr>
        <w:pStyle w:val="Marcador1"/>
      </w:pPr>
      <w:r w:rsidRPr="00E07EF1">
        <w:t>PAB – Programa Auxílio Brasil;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PDV – Programa de Demissão Voluntária;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PLR - Participação nos Lucros e Resultados;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PF: Pessoa Física;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PJ: Pessoa Jurídica;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RG - Registro Geral;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SAC – Sistema de Amortização Constante;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SBPE: Sistema Brasileiro de Poupança e Empréstimo;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SCP - Sociedade em conta de participação;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SCPC – Serviço Central de Proteção ao Crédito;</w:t>
      </w:r>
    </w:p>
    <w:p w:rsidR="001C17A4" w:rsidRPr="00E07EF1" w:rsidRDefault="001C17A4" w:rsidP="001C17A4">
      <w:pPr>
        <w:pStyle w:val="Marcador1"/>
      </w:pPr>
      <w:r w:rsidRPr="00E07EF1">
        <w:t>SCR - Sistema de Informações de Créditos do Banco Central do Brasil;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SERASA – SERASA S/A: Empresa de informações de crédito;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SFA/TP – Sistema Frances de Amortização ou Tabela Price;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SICAQ – Sistema do Caixa Aqui;</w:t>
      </w:r>
    </w:p>
    <w:p w:rsidR="001C17A4" w:rsidRPr="00E07EF1" w:rsidRDefault="001C17A4" w:rsidP="001C17A4">
      <w:pPr>
        <w:pStyle w:val="Marcador1"/>
      </w:pPr>
      <w:r w:rsidRPr="00E07EF1">
        <w:t>SIPAH – Portal de Negócios da Habitação;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SIRIC – Sistema de Mensuração de Risco de Crédito.</w:t>
      </w:r>
    </w:p>
    <w:p w:rsidR="001C17A4" w:rsidRPr="00E07EF1" w:rsidRDefault="001C17A4" w:rsidP="001C17A4">
      <w:pPr>
        <w:pStyle w:val="Heading2"/>
        <w:rPr>
          <w:szCs w:val="18"/>
        </w:rPr>
      </w:pPr>
      <w:bookmarkStart w:id="42" w:name="_Toc169109512"/>
      <w:bookmarkStart w:id="43" w:name="_Toc169175244"/>
      <w:bookmarkStart w:id="44" w:name="_Toc176533110"/>
      <w:bookmarkStart w:id="45" w:name="_Toc187931305"/>
      <w:bookmarkStart w:id="46" w:name="_Toc187931342"/>
      <w:bookmarkStart w:id="47" w:name="_Toc188008569"/>
      <w:bookmarkStart w:id="48" w:name="_Toc188612117"/>
      <w:bookmarkStart w:id="49" w:name="_Toc207206521"/>
      <w:bookmarkStart w:id="50" w:name="_Toc207285824"/>
      <w:bookmarkStart w:id="51" w:name="_Toc207622433"/>
      <w:bookmarkStart w:id="52" w:name="_Toc207622630"/>
      <w:bookmarkStart w:id="53" w:name="_Toc207622957"/>
      <w:bookmarkStart w:id="54" w:name="_Toc207627214"/>
      <w:bookmarkStart w:id="55" w:name="_Toc207632709"/>
      <w:r w:rsidRPr="00E07EF1">
        <w:rPr>
          <w:szCs w:val="18"/>
        </w:rPr>
        <w:t>conceitos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CCA - Correspondente CAIXA AQUI – empresa contratada como Correspondente CAIXA AQUI para atender aos clientes na recepção e encaminhamento de propostas de abertura de contas e de cartão de crédito, empréstimos, financiamentos, produtos CAIXA Seguradora e credenciamento REDE e CIELO;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Cliente - considerado, para dispensa ou não do pagamento da taxa de cadastro, o proponente que possua na data da pesquisa cadastral, produtos CAIXA que necessitaram de avaliação de risco ou que abra conta corrente na CAIXA;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Condomínio - área existente na malha urbana com acesso por arruamento em área pública onde os lotes ou unidades e seus acessos internos estão em área privada, estando sujeito ao regulamento de normas firmadas na convenção do condomínio, aprovado por meio de legislação pública;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Conta corrente - conta de operação 001, aberta em nome da pessoa física proponente ao financiamento, se for o caso;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Contracheque - documento que especifica o ordenado bruto de um empregado ou funcionário com as deduções de impostos, contribuições previdenciárias, e acréscimos como comissões, gratificações, salário-família etc., servindo também como autorização para o recebimento de valor líquido;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Cota: percentual definido como limite máximo para a concessão de financiamento em relação ao valor total do imóvel;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PLR - Participação nos Lucros e Resultados: é uma forma de remuneração variável, utilizada mundialmente pelas empresas para cumprimento das estratégias das organizações;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Promitente Comprador: participante de uma promessa de compra e venda;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Proponente: pessoa que pleiteia a concessão de um crédito;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RG - Registro Geral, documento emitido para confirmar a identificação das pessoas, no qual são registrados os dados pessoais, como nome, data de nascimento, sexo, filiação, impressão digital, foto e assinatura, que vão reconhecer o cidadão;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Tomador - aquele que toma um empréstimo. </w:t>
      </w:r>
    </w:p>
    <w:p w:rsidR="001C17A4" w:rsidRPr="00E07EF1" w:rsidRDefault="001C17A4" w:rsidP="001C17A4">
      <w:pPr>
        <w:pStyle w:val="Heading1"/>
        <w:rPr>
          <w:szCs w:val="18"/>
        </w:rPr>
      </w:pPr>
      <w:bookmarkStart w:id="56" w:name="_Toc169109513"/>
      <w:bookmarkStart w:id="57" w:name="_Toc169175245"/>
      <w:bookmarkStart w:id="58" w:name="_Toc176533111"/>
      <w:bookmarkStart w:id="59" w:name="_Toc187931306"/>
      <w:bookmarkStart w:id="60" w:name="_Toc187931343"/>
      <w:bookmarkStart w:id="61" w:name="_Toc188008570"/>
      <w:bookmarkStart w:id="62" w:name="_Toc188612118"/>
      <w:bookmarkStart w:id="63" w:name="_Toc207206522"/>
      <w:bookmarkStart w:id="64" w:name="_Toc207285825"/>
      <w:bookmarkStart w:id="65" w:name="_Toc207622434"/>
      <w:bookmarkStart w:id="66" w:name="_Toc207622631"/>
      <w:bookmarkStart w:id="67" w:name="_Toc207622958"/>
      <w:bookmarkStart w:id="68" w:name="_Toc207627215"/>
      <w:bookmarkStart w:id="69" w:name="_Toc207632710"/>
      <w:r w:rsidRPr="00E07EF1">
        <w:rPr>
          <w:szCs w:val="18"/>
        </w:rPr>
        <w:t>NORMAS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:rsidR="001C17A4" w:rsidRPr="00E07EF1" w:rsidRDefault="001C17A4" w:rsidP="001C17A4">
      <w:pPr>
        <w:pStyle w:val="Heading2"/>
        <w:rPr>
          <w:szCs w:val="18"/>
        </w:rPr>
      </w:pPr>
      <w:bookmarkStart w:id="70" w:name="item_3_1"/>
      <w:bookmarkStart w:id="71" w:name="_Toc169109514"/>
      <w:bookmarkStart w:id="72" w:name="_Toc169175246"/>
      <w:bookmarkStart w:id="73" w:name="_Toc176533112"/>
      <w:bookmarkStart w:id="74" w:name="_Toc187931307"/>
      <w:bookmarkStart w:id="75" w:name="_Toc187931344"/>
      <w:bookmarkStart w:id="76" w:name="_Toc188008571"/>
      <w:bookmarkStart w:id="77" w:name="_Toc188612119"/>
      <w:bookmarkStart w:id="78" w:name="_Toc207206523"/>
      <w:bookmarkStart w:id="79" w:name="_Toc207285826"/>
      <w:bookmarkStart w:id="80" w:name="_Toc207622435"/>
      <w:bookmarkStart w:id="81" w:name="_Toc207622632"/>
      <w:bookmarkStart w:id="82" w:name="_Toc207622959"/>
      <w:bookmarkStart w:id="83" w:name="_Toc207627216"/>
      <w:bookmarkStart w:id="84" w:name="_Toc207632711"/>
      <w:bookmarkEnd w:id="70"/>
      <w:r w:rsidRPr="00E07EF1">
        <w:rPr>
          <w:szCs w:val="18"/>
        </w:rPr>
        <w:t>orientações gerais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procedimentos apresentados nesta norma têm por objetivo auxiliar a busca pelo resultado mais adequado para cada cliente avaliado. 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Por meio das informações cadastrais do cliente é possível identificar: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dados pessoais, de endereço e de renda;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 atividade econômica e categoria profissional;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padrão econômico para concessão de produtos e serviços;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 autenticidade das informações prestadas de acordo com os documentos apresentados;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condutas suspeitas, fraudes de documentos ou crimes contra o mercado financeiro. </w:t>
      </w:r>
    </w:p>
    <w:p w:rsidR="001C17A4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As informações e documentos são tratados de modo sigiloso, a fim de não expor a imagem da CAIXA e de seus clientes, conforme Política de Segurança e Informação da CAIXA.</w:t>
      </w:r>
    </w:p>
    <w:p w:rsidR="00DE5774" w:rsidRPr="004C76AD" w:rsidRDefault="00DE5774" w:rsidP="00DE5774">
      <w:pPr>
        <w:pStyle w:val="Normal4"/>
        <w:rPr>
          <w:rFonts w:cs="Arial"/>
          <w:szCs w:val="18"/>
        </w:rPr>
      </w:pPr>
      <w:bookmarkStart w:id="85" w:name="item_3_1_3_1"/>
      <w:bookmarkEnd w:id="85"/>
      <w:r w:rsidRPr="004C76AD">
        <w:rPr>
          <w:rFonts w:cs="Arial"/>
          <w:szCs w:val="18"/>
        </w:rPr>
        <w:t>Todo tratamento de dados pessoais é realizado em conformidade com os requisitos legais referentes à privacidade e proteção de dados incluindo a LGPD.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ab/>
        <w:t>A qualidade das informações cadastrais obtidas é fundamental para identificar o perfil do tomador individual ou do grupo familiar, a fim de aprovar o crédito adequado às suas condições.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 correta identificação e a qualificação das informações do(s) proponente(s) influenciam diretamente na obtenção dos valores de crédito mais adequados para os clientes.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A proposta de crédito a ser analisada considera as condições do cliente para o crédito pretendido, o impacto que esse compromisso terá nas suas economias e o perfil das condições para cumprir os prazos de pagamentos.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ab/>
        <w:t>A análise de risco de crédito tem como objetivo subsidiar a concessão de crédito com qualidade, visando proteger a saúde financeira do cliente/grupo familiar e da CAIXA, bem como garantir ao empregado CAIXA, responsável pela concessão, segurança para deliberação da concessão do crédito.</w:t>
      </w:r>
    </w:p>
    <w:p w:rsidR="001C17A4" w:rsidRPr="00E07EF1" w:rsidRDefault="001C17A4" w:rsidP="001C17A4">
      <w:pPr>
        <w:pStyle w:val="Normal4"/>
        <w:rPr>
          <w:szCs w:val="18"/>
        </w:rPr>
      </w:pPr>
      <w:r w:rsidRPr="00E07EF1">
        <w:t xml:space="preserve">Caso o empregado concessor verifique que a proposta não está adequada ao perfil do cliente/grupo familiar a continuidade do processo de avaliação de risco de crédito é interrompida. </w:t>
      </w:r>
    </w:p>
    <w:p w:rsidR="001C17A4" w:rsidRPr="00E07EF1" w:rsidRDefault="001C17A4" w:rsidP="001C17A4">
      <w:pPr>
        <w:pStyle w:val="Normal4"/>
      </w:pPr>
      <w:r w:rsidRPr="00E07EF1">
        <w:t xml:space="preserve">É prerrogativa do empregado CAIXA a concessão ou não do crédito, mesmo que a avaliação de risco apresente resultado aprovado. </w:t>
      </w:r>
    </w:p>
    <w:p w:rsidR="001C17A4" w:rsidRPr="00E07EF1" w:rsidRDefault="001C17A4" w:rsidP="001C17A4">
      <w:pPr>
        <w:pStyle w:val="Heading2"/>
        <w:rPr>
          <w:szCs w:val="18"/>
        </w:rPr>
      </w:pPr>
      <w:bookmarkStart w:id="86" w:name="item_3_2"/>
      <w:bookmarkStart w:id="87" w:name="_Toc169109515"/>
      <w:bookmarkStart w:id="88" w:name="_Toc169175247"/>
      <w:bookmarkStart w:id="89" w:name="_Toc176533113"/>
      <w:bookmarkStart w:id="90" w:name="_Toc187931308"/>
      <w:bookmarkStart w:id="91" w:name="_Toc187931345"/>
      <w:bookmarkStart w:id="92" w:name="_Toc188008572"/>
      <w:bookmarkStart w:id="93" w:name="_Toc188612120"/>
      <w:bookmarkStart w:id="94" w:name="_Toc207206524"/>
      <w:bookmarkStart w:id="95" w:name="_Toc207285827"/>
      <w:bookmarkStart w:id="96" w:name="_Toc207622436"/>
      <w:bookmarkStart w:id="97" w:name="_Toc207622633"/>
      <w:bookmarkStart w:id="98" w:name="_Toc207622960"/>
      <w:bookmarkStart w:id="99" w:name="_Toc207627217"/>
      <w:bookmarkStart w:id="100" w:name="_Toc207632712"/>
      <w:bookmarkEnd w:id="86"/>
      <w:r w:rsidRPr="00E07EF1">
        <w:rPr>
          <w:szCs w:val="18"/>
        </w:rPr>
        <w:t>cadastro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A análise de crédito se inicia na obtenção das informações do proponente que são transcritas para a ficha cadastro.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 coleta de informações do proponente e a transcrição ao cadastro devem ser feitas de forma completa e de acordo com as orientações da CAIXA, pois são de grande importância para a avaliação de risco de crédito do cliente. 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Antes de solicitar a avaliação, confira todas as informações cadastrais a serem inseridas: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dados pessoais e de endereço (nome, número do RG, escolaridade, estado civil etc.);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dados econômicos (rendas);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identificação dos participantes do financiamento com todos os dados cadastrais.</w:t>
      </w:r>
    </w:p>
    <w:p w:rsidR="00251DEC" w:rsidRPr="006F05C5" w:rsidRDefault="00251DEC" w:rsidP="00251DEC">
      <w:pPr>
        <w:pStyle w:val="Normal4"/>
      </w:pPr>
      <w:bookmarkStart w:id="101" w:name="item_3_2_2_2"/>
      <w:bookmarkEnd w:id="101"/>
      <w:r w:rsidRPr="006F05C5">
        <w:t>O CCA providencia a identificação e a qualificação cadastral</w:t>
      </w:r>
      <w:r w:rsidR="00407999" w:rsidRPr="006F05C5">
        <w:t>,</w:t>
      </w:r>
      <w:r w:rsidRPr="006F05C5">
        <w:t xml:space="preserve"> </w:t>
      </w:r>
      <w:r w:rsidR="00667E9F" w:rsidRPr="006F05C5">
        <w:t xml:space="preserve">a fim de conhecer </w:t>
      </w:r>
      <w:r w:rsidR="00407999" w:rsidRPr="006F05C5">
        <w:t xml:space="preserve">o </w:t>
      </w:r>
      <w:r w:rsidR="00667E9F" w:rsidRPr="006F05C5">
        <w:t>seu</w:t>
      </w:r>
      <w:r w:rsidR="00407999" w:rsidRPr="006F05C5">
        <w:t xml:space="preserve"> </w:t>
      </w:r>
      <w:r w:rsidR="00667E9F" w:rsidRPr="006F05C5">
        <w:t>cliente</w:t>
      </w:r>
      <w:r w:rsidR="00407999" w:rsidRPr="006F05C5">
        <w:t>,</w:t>
      </w:r>
      <w:r w:rsidRPr="006F05C5">
        <w:t xml:space="preserve"> e</w:t>
      </w:r>
      <w:r w:rsidR="00EF5FC3" w:rsidRPr="006F05C5">
        <w:t xml:space="preserve"> </w:t>
      </w:r>
      <w:r w:rsidRPr="006F05C5">
        <w:t>comunica à agência de vinculação sempre que for identificada qualquer situação atípica de LD/FTP.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A qualidade das informações é imprescindível ao resultado eficiente da análise de risco de crédito.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Atentar ao correto preenchimento das informações de renda dos clientes: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Renda Formal e Renda Informal;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tipo de documento de comprovação de renda.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 ausência de informações importantes ou a incoerência entre as informações cadastrais e o perfil do cliente influenciam diretamente os resultados da avaliação e os valores aprovados.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Informações alteradas após a avaliação podem impedir nova avaliação sem autorização da agência de vinculação.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Os resultados das avaliações são inalteráveis.</w:t>
      </w:r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A avaliação de risco de crédito não é utilizada para simulação de proposta de financiamento.</w:t>
      </w:r>
    </w:p>
    <w:p w:rsidR="001C17A4" w:rsidRPr="00E2393F" w:rsidRDefault="001C17A4" w:rsidP="001C17A4">
      <w:pPr>
        <w:pStyle w:val="Heading2"/>
      </w:pPr>
      <w:bookmarkStart w:id="102" w:name="item_3_3"/>
      <w:bookmarkStart w:id="103" w:name="_Toc169109516"/>
      <w:bookmarkStart w:id="104" w:name="_Toc169175248"/>
      <w:bookmarkStart w:id="105" w:name="_Toc176533114"/>
      <w:bookmarkStart w:id="106" w:name="_Toc187931309"/>
      <w:bookmarkStart w:id="107" w:name="_Toc187931346"/>
      <w:bookmarkStart w:id="108" w:name="_Toc188008573"/>
      <w:bookmarkStart w:id="109" w:name="_Toc188612121"/>
      <w:bookmarkStart w:id="110" w:name="_Toc207206525"/>
      <w:bookmarkStart w:id="111" w:name="_Toc207285828"/>
      <w:bookmarkStart w:id="112" w:name="_Toc207622437"/>
      <w:bookmarkStart w:id="113" w:name="_Toc207622634"/>
      <w:bookmarkStart w:id="114" w:name="_Toc207622961"/>
      <w:bookmarkStart w:id="115" w:name="_Toc207627218"/>
      <w:bookmarkStart w:id="116" w:name="_Toc207632713"/>
      <w:bookmarkEnd w:id="102"/>
      <w:r w:rsidRPr="00E2393F">
        <w:t>proposta de financiamento habitacional</w:t>
      </w:r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:rsidR="001C17A4" w:rsidRPr="00E07EF1" w:rsidRDefault="001C17A4" w:rsidP="001C17A4">
      <w:pPr>
        <w:pStyle w:val="Normal3"/>
      </w:pPr>
      <w:bookmarkStart w:id="117" w:name="item_3_3_1"/>
      <w:bookmarkEnd w:id="117"/>
      <w:r w:rsidRPr="00E07EF1">
        <w:t>A proposta de</w:t>
      </w:r>
      <w:r w:rsidRPr="00B061E7">
        <w:t xml:space="preserve"> financiamento</w:t>
      </w:r>
      <w:r w:rsidRPr="00E07EF1">
        <w:t xml:space="preserve"> é definida pelas seguintes informações:</w:t>
      </w:r>
    </w:p>
    <w:p w:rsidR="001C17A4" w:rsidRPr="00E07EF1" w:rsidRDefault="001C17A4" w:rsidP="00D657F4">
      <w:pPr>
        <w:pStyle w:val="Alinea"/>
      </w:pPr>
      <w:r w:rsidRPr="00E07EF1">
        <w:t>modalidade;</w:t>
      </w:r>
    </w:p>
    <w:p w:rsidR="001C17A4" w:rsidRPr="00E07EF1" w:rsidRDefault="001C17A4" w:rsidP="00D657F4">
      <w:pPr>
        <w:pStyle w:val="Alinea"/>
      </w:pPr>
      <w:r w:rsidRPr="00E07EF1">
        <w:t xml:space="preserve">origem de recursos; </w:t>
      </w:r>
    </w:p>
    <w:p w:rsidR="001C17A4" w:rsidRPr="00E07EF1" w:rsidRDefault="001C17A4" w:rsidP="00D657F4">
      <w:pPr>
        <w:pStyle w:val="Alinea"/>
      </w:pPr>
      <w:r w:rsidRPr="00E07EF1">
        <w:t>valor do imóvel;</w:t>
      </w:r>
    </w:p>
    <w:p w:rsidR="001C17A4" w:rsidRPr="00E07EF1" w:rsidRDefault="001C17A4" w:rsidP="00D657F4">
      <w:pPr>
        <w:pStyle w:val="Alinea"/>
      </w:pPr>
      <w:r w:rsidRPr="00E07EF1">
        <w:t>valor do financiamento;</w:t>
      </w:r>
    </w:p>
    <w:p w:rsidR="001C17A4" w:rsidRPr="00E07EF1" w:rsidRDefault="001C17A4" w:rsidP="00D657F4">
      <w:pPr>
        <w:pStyle w:val="Alinea"/>
      </w:pPr>
      <w:r w:rsidRPr="00E07EF1">
        <w:t>prazo da operação de crédito;</w:t>
      </w:r>
    </w:p>
    <w:p w:rsidR="001C17A4" w:rsidRPr="00E07EF1" w:rsidRDefault="001C17A4" w:rsidP="00D657F4">
      <w:pPr>
        <w:pStyle w:val="Alinea"/>
      </w:pPr>
      <w:r w:rsidRPr="00E07EF1">
        <w:t xml:space="preserve">taxa de juros; </w:t>
      </w:r>
    </w:p>
    <w:p w:rsidR="001C17A4" w:rsidRPr="00E07EF1" w:rsidRDefault="001C17A4" w:rsidP="00D657F4">
      <w:pPr>
        <w:pStyle w:val="Alinea"/>
      </w:pPr>
      <w:r w:rsidRPr="00E07EF1">
        <w:t>indexador da taxa de juros (quando for o caso); e</w:t>
      </w:r>
    </w:p>
    <w:p w:rsidR="001C17A4" w:rsidRPr="00E07EF1" w:rsidRDefault="001C17A4" w:rsidP="00D657F4">
      <w:pPr>
        <w:pStyle w:val="Alinea"/>
      </w:pPr>
      <w:r w:rsidRPr="00E07EF1">
        <w:t>sistema de amortização.</w:t>
      </w:r>
    </w:p>
    <w:p w:rsidR="001C17A4" w:rsidRPr="00E07EF1" w:rsidRDefault="001C17A4" w:rsidP="001C17A4">
      <w:pPr>
        <w:pStyle w:val="Normal3"/>
      </w:pPr>
      <w:r w:rsidRPr="00E07EF1">
        <w:t>A origem do recurso financeiro SBPE, FGTS ou CAIXA, influencia na prestação, devido à diferença entre as taxas de juros relacionadas a cada uma dessas origens.</w:t>
      </w:r>
    </w:p>
    <w:p w:rsidR="001C17A4" w:rsidRPr="00E07EF1" w:rsidRDefault="001C17A4" w:rsidP="001C17A4">
      <w:pPr>
        <w:pStyle w:val="Normal4"/>
      </w:pPr>
      <w:r w:rsidRPr="00E07EF1">
        <w:t>As taxas de juros podem ser reduzidas a depender do relacionamento do cliente com a CAIXA, determinado pela contratação de produtos específicos.</w:t>
      </w:r>
    </w:p>
    <w:p w:rsidR="001C17A4" w:rsidRPr="00E07EF1" w:rsidRDefault="001C17A4" w:rsidP="001C17A4">
      <w:pPr>
        <w:pStyle w:val="Normal4"/>
      </w:pPr>
      <w:r w:rsidRPr="00E07EF1">
        <w:t>Caso a origem de recursos seja FGTS, a operação pode contar com subsídio concedido pelo conselho curador do FGTS, o qual reduzirá o valor a ser financiado e, consequentemente, reduzirá o valor da prestação.</w:t>
      </w:r>
    </w:p>
    <w:p w:rsidR="001C17A4" w:rsidRPr="00E07EF1" w:rsidRDefault="001C17A4" w:rsidP="001C17A4">
      <w:pPr>
        <w:pStyle w:val="Normal4"/>
      </w:pPr>
      <w:r w:rsidRPr="00E07EF1">
        <w:t xml:space="preserve">O valor do </w:t>
      </w:r>
      <w:r w:rsidRPr="00602879">
        <w:t>financiamento</w:t>
      </w:r>
      <w:r w:rsidRPr="00E07EF1">
        <w:t xml:space="preserve"> deve estar dentro da cota estabelecida, conforme a modalidade </w:t>
      </w:r>
      <w:r w:rsidRPr="00B061E7">
        <w:t>do financiamento</w:t>
      </w:r>
      <w:r w:rsidRPr="00E07EF1">
        <w:t xml:space="preserve"> e o sistema de amortização (SAC ou SFA/TP). </w:t>
      </w:r>
    </w:p>
    <w:p w:rsidR="001C17A4" w:rsidRPr="00E07EF1" w:rsidRDefault="001C17A4" w:rsidP="001C17A4">
      <w:pPr>
        <w:pStyle w:val="Normal5"/>
      </w:pPr>
      <w:r w:rsidRPr="00E07EF1">
        <w:t>O sistema de amortização, SAC ou SFA/TP, influencia na prestação, devido à diferença entre as formas de amortização de cada sistema.</w:t>
      </w:r>
    </w:p>
    <w:p w:rsidR="001C17A4" w:rsidRPr="00E07EF1" w:rsidRDefault="001C17A4" w:rsidP="001C17A4">
      <w:pPr>
        <w:pStyle w:val="Normal3"/>
      </w:pPr>
      <w:r w:rsidRPr="00E07EF1">
        <w:t xml:space="preserve">Os valores do imóvel e do financiamento, o prazo da operação, o sistema de amortização, o indexador, a modalidade </w:t>
      </w:r>
      <w:r w:rsidRPr="00507236">
        <w:t>do financiamento</w:t>
      </w:r>
      <w:r w:rsidRPr="00E07EF1">
        <w:t xml:space="preserve"> e a origem de recursos determinam o valor da prestação necessária, que </w:t>
      </w:r>
      <w:r w:rsidR="00483C7A" w:rsidRPr="00E2393F">
        <w:t>é limitado</w:t>
      </w:r>
      <w:r w:rsidR="00483C7A">
        <w:t xml:space="preserve"> </w:t>
      </w:r>
      <w:r w:rsidRPr="00E07EF1">
        <w:t>ao comprometimento máximo da renda ou à disponibilidade financeira obtida no resultado da avaliação, que varia de acordo com o perfil dos clientes.</w:t>
      </w:r>
    </w:p>
    <w:p w:rsidR="001C17A4" w:rsidRPr="00E07EF1" w:rsidRDefault="001C17A4" w:rsidP="001C17A4">
      <w:pPr>
        <w:pStyle w:val="Normal3"/>
      </w:pPr>
      <w:r w:rsidRPr="00E07EF1">
        <w:t>A disponibilidade de contratar operação de crédito varia de acordo com a renda e, por sua vez, o valor de financiamento depende da prestação.</w:t>
      </w:r>
    </w:p>
    <w:p w:rsidR="001C17A4" w:rsidRPr="00E07EF1" w:rsidRDefault="001C17A4" w:rsidP="001C17A4">
      <w:pPr>
        <w:pStyle w:val="Normal4"/>
      </w:pPr>
      <w:r w:rsidRPr="00E07EF1">
        <w:t>Os valores aprovados são limitados pela prestação máxima que o cliente/grupo habitacional poderá assumir, ou seja, a proposta de crédito é limitada pela renda do proponente.</w:t>
      </w:r>
    </w:p>
    <w:p w:rsidR="001C17A4" w:rsidRPr="00E07EF1" w:rsidRDefault="001C17A4" w:rsidP="001C17A4">
      <w:pPr>
        <w:pStyle w:val="Normal3"/>
      </w:pPr>
      <w:r w:rsidRPr="00E07EF1">
        <w:t xml:space="preserve">Utilize o simulador específico para identificar uma proposta adequada aos proponentes. </w:t>
      </w:r>
    </w:p>
    <w:p w:rsidR="001C17A4" w:rsidRPr="00E07EF1" w:rsidRDefault="001C17A4" w:rsidP="001C17A4">
      <w:pPr>
        <w:pStyle w:val="Normal4"/>
      </w:pPr>
      <w:r w:rsidRPr="00E07EF1">
        <w:t xml:space="preserve">Observe principalmente a prestação necessária e o percentual máximo de financiamento (cota), que varia de acordo com a origem de recursos utilizada. </w:t>
      </w:r>
    </w:p>
    <w:p w:rsidR="001C17A4" w:rsidRPr="00E07EF1" w:rsidRDefault="001C17A4" w:rsidP="001C17A4">
      <w:pPr>
        <w:pStyle w:val="Normal4"/>
      </w:pPr>
      <w:r w:rsidRPr="00E07EF1">
        <w:t xml:space="preserve">Estas verificações devem ser feitas antes de solicitar a avaliação de risco de crédito. </w:t>
      </w:r>
    </w:p>
    <w:p w:rsidR="001C17A4" w:rsidRPr="00E07EF1" w:rsidRDefault="001C17A4" w:rsidP="001C17A4">
      <w:pPr>
        <w:pStyle w:val="Normal3"/>
      </w:pPr>
      <w:r w:rsidRPr="00E07EF1">
        <w:t xml:space="preserve">Os valores simulados são razoáveis para identificação de uma proposta adequada aos proponentes, porém são somente indicativos. </w:t>
      </w:r>
    </w:p>
    <w:p w:rsidR="001C17A4" w:rsidRPr="00E07EF1" w:rsidRDefault="001C17A4" w:rsidP="001C17A4">
      <w:pPr>
        <w:pStyle w:val="Normal4"/>
      </w:pPr>
      <w:r w:rsidRPr="00E07EF1">
        <w:t>Não há garantia de que a proposta será aprovada para esses valores.</w:t>
      </w:r>
    </w:p>
    <w:p w:rsidR="001C17A4" w:rsidRPr="00507236" w:rsidRDefault="00CD704D" w:rsidP="001C17A4">
      <w:pPr>
        <w:pStyle w:val="Heading2"/>
      </w:pPr>
      <w:bookmarkStart w:id="118" w:name="_Toc169109517"/>
      <w:bookmarkStart w:id="119" w:name="_Toc169175249"/>
      <w:bookmarkStart w:id="120" w:name="_Toc176533115"/>
      <w:bookmarkStart w:id="121" w:name="_Toc187931310"/>
      <w:bookmarkStart w:id="122" w:name="_Toc187931347"/>
      <w:bookmarkStart w:id="123" w:name="_Toc188008574"/>
      <w:bookmarkStart w:id="124" w:name="_Toc188612122"/>
      <w:bookmarkStart w:id="125" w:name="_Toc207206526"/>
      <w:bookmarkStart w:id="126" w:name="_Toc207285829"/>
      <w:bookmarkStart w:id="127" w:name="_Toc207622438"/>
      <w:bookmarkStart w:id="128" w:name="_Toc207622635"/>
      <w:bookmarkStart w:id="129" w:name="_Toc207622962"/>
      <w:bookmarkStart w:id="130" w:name="_Toc207627219"/>
      <w:bookmarkStart w:id="131" w:name="_Toc207632714"/>
      <w:r w:rsidRPr="00507236">
        <w:t>EMPRÉSTIMO COM GARANTIA DE IMÓVEL</w:t>
      </w:r>
      <w:r w:rsidR="001C17A4" w:rsidRPr="00507236">
        <w:t xml:space="preserve"> caixa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:rsidR="001C17A4" w:rsidRPr="00E07EF1" w:rsidRDefault="001C17A4" w:rsidP="001C17A4">
      <w:pPr>
        <w:pStyle w:val="Normal3"/>
      </w:pPr>
      <w:r w:rsidRPr="00E07EF1">
        <w:t xml:space="preserve">Os critérios de concessão do </w:t>
      </w:r>
      <w:r w:rsidR="00CD704D">
        <w:t>Empréstimo</w:t>
      </w:r>
      <w:r w:rsidR="00544890">
        <w:t xml:space="preserve"> com Garantia de Imóvel</w:t>
      </w:r>
      <w:r w:rsidRPr="00E07EF1">
        <w:t xml:space="preserve"> CAIXA constam no </w:t>
      </w:r>
      <w:r w:rsidR="0025527F">
        <w:t xml:space="preserve">[MN, </w:t>
      </w:r>
      <w:hyperlink r:id="rId11" w:tgtFrame="_blank" w:tooltip="Exibe Modelo: https://normas.caixa/normativo/MO43082" w:history="1">
        <w:r w:rsidR="005D21FC">
          <w:rPr>
            <w:rStyle w:val="Hyperlink"/>
          </w:rPr>
          <w:t>MO43082</w:t>
        </w:r>
      </w:hyperlink>
      <w:r w:rsidR="0025527F">
        <w:t>]</w:t>
      </w:r>
      <w:r w:rsidRPr="00E07EF1">
        <w:t>.</w:t>
      </w:r>
    </w:p>
    <w:p w:rsidR="001C17A4" w:rsidRPr="00E07EF1" w:rsidRDefault="001C17A4" w:rsidP="001C17A4">
      <w:pPr>
        <w:pStyle w:val="Heading2"/>
        <w:rPr>
          <w:szCs w:val="18"/>
        </w:rPr>
      </w:pPr>
      <w:bookmarkStart w:id="132" w:name="_Toc169109518"/>
      <w:bookmarkStart w:id="133" w:name="_Toc169175250"/>
      <w:bookmarkStart w:id="134" w:name="_Toc176533116"/>
      <w:bookmarkStart w:id="135" w:name="_Toc187931311"/>
      <w:bookmarkStart w:id="136" w:name="_Toc187931348"/>
      <w:bookmarkStart w:id="137" w:name="_Toc188008575"/>
      <w:bookmarkStart w:id="138" w:name="_Toc188612123"/>
      <w:bookmarkStart w:id="139" w:name="_Toc207206527"/>
      <w:bookmarkStart w:id="140" w:name="_Toc207285830"/>
      <w:bookmarkStart w:id="141" w:name="_Toc207622439"/>
      <w:bookmarkStart w:id="142" w:name="_Toc207622636"/>
      <w:bookmarkStart w:id="143" w:name="_Toc207622963"/>
      <w:bookmarkStart w:id="144" w:name="_Toc207627220"/>
      <w:bookmarkStart w:id="145" w:name="_Toc207632715"/>
      <w:r w:rsidRPr="00E07EF1">
        <w:rPr>
          <w:szCs w:val="18"/>
        </w:rPr>
        <w:t>impedimentos para aprovação</w:t>
      </w:r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:rsidR="001C17A4" w:rsidRPr="00E07EF1" w:rsidRDefault="001C17A4" w:rsidP="001C17A4">
      <w:pPr>
        <w:pStyle w:val="Normal3"/>
        <w:rPr>
          <w:rFonts w:cs="Arial"/>
          <w:szCs w:val="18"/>
        </w:rPr>
      </w:pPr>
      <w:r w:rsidRPr="00E07EF1">
        <w:rPr>
          <w:rFonts w:cs="Arial"/>
          <w:szCs w:val="18"/>
        </w:rPr>
        <w:t>O processo de análise de risco envolve a verificação da existência de restrições para todos os clientes avaliados.</w:t>
      </w:r>
    </w:p>
    <w:p w:rsidR="001C17A4" w:rsidRPr="00E07EF1" w:rsidRDefault="001C17A4" w:rsidP="001C17A4">
      <w:pPr>
        <w:pStyle w:val="NormalTtulo3"/>
        <w:rPr>
          <w:szCs w:val="18"/>
        </w:rPr>
      </w:pPr>
      <w:r w:rsidRPr="00E07EF1">
        <w:rPr>
          <w:szCs w:val="18"/>
        </w:rPr>
        <w:t>atraso na caixa</w:t>
      </w:r>
    </w:p>
    <w:p w:rsidR="001C17A4" w:rsidRPr="00E07EF1" w:rsidRDefault="001C17A4" w:rsidP="001C17A4">
      <w:pPr>
        <w:pStyle w:val="Normal4"/>
      </w:pPr>
      <w:r w:rsidRPr="00E07EF1">
        <w:t>São analisados atrasos nas operações de crédito com a CAIXA, os quais impedem a contratação de novos créditos na instituição.</w:t>
      </w:r>
    </w:p>
    <w:p w:rsidR="001C17A4" w:rsidRPr="00E07EF1" w:rsidRDefault="001C17A4" w:rsidP="001C17A4">
      <w:pPr>
        <w:pStyle w:val="NormalTtulo3"/>
        <w:rPr>
          <w:szCs w:val="18"/>
        </w:rPr>
      </w:pPr>
      <w:r w:rsidRPr="00E07EF1">
        <w:rPr>
          <w:szCs w:val="18"/>
        </w:rPr>
        <w:t>registros cadastrais serasa e scpc</w:t>
      </w:r>
    </w:p>
    <w:p w:rsidR="001C17A4" w:rsidRPr="00E07EF1" w:rsidRDefault="001C17A4" w:rsidP="00D657F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São considerados impedimentos para aprovação do crédito as restrições externas disponíveis nos cadastros restritivos da SERASA, SCPC.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Não são considerados impeditivos à contratação para as seguintes operações de crédito: </w:t>
      </w:r>
    </w:p>
    <w:p w:rsidR="001C17A4" w:rsidRPr="00E07EF1" w:rsidRDefault="001C17A4" w:rsidP="00483C7A">
      <w:pPr>
        <w:pStyle w:val="Alinea"/>
        <w:numPr>
          <w:ilvl w:val="0"/>
          <w:numId w:val="5"/>
        </w:numPr>
      </w:pPr>
      <w:r w:rsidRPr="00E07EF1">
        <w:t xml:space="preserve">Cheque Especial – clientes com conta salário na CAIXA; </w:t>
      </w:r>
    </w:p>
    <w:p w:rsidR="001C17A4" w:rsidRPr="00E07EF1" w:rsidRDefault="001C17A4" w:rsidP="00483C7A">
      <w:pPr>
        <w:pStyle w:val="Alinea"/>
      </w:pPr>
      <w:r w:rsidRPr="00E07EF1">
        <w:t>Crédito Consignado.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Para as demais operações de crédito é verificada a qualificação da restrição SERASA ou SCPC devido ao grau de severidade de forma automática levando em consideração as seguintes informações: </w:t>
      </w:r>
    </w:p>
    <w:p w:rsidR="001C17A4" w:rsidRPr="00E07EF1" w:rsidRDefault="001C17A4" w:rsidP="00483C7A">
      <w:pPr>
        <w:pStyle w:val="Alinea"/>
        <w:numPr>
          <w:ilvl w:val="0"/>
          <w:numId w:val="6"/>
        </w:numPr>
      </w:pPr>
      <w:r w:rsidRPr="00E07EF1">
        <w:t xml:space="preserve">valor(es) e quantidade(s) da(s) restrição(ões) apresentada(s) pelo cliente; </w:t>
      </w:r>
    </w:p>
    <w:p w:rsidR="001C17A4" w:rsidRPr="00E07EF1" w:rsidRDefault="001C17A4" w:rsidP="00483C7A">
      <w:pPr>
        <w:pStyle w:val="Alinea"/>
      </w:pPr>
      <w:r w:rsidRPr="00E07EF1">
        <w:t xml:space="preserve">volume de aplicações financeiras e/ou poupança que o cliente possui na CAIXA; </w:t>
      </w:r>
    </w:p>
    <w:p w:rsidR="001C17A4" w:rsidRPr="00E07EF1" w:rsidRDefault="001C17A4" w:rsidP="00483C7A">
      <w:pPr>
        <w:pStyle w:val="Alinea"/>
      </w:pPr>
      <w:r w:rsidRPr="00E07EF1">
        <w:t xml:space="preserve">relacionamento de crédito do cliente com a CAIXA; </w:t>
      </w:r>
    </w:p>
    <w:p w:rsidR="001C17A4" w:rsidRPr="00E07EF1" w:rsidRDefault="001C17A4" w:rsidP="00483C7A">
      <w:pPr>
        <w:pStyle w:val="Alinea"/>
      </w:pPr>
      <w:r w:rsidRPr="00E07EF1">
        <w:t xml:space="preserve">operação pretendida; </w:t>
      </w:r>
    </w:p>
    <w:p w:rsidR="001C17A4" w:rsidRPr="00E07EF1" w:rsidRDefault="001C17A4" w:rsidP="00483C7A">
      <w:pPr>
        <w:pStyle w:val="Alinea"/>
      </w:pPr>
      <w:r w:rsidRPr="00E07EF1">
        <w:t>proposta habitacional.</w:t>
      </w:r>
    </w:p>
    <w:p w:rsidR="001C17A4" w:rsidRPr="00E07EF1" w:rsidRDefault="001C17A4" w:rsidP="001C17A4">
      <w:pPr>
        <w:pStyle w:val="NormalTtulo3"/>
        <w:rPr>
          <w:szCs w:val="18"/>
        </w:rPr>
      </w:pPr>
      <w:r w:rsidRPr="00E07EF1">
        <w:rPr>
          <w:szCs w:val="18"/>
        </w:rPr>
        <w:t>registros cadastrais cadin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registros cadastrais CADIN – CAIXA e CADIN – BANCOS FEDERAIS são restritivos à contratação de créditos comerciais e habitacionais. 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registros cadastrais CADIN – FISCAIS E PARAFISCAIS são restritivos somente para operações habitacionais lastreadas com recursos públicos. 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demais registros cadastrais do tipo CADIN são restritivos somente para as operações lastreadas com recursos públicos. </w:t>
      </w:r>
    </w:p>
    <w:p w:rsidR="001C17A4" w:rsidRPr="00E07EF1" w:rsidRDefault="001C17A4" w:rsidP="001C17A4">
      <w:pPr>
        <w:pStyle w:val="NormalTtulo3"/>
        <w:rPr>
          <w:szCs w:val="18"/>
        </w:rPr>
      </w:pPr>
      <w:r w:rsidRPr="00E07EF1">
        <w:rPr>
          <w:szCs w:val="18"/>
        </w:rPr>
        <w:t>registros no scr – dívida vencida ou prejuízo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Os registros de dívidas vencidas ou créditos baixados em prejuízo no SCR são restritivos para contratações habitacionais e comerciais, exceto para o crédito consignado.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Para as operações comerciais e habitacionais, a classificação do grau de severidade da ocorrência é feita automaticamente e considera as seguintes informações:</w:t>
      </w:r>
    </w:p>
    <w:p w:rsidR="001C17A4" w:rsidRPr="00E07EF1" w:rsidRDefault="001C17A4" w:rsidP="00483C7A">
      <w:pPr>
        <w:pStyle w:val="Alinea"/>
        <w:numPr>
          <w:ilvl w:val="0"/>
          <w:numId w:val="7"/>
        </w:numPr>
      </w:pPr>
      <w:r w:rsidRPr="00E07EF1">
        <w:t xml:space="preserve">valor da dívida; </w:t>
      </w:r>
    </w:p>
    <w:p w:rsidR="001C17A4" w:rsidRPr="00E07EF1" w:rsidRDefault="001C17A4" w:rsidP="00483C7A">
      <w:pPr>
        <w:pStyle w:val="Alinea"/>
      </w:pPr>
      <w:r w:rsidRPr="00E07EF1">
        <w:t xml:space="preserve">volume de aplicações financeiras e poupança na CAIXA; </w:t>
      </w:r>
    </w:p>
    <w:p w:rsidR="001C17A4" w:rsidRPr="00E07EF1" w:rsidRDefault="001C17A4" w:rsidP="00483C7A">
      <w:pPr>
        <w:pStyle w:val="Alinea"/>
      </w:pPr>
      <w:r w:rsidRPr="00E07EF1">
        <w:t>rating;</w:t>
      </w:r>
    </w:p>
    <w:p w:rsidR="001C17A4" w:rsidRPr="00E07EF1" w:rsidRDefault="001C17A4" w:rsidP="00483C7A">
      <w:pPr>
        <w:pStyle w:val="Alinea"/>
      </w:pPr>
      <w:r w:rsidRPr="00E07EF1">
        <w:t>conta salário;</w:t>
      </w:r>
    </w:p>
    <w:p w:rsidR="001C17A4" w:rsidRPr="00E07EF1" w:rsidRDefault="001C17A4" w:rsidP="00483C7A">
      <w:pPr>
        <w:pStyle w:val="Alinea"/>
      </w:pPr>
      <w:r w:rsidRPr="00E07EF1">
        <w:t>proposta habitacional;</w:t>
      </w:r>
    </w:p>
    <w:p w:rsidR="001C17A4" w:rsidRPr="00E07EF1" w:rsidRDefault="001C17A4" w:rsidP="00483C7A">
      <w:pPr>
        <w:pStyle w:val="Alinea"/>
      </w:pPr>
      <w:r w:rsidRPr="00E07EF1">
        <w:t>renda.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 continuidade do processo de avaliação de risco de crédito comercial ou habitacional é condicionada à regularização do(s) débito(s) vencido(s) e/ou em prejuízo na(s) instituição(ões) financeira(s) de origem.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atualização das informações do SCR no SIRIC é feita com base em bancos de dados enviados pelo BCB, existindo uma defasagem, em média de 2 meses, entre a última consulta disponível no SCR e a data-base registrada no sistema de risco.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Caso no resultado da avaliação conste(m) dívida(s) vencida(s) e/ou em prejuízo, mas que tenha(m) sido paga(s), é permitido solicitar a antecipação de regularização da ocorrência à agência de vinculação.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Os documentos submetidos à análise da agência são: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Registrato, disponibilizado pelo BCB, que é emitido pelo próprio devedor após o credenciamento, disponível na página </w:t>
      </w:r>
      <w:hyperlink r:id="rId12" w:history="1">
        <w:r w:rsidRPr="00E07EF1">
          <w:rPr>
            <w:rStyle w:val="Hyperlink"/>
            <w:szCs w:val="18"/>
          </w:rPr>
          <w:t>https://registrato.bcb.gov.br/registrato/login/</w:t>
        </w:r>
      </w:hyperlink>
      <w:r w:rsidRPr="00E07EF1">
        <w:rPr>
          <w:szCs w:val="18"/>
        </w:rPr>
        <w:t>;</w:t>
      </w:r>
      <w:r w:rsidRPr="00E07EF1">
        <w:rPr>
          <w:rFonts w:cs="Arial"/>
          <w:szCs w:val="18"/>
        </w:rPr>
        <w:t xml:space="preserve">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comprovante de pagamento da dívida, que consta como vencida ou em prejuízo no Registrato;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declaração da instituição financeira (em papel timbrado, datado e assinado), onde constava dívida vencida ou em prejuízo, informando que não há dívidas em atraso para o cliente.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Para clientes que a dívida vencida e/ou em prejuízo já esteja regularizada no SCR é necessário apenas o envio do Registrato.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antecipação da regularização de ocorrência é realizada pela agência de vinculação da proposta quando, por questões de relevante importância, não puder aguardar a atualização automática no sistema de risco.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Após a regularização da restrição cadastral, uma nova avaliação poderá ser solicitada e, caso a antiga restrição tenha sido a única pendência (e não exista nova restrição), o crédito poderá ser aprovado.</w:t>
      </w:r>
    </w:p>
    <w:p w:rsidR="001C17A4" w:rsidRPr="00E07EF1" w:rsidRDefault="001C17A4" w:rsidP="001C17A4">
      <w:pPr>
        <w:pStyle w:val="Heading2"/>
        <w:rPr>
          <w:szCs w:val="18"/>
        </w:rPr>
      </w:pPr>
      <w:bookmarkStart w:id="146" w:name="item_3_6"/>
      <w:bookmarkStart w:id="147" w:name="_Toc169109519"/>
      <w:bookmarkStart w:id="148" w:name="_Toc169175251"/>
      <w:bookmarkStart w:id="149" w:name="_Toc176533117"/>
      <w:bookmarkStart w:id="150" w:name="_Toc187931312"/>
      <w:bookmarkStart w:id="151" w:name="_Toc187931349"/>
      <w:bookmarkStart w:id="152" w:name="_Toc188008576"/>
      <w:bookmarkStart w:id="153" w:name="_Toc188612124"/>
      <w:bookmarkStart w:id="154" w:name="_Toc207206528"/>
      <w:bookmarkStart w:id="155" w:name="_Toc207285831"/>
      <w:bookmarkStart w:id="156" w:name="_Toc207622440"/>
      <w:bookmarkStart w:id="157" w:name="_Toc207622637"/>
      <w:bookmarkStart w:id="158" w:name="_Toc207622964"/>
      <w:bookmarkStart w:id="159" w:name="_Toc207627221"/>
      <w:bookmarkStart w:id="160" w:name="_Toc207632716"/>
      <w:bookmarkEnd w:id="146"/>
      <w:r w:rsidRPr="00E07EF1">
        <w:rPr>
          <w:szCs w:val="18"/>
        </w:rPr>
        <w:t>critérios para constatação de renda</w:t>
      </w:r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</w:p>
    <w:p w:rsidR="001C17A4" w:rsidRPr="00E07EF1" w:rsidRDefault="001C17A4" w:rsidP="001C17A4">
      <w:pPr>
        <w:pStyle w:val="Heading3"/>
        <w:rPr>
          <w:szCs w:val="18"/>
        </w:rPr>
      </w:pPr>
      <w:bookmarkStart w:id="161" w:name="_Toc169109520"/>
      <w:bookmarkStart w:id="162" w:name="_Toc169175252"/>
      <w:bookmarkStart w:id="163" w:name="_Toc176533118"/>
      <w:bookmarkStart w:id="164" w:name="_Toc187931313"/>
      <w:bookmarkStart w:id="165" w:name="_Toc187931350"/>
      <w:bookmarkStart w:id="166" w:name="_Toc188008577"/>
      <w:bookmarkStart w:id="167" w:name="_Toc188612125"/>
      <w:bookmarkStart w:id="168" w:name="_Toc207206529"/>
      <w:bookmarkStart w:id="169" w:name="_Toc207285832"/>
      <w:bookmarkStart w:id="170" w:name="_Toc207622441"/>
      <w:bookmarkStart w:id="171" w:name="_Toc207622638"/>
      <w:bookmarkStart w:id="172" w:name="_Toc207622965"/>
      <w:bookmarkStart w:id="173" w:name="_Toc207627222"/>
      <w:bookmarkStart w:id="174" w:name="_Toc207632717"/>
      <w:r w:rsidRPr="00E07EF1">
        <w:rPr>
          <w:szCs w:val="18"/>
        </w:rPr>
        <w:t>renda do cliente</w:t>
      </w:r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:rsidR="001C17A4" w:rsidRPr="00E07EF1" w:rsidRDefault="001C17A4" w:rsidP="001C17A4">
      <w:pPr>
        <w:pStyle w:val="Normal4"/>
      </w:pPr>
      <w:r w:rsidRPr="00E07EF1">
        <w:t>Os critérios e documentos aceitos para comprovação de renda constam na presente norma e no arquivo apensado “FAQ - Constatação de Renda”.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Os documentos utilizados para comprovação de renda são relacionados ao tipo de atividade econômica do cliente.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As cópias ou originais dos documentos de comprovação de renda são anexados à Ficha Cadastro do cliente.</w:t>
      </w:r>
    </w:p>
    <w:p w:rsidR="001C17A4" w:rsidRPr="00E07EF1" w:rsidRDefault="00010DAF" w:rsidP="001C17A4">
      <w:pPr>
        <w:pStyle w:val="Normal4"/>
        <w:rPr>
          <w:rFonts w:cs="Arial"/>
          <w:strike/>
          <w:szCs w:val="18"/>
        </w:rPr>
      </w:pPr>
      <w:bookmarkStart w:id="175" w:name="item_3_6_1_3"/>
      <w:bookmarkEnd w:id="175"/>
      <w:r w:rsidRPr="00E07EF1">
        <w:t>É importante verificar a compatibilidade entre a renda apresentada no comprovante e a atividade desenvolvida pelo cliente, bem como se a documentação apresentada retrata a situação socioeconômica atual do cliente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Caso as informações estejam desatualizadas, o comprovante não </w:t>
      </w:r>
      <w:r w:rsidR="00483C7A" w:rsidRPr="00E2393F">
        <w:rPr>
          <w:rFonts w:cs="Arial"/>
          <w:szCs w:val="18"/>
        </w:rPr>
        <w:t>é</w:t>
      </w:r>
      <w:r w:rsidR="00483C7A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aceito.</w:t>
      </w:r>
    </w:p>
    <w:p w:rsidR="001C17A4" w:rsidRPr="00E07EF1" w:rsidRDefault="001C17A4" w:rsidP="001C17A4">
      <w:pPr>
        <w:pStyle w:val="Normal4"/>
      </w:pPr>
      <w:r w:rsidRPr="00E07EF1">
        <w:t>O valor mínimo da renda para avaliação de risco de crédito comercial é de R$ 780,00 (setecentos e oitenta reais).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 O CCA e/ou empregado concessor solicita quantos documentos forem necessários para legitimação e verificação das informações prestadas.</w:t>
      </w:r>
    </w:p>
    <w:p w:rsidR="001C17A4" w:rsidRPr="00E07EF1" w:rsidRDefault="001C17A4" w:rsidP="001C17A4">
      <w:pPr>
        <w:pStyle w:val="Normal4"/>
      </w:pPr>
      <w:r w:rsidRPr="00E07EF1">
        <w:t>É vedada a utilização de benefício/rendimento de menor de idade para lastrear operação de crédito, exceto com autorização judicial.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Antes de efetuar o cadastramento da renda o CCA deve se atentar para as regras constantes nesta norma de acordo com o tipo de documento apresentado.</w:t>
      </w:r>
    </w:p>
    <w:p w:rsidR="001C17A4" w:rsidRPr="00E07EF1" w:rsidRDefault="00483C7A" w:rsidP="001C17A4">
      <w:pPr>
        <w:pStyle w:val="Normal5"/>
        <w:rPr>
          <w:rFonts w:cs="Arial"/>
          <w:szCs w:val="18"/>
        </w:rPr>
      </w:pPr>
      <w:r w:rsidRPr="00E2393F">
        <w:t xml:space="preserve">Documentos que não atendem às regras não são aceitos para comprovação de renda. </w:t>
      </w:r>
    </w:p>
    <w:p w:rsidR="001C17A4" w:rsidRPr="00E07EF1" w:rsidRDefault="001C17A4" w:rsidP="001C17A4">
      <w:pPr>
        <w:pStyle w:val="Heading3"/>
      </w:pPr>
      <w:bookmarkStart w:id="176" w:name="_Toc169109521"/>
      <w:bookmarkStart w:id="177" w:name="_Toc169175253"/>
      <w:bookmarkStart w:id="178" w:name="_Toc176533119"/>
      <w:bookmarkStart w:id="179" w:name="_Toc187931314"/>
      <w:bookmarkStart w:id="180" w:name="_Toc187931351"/>
      <w:bookmarkStart w:id="181" w:name="_Toc188008578"/>
      <w:bookmarkStart w:id="182" w:name="_Toc188612126"/>
      <w:bookmarkStart w:id="183" w:name="_Toc207206530"/>
      <w:bookmarkStart w:id="184" w:name="_Toc207285833"/>
      <w:bookmarkStart w:id="185" w:name="_Toc207622442"/>
      <w:bookmarkStart w:id="186" w:name="_Toc207622639"/>
      <w:bookmarkStart w:id="187" w:name="_Toc207622966"/>
      <w:bookmarkStart w:id="188" w:name="_Toc207627223"/>
      <w:bookmarkStart w:id="189" w:name="_Toc207632718"/>
      <w:r w:rsidRPr="00E07EF1">
        <w:t>Benefícios sociais em situações contingências</w:t>
      </w:r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Não são utilizados para comprovação de renda os benefícios sociais pagos em situações contingenciais, tais como o Benefício Emergencial de Preservação do Emprego e da Renda, conforme Lei N° 14.020 de 06/07/2020, e o Auxílio Emergencial que é destinado para fins de atendimento das necessidades básicas, conforme Lei 8.742 de 07/12/1993, alterada pela Lei 13.982 de 02/04/2020.</w:t>
      </w:r>
    </w:p>
    <w:p w:rsidR="001C17A4" w:rsidRPr="00E07EF1" w:rsidRDefault="001C17A4" w:rsidP="001C17A4">
      <w:pPr>
        <w:pStyle w:val="Heading3"/>
        <w:rPr>
          <w:szCs w:val="18"/>
        </w:rPr>
      </w:pPr>
      <w:bookmarkStart w:id="190" w:name="item_3_6_3"/>
      <w:bookmarkStart w:id="191" w:name="_Toc169109522"/>
      <w:bookmarkStart w:id="192" w:name="_Toc169175254"/>
      <w:bookmarkStart w:id="193" w:name="_Toc176533120"/>
      <w:bookmarkStart w:id="194" w:name="_Toc187931315"/>
      <w:bookmarkStart w:id="195" w:name="_Toc187931352"/>
      <w:bookmarkStart w:id="196" w:name="_Toc188008579"/>
      <w:bookmarkStart w:id="197" w:name="_Toc188612127"/>
      <w:bookmarkStart w:id="198" w:name="_Toc207206531"/>
      <w:bookmarkStart w:id="199" w:name="_Toc207285834"/>
      <w:bookmarkStart w:id="200" w:name="_Toc207622443"/>
      <w:bookmarkStart w:id="201" w:name="_Toc207622640"/>
      <w:bookmarkStart w:id="202" w:name="_Toc207622967"/>
      <w:bookmarkStart w:id="203" w:name="_Toc207627224"/>
      <w:bookmarkStart w:id="204" w:name="_Toc207632719"/>
      <w:bookmarkEnd w:id="190"/>
      <w:r w:rsidRPr="00E07EF1">
        <w:rPr>
          <w:szCs w:val="18"/>
        </w:rPr>
        <w:t>renda formal</w: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O valor da Renda Formal é obtido diretamente pelos documentos apresentados pelo cliente, e de acordo com os critérios de constatação de renda estabelecidos nesta norma.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bookmarkStart w:id="205" w:name="item_3_6_3_2"/>
      <w:bookmarkEnd w:id="205"/>
      <w:r w:rsidRPr="00E07EF1">
        <w:rPr>
          <w:rFonts w:cs="Arial"/>
          <w:szCs w:val="18"/>
        </w:rPr>
        <w:t xml:space="preserve">Os documentos aceitos pela CAIXA para comprovação de Renda Formal são: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Contracheque;</w:t>
      </w:r>
    </w:p>
    <w:p w:rsidR="000A0142" w:rsidRPr="00E2393F" w:rsidRDefault="000A0142" w:rsidP="001C17A4">
      <w:pPr>
        <w:pStyle w:val="Marcador1"/>
        <w:rPr>
          <w:rFonts w:cs="Arial"/>
          <w:szCs w:val="18"/>
        </w:rPr>
      </w:pPr>
      <w:r w:rsidRPr="00E2393F">
        <w:rPr>
          <w:rFonts w:cs="Arial"/>
          <w:szCs w:val="18"/>
        </w:rPr>
        <w:t>Histórico de Contracheque</w:t>
      </w:r>
      <w:r w:rsidR="00E2393F">
        <w:rPr>
          <w:rFonts w:cs="Arial"/>
          <w:szCs w:val="18"/>
        </w:rPr>
        <w:t>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Extrato de FGTS;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Extrato de aplicação financeira;</w:t>
      </w:r>
    </w:p>
    <w:p w:rsidR="001C17A4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Extrato de Benefício Previdenciário – INSS e Auxílios;</w:t>
      </w:r>
    </w:p>
    <w:p w:rsidR="00262700" w:rsidRPr="004C76AD" w:rsidRDefault="00262700" w:rsidP="00262700">
      <w:pPr>
        <w:pStyle w:val="Marcador1"/>
      </w:pPr>
      <w:r w:rsidRPr="004C76AD">
        <w:t>Extrato de Conta Salário/Aposentadoria;</w:t>
      </w:r>
    </w:p>
    <w:p w:rsidR="00262700" w:rsidRPr="004C76AD" w:rsidRDefault="00262700" w:rsidP="004C76AD">
      <w:pPr>
        <w:pStyle w:val="Marcador1"/>
      </w:pPr>
      <w:r w:rsidRPr="004C76AD">
        <w:t>Declaração do Empregador;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Contrato de Aluguel;</w:t>
      </w:r>
    </w:p>
    <w:p w:rsidR="001C17A4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Notas fiscais de vendas/compras;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Declaração de Imposto de Renda.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As normas e procedimentos para utilização de cada um dos documentos estão descritos no item </w:t>
      </w:r>
      <w:r w:rsidR="00725A35">
        <w:rPr>
          <w:rFonts w:cs="Arial"/>
          <w:szCs w:val="18"/>
        </w:rPr>
        <w:t xml:space="preserve">[MN, </w:t>
      </w:r>
      <w:hyperlink w:anchor="item_3_6_4" w:history="1">
        <w:r w:rsidRPr="00E07EF1">
          <w:rPr>
            <w:rStyle w:val="Hyperlink"/>
            <w:rFonts w:cs="Arial"/>
            <w:szCs w:val="18"/>
          </w:rPr>
          <w:t>3.6.4</w:t>
        </w:r>
      </w:hyperlink>
      <w:r w:rsidR="00725A35">
        <w:rPr>
          <w:rFonts w:cs="Arial"/>
          <w:szCs w:val="18"/>
        </w:rPr>
        <w:t>].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bookmarkStart w:id="206" w:name="item_3_6_3_3"/>
      <w:bookmarkEnd w:id="206"/>
      <w:r w:rsidRPr="00E07EF1">
        <w:rPr>
          <w:rFonts w:cs="Arial"/>
          <w:szCs w:val="18"/>
        </w:rPr>
        <w:t xml:space="preserve">Para comprovação da Renda Formal é preferível a utilização de documentos como: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Contracheque;</w:t>
      </w:r>
    </w:p>
    <w:p w:rsidR="000B00BD" w:rsidRPr="00E2393F" w:rsidRDefault="000B00BD" w:rsidP="001C17A4">
      <w:pPr>
        <w:pStyle w:val="Marcador1"/>
        <w:rPr>
          <w:rFonts w:cs="Arial"/>
          <w:szCs w:val="18"/>
        </w:rPr>
      </w:pPr>
      <w:r w:rsidRPr="00E2393F">
        <w:rPr>
          <w:rFonts w:cs="Arial"/>
          <w:szCs w:val="18"/>
        </w:rPr>
        <w:t>Histórico de Contracheque</w:t>
      </w:r>
      <w:r w:rsidR="00E2393F">
        <w:rPr>
          <w:rFonts w:cs="Arial"/>
          <w:szCs w:val="18"/>
        </w:rPr>
        <w:t>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Declaração de imposto de renda;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Extrato de FGTS;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Extrato de benefício previdenciário. </w:t>
      </w:r>
    </w:p>
    <w:p w:rsidR="001C17A4" w:rsidRPr="00E07EF1" w:rsidRDefault="001C17A4" w:rsidP="001C17A4">
      <w:pPr>
        <w:pStyle w:val="Heading3"/>
        <w:rPr>
          <w:szCs w:val="18"/>
        </w:rPr>
      </w:pPr>
      <w:bookmarkStart w:id="207" w:name="item_3_6_4"/>
      <w:bookmarkStart w:id="208" w:name="_Toc169109523"/>
      <w:bookmarkStart w:id="209" w:name="_Toc169175255"/>
      <w:bookmarkStart w:id="210" w:name="_Toc176533121"/>
      <w:bookmarkStart w:id="211" w:name="_Toc187931316"/>
      <w:bookmarkStart w:id="212" w:name="_Toc187931353"/>
      <w:bookmarkStart w:id="213" w:name="_Toc188008580"/>
      <w:bookmarkStart w:id="214" w:name="_Toc188612128"/>
      <w:bookmarkStart w:id="215" w:name="_Toc207206532"/>
      <w:bookmarkStart w:id="216" w:name="_Toc207285835"/>
      <w:bookmarkStart w:id="217" w:name="_Toc207622444"/>
      <w:bookmarkStart w:id="218" w:name="_Toc207622641"/>
      <w:bookmarkStart w:id="219" w:name="_Toc207622968"/>
      <w:bookmarkStart w:id="220" w:name="_Toc207627225"/>
      <w:bookmarkStart w:id="221" w:name="_Toc207632720"/>
      <w:bookmarkEnd w:id="207"/>
      <w:r w:rsidRPr="00E07EF1">
        <w:rPr>
          <w:szCs w:val="18"/>
        </w:rPr>
        <w:t>documentos para constatação da renda formal</w:t>
      </w:r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222" w:name="item_3_6_4_1"/>
      <w:bookmarkStart w:id="223" w:name="_Toc169109524"/>
      <w:bookmarkStart w:id="224" w:name="_Toc169175256"/>
      <w:bookmarkStart w:id="225" w:name="_Toc176533122"/>
      <w:bookmarkStart w:id="226" w:name="_Toc187931317"/>
      <w:bookmarkStart w:id="227" w:name="_Toc187931354"/>
      <w:bookmarkStart w:id="228" w:name="_Toc188008581"/>
      <w:bookmarkStart w:id="229" w:name="_Toc188612129"/>
      <w:bookmarkStart w:id="230" w:name="_Toc207206533"/>
      <w:bookmarkStart w:id="231" w:name="_Toc207285836"/>
      <w:bookmarkStart w:id="232" w:name="_Toc207622445"/>
      <w:bookmarkStart w:id="233" w:name="_Toc207622642"/>
      <w:bookmarkStart w:id="234" w:name="_Toc207622969"/>
      <w:bookmarkStart w:id="235" w:name="_Toc207627226"/>
      <w:bookmarkStart w:id="236" w:name="_Toc207632721"/>
      <w:bookmarkEnd w:id="222"/>
      <w:r w:rsidRPr="00E07EF1">
        <w:rPr>
          <w:rFonts w:cs="Arial"/>
          <w:szCs w:val="18"/>
        </w:rPr>
        <w:t>contracheque/hollerith</w:t>
      </w:r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contracheque (hollerith) é um documento de comprovação dos rendimentos mensais do trabalhador/aposentado assalariado.</w:t>
      </w:r>
    </w:p>
    <w:p w:rsidR="001C17A4" w:rsidRPr="00E07EF1" w:rsidRDefault="001C17A4" w:rsidP="001C17A4">
      <w:pPr>
        <w:pStyle w:val="Normal5"/>
      </w:pPr>
      <w:r w:rsidRPr="00E07EF1">
        <w:t>O documento também é utilizado para comprovação de rendimentos de aposentados e pensionistas.</w:t>
      </w:r>
    </w:p>
    <w:p w:rsidR="001C17A4" w:rsidRPr="00E07EF1" w:rsidRDefault="001C17A4" w:rsidP="001C17A4">
      <w:pPr>
        <w:pStyle w:val="Normal6"/>
      </w:pPr>
      <w:r w:rsidRPr="00E07EF1">
        <w:t xml:space="preserve">Para os aposentados e pensionistas que recebem proventos por meio de Extrato de Pagamento de Benefício do INSS, a comprovação da renda é realizada conforme item </w:t>
      </w:r>
      <w:r w:rsidR="00C40FAD">
        <w:t xml:space="preserve">[MN, </w:t>
      </w:r>
      <w:hyperlink w:anchor="item_3_6_4_4" w:history="1">
        <w:r w:rsidRPr="00C40FAD">
          <w:rPr>
            <w:rStyle w:val="Hyperlink"/>
          </w:rPr>
          <w:t>3.6.4.4</w:t>
        </w:r>
      </w:hyperlink>
      <w:r w:rsidR="00C40FAD">
        <w:t>].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Para empregado doméstico o contracheque aceito é aquele emitido pelo </w:t>
      </w:r>
      <w:r w:rsidRPr="00E07EF1">
        <w:rPr>
          <w:i/>
        </w:rPr>
        <w:t>site</w:t>
      </w:r>
      <w:r w:rsidRPr="00E07EF1">
        <w:rPr>
          <w:color w:val="FF0000"/>
        </w:rPr>
        <w:t xml:space="preserve"> </w:t>
      </w:r>
      <w:hyperlink r:id="rId13" w:history="1">
        <w:r w:rsidRPr="00E07EF1">
          <w:rPr>
            <w:rStyle w:val="Hyperlink"/>
          </w:rPr>
          <w:t>eSocial</w:t>
        </w:r>
      </w:hyperlink>
      <w:r w:rsidRPr="00E07EF1">
        <w:rPr>
          <w:rStyle w:val="Hyperlink"/>
        </w:rPr>
        <w:t>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Para sócio e/ou dirigentes de empresas é aceito o contracheque/pró-labore de remuneração mensal de até dois meses anteriores ao mês corrente da avaliação, exceto para MEI.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Não é aceito o contracheque/pró-labore com distribuição de lucros.</w:t>
      </w:r>
    </w:p>
    <w:p w:rsidR="001C17A4" w:rsidRDefault="001C17A4" w:rsidP="001C17A4">
      <w:pPr>
        <w:pStyle w:val="Normal6"/>
      </w:pPr>
      <w:r w:rsidRPr="00E07EF1">
        <w:t>O pró-labore não é aceito para Microempreendedor Individual (MEI).</w:t>
      </w:r>
    </w:p>
    <w:p w:rsidR="008F7078" w:rsidRPr="00E2393F" w:rsidRDefault="008F7078" w:rsidP="008F7078">
      <w:pPr>
        <w:pStyle w:val="Normal6"/>
      </w:pPr>
      <w:bookmarkStart w:id="237" w:name="item_3_6_4_1_4_3"/>
      <w:bookmarkEnd w:id="237"/>
      <w:r w:rsidRPr="00E2393F">
        <w:t xml:space="preserve">No caso de contracheque/pró-labore com remuneração mensal superior a 8,5 salários-mínimos </w:t>
      </w:r>
      <w:r w:rsidR="0063740A" w:rsidRPr="00E2393F">
        <w:t>é</w:t>
      </w:r>
      <w:r w:rsidRPr="00E2393F">
        <w:t xml:space="preserve"> apresentado o comprovante de pagamento da DARF</w:t>
      </w:r>
      <w:r w:rsidR="0063740A" w:rsidRPr="00E2393F">
        <w:t>, referente ao recolhimento de imposto de renda</w:t>
      </w:r>
      <w:r w:rsidRPr="00E2393F">
        <w:t>.</w:t>
      </w:r>
    </w:p>
    <w:p w:rsidR="008F7078" w:rsidRPr="004C76AD" w:rsidRDefault="008F7078" w:rsidP="008F7078">
      <w:pPr>
        <w:pStyle w:val="Normal6"/>
      </w:pPr>
      <w:bookmarkStart w:id="238" w:name="Item_4_3_1_2_3_3"/>
      <w:bookmarkStart w:id="239" w:name="item_3_6_4_1_4_4"/>
      <w:bookmarkEnd w:id="238"/>
      <w:bookmarkEnd w:id="239"/>
      <w:r w:rsidRPr="004C76AD">
        <w:t>É cadastrada a ocupação relacionada a “proprietário de estabelecimento”, como:</w:t>
      </w:r>
    </w:p>
    <w:p w:rsidR="008F7078" w:rsidRPr="004C76AD" w:rsidRDefault="008F7078" w:rsidP="008F7078">
      <w:pPr>
        <w:pStyle w:val="Marcador1"/>
      </w:pPr>
      <w:r w:rsidRPr="004C76AD">
        <w:t>901 – Proprietário de Estabelecimento Agrícola, da Pecuária Florestal;</w:t>
      </w:r>
    </w:p>
    <w:p w:rsidR="008F7078" w:rsidRPr="004C76AD" w:rsidRDefault="008F7078" w:rsidP="008F7078">
      <w:pPr>
        <w:pStyle w:val="Marcador1"/>
      </w:pPr>
      <w:r w:rsidRPr="004C76AD">
        <w:t>902 – Proprietário de Estabelecimento Comercial;</w:t>
      </w:r>
    </w:p>
    <w:p w:rsidR="008F7078" w:rsidRPr="004C76AD" w:rsidRDefault="008F7078" w:rsidP="008F7078">
      <w:pPr>
        <w:pStyle w:val="Marcador1"/>
      </w:pPr>
      <w:r w:rsidRPr="004C76AD">
        <w:t>903 – Proprietário de Estabelecimento Industrial;</w:t>
      </w:r>
    </w:p>
    <w:p w:rsidR="008F7078" w:rsidRPr="004C76AD" w:rsidRDefault="008F7078" w:rsidP="008F7078">
      <w:pPr>
        <w:pStyle w:val="Marcador1"/>
      </w:pPr>
      <w:r w:rsidRPr="004C76AD">
        <w:t>904 – Proprietário de Estabelecimento de Prestação de serviços.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t xml:space="preserve">É considerado contracheque/hollerith, o documento que apresenta, pelo menos, </w:t>
      </w:r>
      <w:r w:rsidRPr="00E07EF1">
        <w:rPr>
          <w:rFonts w:cs="Arial"/>
          <w:szCs w:val="18"/>
        </w:rPr>
        <w:t>a identificação da fonte pagadora, as informações cadastrais do empregado, o mês de referência do pagamento, os rendimentos a que tem direito e os descontos, se houver.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Quando no contracheque constar como fonte pagadora um registro CEI, CNO ou CAEPF, a renda é cadastrada no CPF do cliente.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bookmarkStart w:id="240" w:name="item_3_6_4_1_7"/>
      <w:bookmarkEnd w:id="240"/>
      <w:r w:rsidRPr="00E07EF1">
        <w:rPr>
          <w:rFonts w:cs="Arial"/>
          <w:szCs w:val="18"/>
        </w:rPr>
        <w:t>Para rendimentos de assalariados, o contracheque é o documento preferível para comprovação de renda em relação aos seguintes documentos: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Declaração de Imposto de Renda;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Extrato de FGTS.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É permitido ao CCA solicitar o extrato do FGTS do cliente para simples conferência, a fim de constatar o vínculo do cliente com a atividade e os rendimentos auferidos, nos casos em que houver dúvida em relação à autenticidade do contracheque e à veracidade e coerência das informações nele apresentadas, a exemplo de: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impressão em formulário obtido de papelarias (documento verde);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documento com problemas na impressão;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valores de renda e descontos legais incompatíveis;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documento com rasuras.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Quando se tratar de empregados sob o regime estatutário, é possível confirmar a autenticidade do contracheque no </w:t>
      </w:r>
      <w:r w:rsidRPr="00E07EF1">
        <w:rPr>
          <w:rFonts w:cs="Arial"/>
          <w:i/>
          <w:szCs w:val="18"/>
        </w:rPr>
        <w:t>site</w:t>
      </w:r>
      <w:r w:rsidRPr="00E07EF1">
        <w:rPr>
          <w:rFonts w:cs="Arial"/>
          <w:szCs w:val="18"/>
        </w:rPr>
        <w:t xml:space="preserve"> da fonte pagadora, a exemplo dos servidores federais por meio do </w:t>
      </w:r>
      <w:hyperlink r:id="rId14" w:history="1">
        <w:r w:rsidRPr="00E07EF1">
          <w:rPr>
            <w:rStyle w:val="Hyperlink"/>
          </w:rPr>
          <w:t>Portal Siapenet</w:t>
        </w:r>
      </w:hyperlink>
      <w:r w:rsidRPr="00E07EF1">
        <w:t>.</w:t>
      </w:r>
      <w:r w:rsidRPr="00E07EF1">
        <w:rPr>
          <w:rFonts w:cs="Arial"/>
          <w:szCs w:val="18"/>
        </w:rPr>
        <w:t xml:space="preserve">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último contracheque de remuneração mensal do cliente é suficiente para a comprovação da renda.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As informações de Renda Bruta, Renda Líquida e o Imposto de Renda Retido, esse último mesmo que seja nulo, são obtidos diretamente do contracheque e transcritos para o Cadastro do cliente.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Não é permitida a apuração da renda por meio das rubricas de crédito e débito do contracheque.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Os valores de imposto de renda retidos referentes a rendimentos extra salário e que estão separados no contracheque, a exemplo do 13° salário, férias ou participação nos lucros, não são considerados para preenchimento no campo Imposto de Renda Retido.</w:t>
      </w:r>
    </w:p>
    <w:p w:rsidR="001C17A4" w:rsidRPr="00E07EF1" w:rsidRDefault="001C17A4" w:rsidP="001C17A4">
      <w:pPr>
        <w:pStyle w:val="Normal5"/>
      </w:pPr>
      <w:r w:rsidRPr="00E07EF1">
        <w:t>Nos casos em que o contracheque apresenta mais de uma rubrica para o imposto de renda retido referente a adiantamento de salário, os valores são somados e transcritos para o cadastro.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Nos casos em que a fonte pagadora divide os pagamentos de um mesmo mês em dois ou mais contracheques, os valores de renda bruta, renda líquida e do imposto de renda retido são somados com o propósito de compor os ganhos totais mensais a serem transcritos para a ficha cadastro.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Nesses casos é obrigatória a apresentação de todos os comprovantes do mês de referência.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Quando os valores de renda bruta, líquida ou imposto de renda retido forem apresentados totalizados, em relação ao mês de referência, os referidos valores não são somados.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valores de renda bruta, renda líquida e imposto de renda retido são somados, no caso do cliente comprovar mais de uma renda, proveniente de uma mesma fonte pagadora, com a mesma ocupação.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Caso o contracheque apresente somente verbas relacionadas a auxílios e/ou incentivos, a exemplo de: moradia, alimentação, transporte, participação nos lucros e bônus, este não é aceito para comprovação de renda.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contracheque usado para comprovação e registrado no cadastro do cliente é de até dois meses anteriores ao mês corrente da avaliação.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As informações de Salário Bruto, Salário Líquido e Imposto de Renda Retido obtidas diretamente do contracheque são adequadamente tratadas pelo SIRIC para a definição dos limites de crédito para o cliente, inclusive nas situações em que há débitos ou créditos esporádicos ou temporários.</w:t>
      </w:r>
    </w:p>
    <w:p w:rsidR="00241348" w:rsidRPr="00E2393F" w:rsidRDefault="00241348" w:rsidP="001C17A4">
      <w:pPr>
        <w:pStyle w:val="Heading4"/>
        <w:rPr>
          <w:rFonts w:cs="Arial"/>
          <w:szCs w:val="18"/>
        </w:rPr>
      </w:pPr>
      <w:bookmarkStart w:id="241" w:name="item_3_6_4_2"/>
      <w:bookmarkStart w:id="242" w:name="_Toc207206534"/>
      <w:bookmarkStart w:id="243" w:name="_Toc207285837"/>
      <w:bookmarkStart w:id="244" w:name="_Toc207622446"/>
      <w:bookmarkStart w:id="245" w:name="_Toc207622643"/>
      <w:bookmarkStart w:id="246" w:name="_Toc207622970"/>
      <w:bookmarkStart w:id="247" w:name="_Toc207627227"/>
      <w:bookmarkStart w:id="248" w:name="_Toc207632722"/>
      <w:bookmarkStart w:id="249" w:name="_Toc169109525"/>
      <w:bookmarkStart w:id="250" w:name="_Toc169175257"/>
      <w:bookmarkStart w:id="251" w:name="_Toc176533123"/>
      <w:bookmarkStart w:id="252" w:name="_Toc187931318"/>
      <w:bookmarkStart w:id="253" w:name="_Toc187931355"/>
      <w:bookmarkStart w:id="254" w:name="_Toc188008582"/>
      <w:bookmarkStart w:id="255" w:name="_Toc188612130"/>
      <w:bookmarkEnd w:id="241"/>
      <w:r w:rsidRPr="00E2393F">
        <w:rPr>
          <w:rFonts w:cs="Arial"/>
          <w:szCs w:val="18"/>
        </w:rPr>
        <w:t>HIST</w:t>
      </w:r>
      <w:r w:rsidR="00752B78" w:rsidRPr="00E2393F">
        <w:rPr>
          <w:rFonts w:cs="Arial"/>
          <w:szCs w:val="18"/>
        </w:rPr>
        <w:t>Ó</w:t>
      </w:r>
      <w:r w:rsidRPr="00E2393F">
        <w:rPr>
          <w:rFonts w:cs="Arial"/>
          <w:szCs w:val="18"/>
        </w:rPr>
        <w:t>RICO DE CONTRACHEQUE</w:t>
      </w:r>
      <w:bookmarkEnd w:id="242"/>
      <w:bookmarkEnd w:id="243"/>
      <w:bookmarkEnd w:id="244"/>
      <w:bookmarkEnd w:id="245"/>
      <w:bookmarkEnd w:id="246"/>
      <w:bookmarkEnd w:id="247"/>
      <w:bookmarkEnd w:id="248"/>
    </w:p>
    <w:p w:rsidR="00B34EA4" w:rsidRPr="00E2393F" w:rsidRDefault="00B34EA4" w:rsidP="00B34EA4">
      <w:pPr>
        <w:pStyle w:val="Normal5"/>
      </w:pPr>
      <w:r w:rsidRPr="00E2393F">
        <w:t>O histórico de contracheque é utilizado para comprovação dos rendimentos mensais do trabalhador assalariado, no qual os últimos quatro contracheques/hollerith são apresentados pelo cliente.</w:t>
      </w:r>
    </w:p>
    <w:p w:rsidR="00B34EA4" w:rsidRPr="00E2393F" w:rsidRDefault="00B34EA4" w:rsidP="00B34EA4">
      <w:pPr>
        <w:pStyle w:val="Normal6"/>
      </w:pPr>
      <w:r w:rsidRPr="00E2393F">
        <w:t xml:space="preserve">Este meio de comprovação de renda é aplicado quando for observado que no documento apresentado o </w:t>
      </w:r>
      <w:r w:rsidR="004A27E3" w:rsidRPr="00E2393F">
        <w:t>I</w:t>
      </w:r>
      <w:r w:rsidRPr="00E2393F">
        <w:t xml:space="preserve">mposto de </w:t>
      </w:r>
      <w:r w:rsidR="004A27E3" w:rsidRPr="00E2393F">
        <w:t>R</w:t>
      </w:r>
      <w:r w:rsidRPr="00E2393F">
        <w:t xml:space="preserve">enda </w:t>
      </w:r>
      <w:r w:rsidR="004A27E3" w:rsidRPr="00E2393F">
        <w:t>R</w:t>
      </w:r>
      <w:r w:rsidRPr="00E2393F">
        <w:t xml:space="preserve">etido está ausente ou não está compatível com a </w:t>
      </w:r>
      <w:r w:rsidR="004A27E3" w:rsidRPr="00E2393F">
        <w:t>R</w:t>
      </w:r>
      <w:r w:rsidRPr="00E2393F">
        <w:t xml:space="preserve">enda </w:t>
      </w:r>
      <w:r w:rsidR="004A27E3" w:rsidRPr="00E2393F">
        <w:t>B</w:t>
      </w:r>
      <w:r w:rsidRPr="00E2393F">
        <w:t>ruta.</w:t>
      </w:r>
    </w:p>
    <w:p w:rsidR="00B34EA4" w:rsidRPr="00E2393F" w:rsidRDefault="00274A04" w:rsidP="00B34EA4">
      <w:pPr>
        <w:pStyle w:val="Normal5"/>
      </w:pPr>
      <w:bookmarkStart w:id="256" w:name="item_4_5_29_2_1"/>
      <w:bookmarkStart w:id="257" w:name="item_4_1_2_2"/>
      <w:bookmarkStart w:id="258" w:name="item_2_2_2"/>
      <w:bookmarkEnd w:id="256"/>
      <w:bookmarkEnd w:id="257"/>
      <w:bookmarkEnd w:id="258"/>
      <w:r w:rsidRPr="00E2393F">
        <w:t>No</w:t>
      </w:r>
      <w:r w:rsidR="00B34EA4" w:rsidRPr="00E2393F">
        <w:t xml:space="preserve"> documento “Histórico de Contracheque” </w:t>
      </w:r>
      <w:r w:rsidRPr="00E2393F">
        <w:t xml:space="preserve">são cadastrados </w:t>
      </w:r>
      <w:r w:rsidR="00B34EA4" w:rsidRPr="00E2393F">
        <w:t>os valores de Renda Bruta, Renda Líquida, Imposto de Renda Retido e Competência referentes ao documento de menor valor de Renda Bruta dentre os quatro apresentados.</w:t>
      </w:r>
    </w:p>
    <w:p w:rsidR="00B34EA4" w:rsidRPr="00E2393F" w:rsidRDefault="00B34EA4" w:rsidP="00B34EA4">
      <w:pPr>
        <w:pStyle w:val="Normal6"/>
      </w:pPr>
      <w:r w:rsidRPr="00E2393F">
        <w:t xml:space="preserve">Caso o menor valor de renda bruta ocorra igualmente em mais de um mês, </w:t>
      </w:r>
      <w:r w:rsidR="000305C1" w:rsidRPr="00E2393F">
        <w:t>é cadastrado</w:t>
      </w:r>
      <w:r w:rsidRPr="00E2393F">
        <w:t xml:space="preserve"> o documento de competência mais recente. </w:t>
      </w:r>
    </w:p>
    <w:p w:rsidR="00B34EA4" w:rsidRPr="00E2393F" w:rsidRDefault="00B34EA4" w:rsidP="00B34EA4">
      <w:pPr>
        <w:pStyle w:val="Normal5"/>
      </w:pPr>
      <w:r w:rsidRPr="00E2393F">
        <w:t>O documento mais recente entre os quatro apresentados é de até dois meses anteriores ao mês corrente da avaliação.</w:t>
      </w:r>
    </w:p>
    <w:p w:rsidR="00B34EA4" w:rsidRPr="00E2393F" w:rsidRDefault="00B34EA4" w:rsidP="00B34EA4">
      <w:pPr>
        <w:pStyle w:val="Normal5"/>
      </w:pPr>
      <w:r w:rsidRPr="00E2393F">
        <w:t>Os quatro documentos apresentados são de meses consecutivos e da mesma fonte pagadora.</w:t>
      </w:r>
    </w:p>
    <w:p w:rsidR="00B34EA4" w:rsidRPr="00E2393F" w:rsidRDefault="00B34EA4" w:rsidP="00B34EA4">
      <w:pPr>
        <w:pStyle w:val="Normal5"/>
      </w:pPr>
      <w:r w:rsidRPr="00E2393F">
        <w:t xml:space="preserve">Quando explícita no documento, a informação de cargo/função </w:t>
      </w:r>
      <w:r w:rsidR="000305C1" w:rsidRPr="00E2393F">
        <w:t>é</w:t>
      </w:r>
      <w:r w:rsidRPr="00E2393F">
        <w:t xml:space="preserve"> igual em todos os meses.</w: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259" w:name="_Toc207206535"/>
      <w:bookmarkStart w:id="260" w:name="_Toc207285838"/>
      <w:bookmarkStart w:id="261" w:name="_Toc207622447"/>
      <w:bookmarkStart w:id="262" w:name="_Toc207622644"/>
      <w:bookmarkStart w:id="263" w:name="_Toc207622971"/>
      <w:bookmarkStart w:id="264" w:name="_Toc207627228"/>
      <w:bookmarkStart w:id="265" w:name="_Toc207632723"/>
      <w:r w:rsidRPr="00E07EF1">
        <w:rPr>
          <w:rFonts w:cs="Arial"/>
          <w:szCs w:val="18"/>
        </w:rPr>
        <w:t>extrato de fgts</w:t>
      </w:r>
      <w:bookmarkEnd w:id="249"/>
      <w:bookmarkEnd w:id="250"/>
      <w:bookmarkEnd w:id="251"/>
      <w:bookmarkEnd w:id="252"/>
      <w:bookmarkEnd w:id="253"/>
      <w:bookmarkEnd w:id="254"/>
      <w:bookmarkEnd w:id="255"/>
      <w:bookmarkEnd w:id="259"/>
      <w:bookmarkEnd w:id="260"/>
      <w:bookmarkEnd w:id="261"/>
      <w:bookmarkEnd w:id="262"/>
      <w:bookmarkEnd w:id="263"/>
      <w:bookmarkEnd w:id="264"/>
      <w:bookmarkEnd w:id="265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É o documento que contém o registro dos depósitos de FGTS do trabalhador.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É utilizado o extrato da conta vinculada do trabalhador no FGTS de até dois meses anteriores ao mês corrente da avaliação.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renda mensal é obtida pela multiplicação do valor de depósito do FGTS por 12,5 e transcrito para a ficha cadastro.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extrato da conta vinculada do FGTS é obtido pelo cliente por meio de solicitação à agência, emitido via internet, ou ainda, cópia do extrato recebido da CAIXA.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Segue exemplo do modelo de extrato de conta vinculada obtido na agência pelo cliente:</w:t>
      </w:r>
    </w:p>
    <w:p w:rsidR="001C17A4" w:rsidRPr="00E07EF1" w:rsidRDefault="00C86633" w:rsidP="00D657F4">
      <w:pPr>
        <w:rPr>
          <w:rFonts w:cs="Arial"/>
          <w:szCs w:val="18"/>
        </w:rPr>
      </w:pPr>
      <w:r w:rsidRPr="00C86633">
        <w:rPr>
          <w:rFonts w:cs="Arial"/>
          <w:noProof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2" o:spid="_x0000_i1025" type="#_x0000_t75" alt="Extrato FGTS" style="width:395.25pt;height:383.25pt;visibility:visible">
            <v:imagedata r:id="rId15" o:title="Extrato FGTS" cropright="11809f"/>
          </v:shape>
        </w:pic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266" w:name="item_3_6_4_3"/>
      <w:bookmarkStart w:id="267" w:name="item_3_6_4_4"/>
      <w:bookmarkStart w:id="268" w:name="_Toc169109526"/>
      <w:bookmarkStart w:id="269" w:name="_Toc169175258"/>
      <w:bookmarkStart w:id="270" w:name="_Toc176533124"/>
      <w:bookmarkStart w:id="271" w:name="_Toc187931319"/>
      <w:bookmarkStart w:id="272" w:name="_Toc187931356"/>
      <w:bookmarkStart w:id="273" w:name="_Toc188008583"/>
      <w:bookmarkStart w:id="274" w:name="_Toc188612131"/>
      <w:bookmarkStart w:id="275" w:name="_Toc207206536"/>
      <w:bookmarkStart w:id="276" w:name="_Toc207285839"/>
      <w:bookmarkStart w:id="277" w:name="_Toc207622448"/>
      <w:bookmarkStart w:id="278" w:name="_Toc207622645"/>
      <w:bookmarkStart w:id="279" w:name="_Toc207622972"/>
      <w:bookmarkStart w:id="280" w:name="_Toc207627229"/>
      <w:bookmarkStart w:id="281" w:name="_Toc207632724"/>
      <w:bookmarkEnd w:id="266"/>
      <w:bookmarkEnd w:id="267"/>
      <w:r w:rsidRPr="00E07EF1">
        <w:rPr>
          <w:rFonts w:cs="Arial"/>
          <w:szCs w:val="18"/>
        </w:rPr>
        <w:t>extrato de aplicações financeiras</w:t>
      </w:r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É considerada renda os rendimentos brutos provenientes de aplicações financeiras de </w:t>
      </w:r>
      <w:r w:rsidRPr="00E07EF1">
        <w:rPr>
          <w:szCs w:val="18"/>
        </w:rPr>
        <w:t>renda fixa e/ou poupança</w:t>
      </w:r>
      <w:r w:rsidRPr="00E07EF1">
        <w:rPr>
          <w:rFonts w:cs="Arial"/>
          <w:szCs w:val="18"/>
        </w:rPr>
        <w:t xml:space="preserve">, na CAIXA e em outras instituições, em que conste o cliente como primeiro titular.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Não há exigência de prazo mínimo, quando se tratar de aplicação na CAIXA para que esta seja considerada como comprovante de renda.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Para aplicações na CAIXA em que ainda não seja possível a emissão de extrato, é aceita a apresentação de tela de sistemas corporativos internos contendo o saldo atual da aplicação.</w:t>
      </w:r>
    </w:p>
    <w:p w:rsidR="001C17A4" w:rsidRPr="00E07EF1" w:rsidRDefault="001C17A4" w:rsidP="001C17A4">
      <w:pPr>
        <w:pStyle w:val="Normal5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>Para outras Instituições Financeiras, o prazo mínimo de aplicação são 30 dias.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É aceito o extrato de aplicação do mês de avaliação ou do mês imediatamente anterior a avaliação. </w:t>
      </w:r>
    </w:p>
    <w:p w:rsidR="001C17A4" w:rsidRPr="00E07EF1" w:rsidRDefault="001C17A4" w:rsidP="001C17A4">
      <w:pPr>
        <w:pStyle w:val="Normal5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Quando no extrato da aplicação financeira não apresentar os rendimentos do mês, nem de forma acumulada, </w:t>
      </w:r>
      <w:r w:rsidR="00553B18" w:rsidRPr="00E2393F">
        <w:rPr>
          <w:rFonts w:cs="Arial"/>
          <w:szCs w:val="18"/>
        </w:rPr>
        <w:t>considera-se</w:t>
      </w:r>
      <w:r w:rsidR="00553B18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o rendimento como sendo o saldo do mês multiplicado pelo rendimento da poupança do mês anterior ao da avaliação.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rendimento da poupança é verificado no </w:t>
      </w:r>
      <w:r w:rsidRPr="00E07EF1">
        <w:rPr>
          <w:rFonts w:cs="Arial"/>
          <w:i/>
          <w:iCs/>
          <w:szCs w:val="18"/>
        </w:rPr>
        <w:t>site</w:t>
      </w:r>
      <w:r w:rsidRPr="00E07EF1">
        <w:rPr>
          <w:rFonts w:cs="Arial"/>
          <w:szCs w:val="18"/>
        </w:rPr>
        <w:t xml:space="preserve"> do BCB: </w:t>
      </w:r>
      <w:hyperlink r:id="rId16" w:history="1">
        <w:r w:rsidRPr="00E07EF1">
          <w:rPr>
            <w:rStyle w:val="Hyperlink"/>
            <w:rFonts w:cs="Arial"/>
            <w:szCs w:val="18"/>
          </w:rPr>
          <w:t>www.bcb.gov.br</w:t>
        </w:r>
      </w:hyperlink>
      <w:r w:rsidRPr="00E07EF1">
        <w:rPr>
          <w:rFonts w:cs="Arial"/>
          <w:szCs w:val="18"/>
        </w:rPr>
        <w:t>, acessando "Estatísticas", "Poupança", "Remuneração dos Depósitos de Poupança".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Buscar o último rendimento apresentado do mês anterior ao de avaliação, conforme exemplo abaixo:</w:t>
      </w:r>
    </w:p>
    <w:p w:rsidR="001C17A4" w:rsidRPr="00E07EF1" w:rsidRDefault="001C17A4" w:rsidP="001C17A4">
      <w:pPr>
        <w:pStyle w:val="Marcador1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>mês de avaliação: 10/2022;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mês anterior a avaliação: 09/2022;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último rendimento referente ao mês 09/2022: </w:t>
      </w:r>
    </w:p>
    <w:p w:rsidR="001C17A4" w:rsidRPr="00E07EF1" w:rsidRDefault="001C17A4" w:rsidP="00A73F11">
      <w:pPr>
        <w:pStyle w:val="Normal1"/>
        <w:numPr>
          <w:ilvl w:val="0"/>
          <w:numId w:val="0"/>
        </w:numPr>
        <w:rPr>
          <w:rFonts w:cs="Arial"/>
          <w:color w:val="auto"/>
          <w:spacing w:val="0"/>
          <w:szCs w:val="18"/>
        </w:rPr>
      </w:pPr>
      <w:r w:rsidRPr="00E07EF1">
        <w:rPr>
          <w:rFonts w:cs="Arial"/>
          <w:color w:val="auto"/>
          <w:szCs w:val="18"/>
        </w:rPr>
        <w:t xml:space="preserve"> </w:t>
      </w:r>
      <w:r w:rsidR="00A73F11">
        <w:rPr>
          <w:rFonts w:cs="Arial"/>
          <w:color w:val="auto"/>
          <w:szCs w:val="18"/>
        </w:rPr>
        <w:tab/>
      </w:r>
      <w:r w:rsidR="00A73F11">
        <w:rPr>
          <w:rFonts w:cs="Arial"/>
          <w:color w:val="auto"/>
          <w:szCs w:val="18"/>
        </w:rPr>
        <w:tab/>
        <w:t xml:space="preserve">           </w:t>
      </w:r>
      <w:r w:rsidRPr="00E07EF1">
        <w:rPr>
          <w:rFonts w:cs="Arial"/>
          <w:color w:val="auto"/>
          <w:szCs w:val="18"/>
        </w:rPr>
        <w:t>Data                          Data Fim                      Depósitos a partir de 04.05.2012 (*)</w:t>
      </w:r>
    </w:p>
    <w:p w:rsidR="001C17A4" w:rsidRPr="00E07EF1" w:rsidRDefault="00A73F11" w:rsidP="00A73F11">
      <w:pPr>
        <w:pStyle w:val="Normal1"/>
        <w:numPr>
          <w:ilvl w:val="0"/>
          <w:numId w:val="0"/>
        </w:numPr>
      </w:pPr>
      <w:r>
        <w:rPr>
          <w:color w:val="auto"/>
        </w:rPr>
        <w:t xml:space="preserve">         </w:t>
      </w:r>
      <w:r w:rsidR="001C17A4" w:rsidRPr="00E07EF1">
        <w:rPr>
          <w:color w:val="auto"/>
        </w:rPr>
        <w:t>28/08/2022                 28/09/2022                               0,6808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Após a identificação do rendimento da poupança, calcular conforme exemplo abaixo:</w:t>
      </w:r>
    </w:p>
    <w:p w:rsidR="001C17A4" w:rsidRPr="00E07EF1" w:rsidRDefault="001C17A4" w:rsidP="001C17A4">
      <w:pPr>
        <w:pStyle w:val="Marcador1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mês de avaliação: 10/2022;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mês de referência do documento: 09/2022;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rendimento da poupança no mês 09/2022: 0,6808%;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saldo da aplicação no mês 08/2020: R$ 1.000.000,00;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rendimento a ser considerado = R$ 1.000.0000,00 x 0,6808% = R$ 6.808,00.</w:t>
      </w:r>
    </w:p>
    <w:p w:rsidR="001C17A4" w:rsidRPr="00E07EF1" w:rsidRDefault="001C17A4" w:rsidP="001C17A4">
      <w:pPr>
        <w:pStyle w:val="Normal5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Nos casos em que o extrato da aplicação financeira traz informações dos rendimentos ou valores aplicados de forma acumulada, o rendimento mensal é constatado pela diferença dos valores acumulados constantes no extrato.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exemplo: </w:t>
      </w:r>
    </w:p>
    <w:p w:rsidR="001C17A4" w:rsidRPr="00E07EF1" w:rsidRDefault="001C17A4" w:rsidP="001C17A4">
      <w:pPr>
        <w:pStyle w:val="Marcador2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mês de referência julho: “Rend. Bruto Acumulado R$ 4.707,54; 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mês de referência junho: “Rend. Bruto Acumulado R$ 3.939,68; 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rendimento constatado para julho: 4.707,54 – 3.939,68 = R$ 767,86.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Para efeito de comprovação de renda, não são considerados extratos de planos de previdência privada durante a fase de acumulação de recursos, também conhecida como período de diferimento. </w:t>
      </w:r>
    </w:p>
    <w:p w:rsidR="001C17A4" w:rsidRPr="00E07EF1" w:rsidRDefault="001C17A4" w:rsidP="001C17A4">
      <w:pPr>
        <w:pStyle w:val="Normal6"/>
        <w:rPr>
          <w:spacing w:val="0"/>
        </w:rPr>
      </w:pPr>
      <w:r w:rsidRPr="00E07EF1">
        <w:t xml:space="preserve">O cadastramento da renda proveniente de previdência privada, após o término do período de diferimento, segue as regras estabelecidas conforme item </w:t>
      </w:r>
      <w:r w:rsidR="00A916E6">
        <w:t xml:space="preserve">[MN, </w:t>
      </w:r>
      <w:hyperlink w:anchor="item_3_6_4_1" w:history="1">
        <w:r w:rsidRPr="00E07EF1">
          <w:rPr>
            <w:rStyle w:val="Hyperlink"/>
          </w:rPr>
          <w:t>3.6.4.1</w:t>
        </w:r>
      </w:hyperlink>
      <w:r w:rsidR="00A916E6">
        <w:t>].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 data de referência do documento a ser utilizada é a do mês relacionado ao extrato apresentado.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Fonte Pagadora a ser cadastrada é o CPF do cliente e a ocupação “Capitalista recebendo rendimento de aplicação em ativos financeiros”.</w: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282" w:name="_Toc169109527"/>
      <w:bookmarkStart w:id="283" w:name="_Toc169175259"/>
      <w:bookmarkStart w:id="284" w:name="_Toc176533125"/>
      <w:bookmarkStart w:id="285" w:name="_Toc187931320"/>
      <w:bookmarkStart w:id="286" w:name="_Toc187931357"/>
      <w:bookmarkStart w:id="287" w:name="_Toc188008584"/>
      <w:bookmarkStart w:id="288" w:name="_Toc188612132"/>
      <w:bookmarkStart w:id="289" w:name="_Toc207206537"/>
      <w:bookmarkStart w:id="290" w:name="_Toc207285840"/>
      <w:bookmarkStart w:id="291" w:name="_Toc207622449"/>
      <w:bookmarkStart w:id="292" w:name="_Toc207622646"/>
      <w:bookmarkStart w:id="293" w:name="_Toc207622973"/>
      <w:bookmarkStart w:id="294" w:name="_Toc207627230"/>
      <w:bookmarkStart w:id="295" w:name="_Toc207632725"/>
      <w:r w:rsidRPr="00E07EF1">
        <w:rPr>
          <w:rFonts w:cs="Arial"/>
          <w:szCs w:val="18"/>
        </w:rPr>
        <w:t>extrato de benefício PREVIDENCIÁRIO - inss e auxílios</w:t>
      </w:r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</w:p>
    <w:p w:rsidR="001C17A4" w:rsidRPr="00E07EF1" w:rsidRDefault="001C17A4" w:rsidP="001C17A4">
      <w:pPr>
        <w:pStyle w:val="Normal5"/>
        <w:rPr>
          <w:rFonts w:cs="Arial"/>
          <w:szCs w:val="18"/>
          <w:lang w:eastAsia="en-US"/>
        </w:rPr>
      </w:pPr>
      <w:r w:rsidRPr="00E07EF1">
        <w:rPr>
          <w:rFonts w:cs="Arial"/>
          <w:szCs w:val="18"/>
        </w:rPr>
        <w:t xml:space="preserve">É o documento que comprova o recebimento de benefícios do INSS de aposentados e pensionistas. </w:t>
      </w:r>
    </w:p>
    <w:p w:rsidR="001C17A4" w:rsidRPr="00E07EF1" w:rsidRDefault="001C17A4" w:rsidP="001C17A4">
      <w:pPr>
        <w:pStyle w:val="Normal5"/>
        <w:rPr>
          <w:rFonts w:cs="Arial"/>
          <w:szCs w:val="18"/>
          <w:lang w:eastAsia="en-US"/>
        </w:rPr>
      </w:pPr>
      <w:r w:rsidRPr="00E07EF1">
        <w:rPr>
          <w:rFonts w:cs="Arial"/>
          <w:szCs w:val="18"/>
        </w:rPr>
        <w:t>O extrato de pagamento de benefício é obtido pelo beneficiário do crédito:</w:t>
      </w:r>
    </w:p>
    <w:p w:rsidR="001C17A4" w:rsidRPr="00E07EF1" w:rsidRDefault="001C17A4" w:rsidP="001C17A4">
      <w:pPr>
        <w:pStyle w:val="Marcador1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no endereço </w:t>
      </w:r>
      <w:hyperlink r:id="rId17" w:history="1">
        <w:r w:rsidRPr="00E07EF1">
          <w:rPr>
            <w:rStyle w:val="Hyperlink"/>
            <w:rFonts w:cs="Arial"/>
            <w:szCs w:val="18"/>
          </w:rPr>
          <w:t>https://meu.inss.gov.br</w:t>
        </w:r>
      </w:hyperlink>
      <w:r w:rsidRPr="00E07EF1">
        <w:rPr>
          <w:rFonts w:cs="Arial"/>
          <w:szCs w:val="18"/>
        </w:rPr>
        <w:t xml:space="preserve"> na </w:t>
      </w:r>
      <w:r w:rsidRPr="00E07EF1">
        <w:rPr>
          <w:rFonts w:cs="Arial"/>
          <w:szCs w:val="18"/>
          <w:lang w:eastAsia="en-US"/>
        </w:rPr>
        <w:t xml:space="preserve">opção: “extrato de pagamento de benefício”, o documento denominado “histórico de créditos”, constando o </w:t>
      </w:r>
      <w:r w:rsidRPr="00E07EF1">
        <w:rPr>
          <w:rFonts w:cs="Arial"/>
          <w:spacing w:val="0"/>
          <w:szCs w:val="18"/>
        </w:rPr>
        <w:t>código de autenticidade no rodapé do documento;</w:t>
      </w:r>
    </w:p>
    <w:p w:rsidR="001C17A4" w:rsidRPr="00E07EF1" w:rsidRDefault="001C17A4" w:rsidP="001C17A4">
      <w:pPr>
        <w:pStyle w:val="Marcador1"/>
        <w:rPr>
          <w:rFonts w:cs="Arial"/>
          <w:spacing w:val="0"/>
          <w:szCs w:val="18"/>
        </w:rPr>
      </w:pPr>
      <w:r w:rsidRPr="00E07EF1">
        <w:rPr>
          <w:rFonts w:cs="Arial"/>
          <w:szCs w:val="18"/>
          <w:lang w:eastAsia="en-US"/>
        </w:rPr>
        <w:t>nos postos de atendimento do INSS, o documento denominado “Relação Detalhada de Créditos”;</w:t>
      </w:r>
    </w:p>
    <w:p w:rsidR="001C17A4" w:rsidRPr="00E07EF1" w:rsidRDefault="001C17A4" w:rsidP="001C17A4">
      <w:pPr>
        <w:pStyle w:val="Marcador1"/>
        <w:rPr>
          <w:rFonts w:cs="Arial"/>
          <w:spacing w:val="0"/>
          <w:szCs w:val="18"/>
        </w:rPr>
      </w:pPr>
      <w:r w:rsidRPr="00E07EF1">
        <w:rPr>
          <w:rFonts w:cs="Arial"/>
          <w:szCs w:val="18"/>
          <w:lang w:eastAsia="en-US"/>
        </w:rPr>
        <w:t>no ATM da Instituição Financeira em que o cliente recebe o crédito do benefício.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bookmarkStart w:id="296" w:name="item_3_6_4_4_3"/>
      <w:bookmarkEnd w:id="296"/>
      <w:r w:rsidRPr="00E07EF1">
        <w:rPr>
          <w:rFonts w:cs="Arial"/>
          <w:szCs w:val="18"/>
        </w:rPr>
        <w:tab/>
        <w:t xml:space="preserve">No caso do cliente que recebe benefício na CAIXA, o rendimento </w:t>
      </w:r>
      <w:r w:rsidR="00553B18" w:rsidRPr="00E2393F">
        <w:rPr>
          <w:rFonts w:cs="Arial"/>
          <w:szCs w:val="18"/>
        </w:rPr>
        <w:t>é</w:t>
      </w:r>
      <w:r w:rsidR="00E2393F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 xml:space="preserve">comprovado pelo documento “Demonstrativo de Crédito do Benefício” obtido no autoatendimento, </w:t>
      </w:r>
      <w:r w:rsidRPr="00E07EF1">
        <w:rPr>
          <w:rFonts w:cs="Arial"/>
          <w:i/>
          <w:iCs/>
          <w:szCs w:val="18"/>
        </w:rPr>
        <w:t xml:space="preserve">Internet Banking </w:t>
      </w:r>
      <w:r w:rsidRPr="00E07EF1">
        <w:rPr>
          <w:rFonts w:cs="Arial"/>
          <w:szCs w:val="18"/>
        </w:rPr>
        <w:t>ou App CAIXA.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renda mensal, bruta e líquida a ser cadastrada é o valor do “Benefício” ou “Valor Total de MR do Período” ou “Valor Total Renda Mensal”.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t>Valores referentes a 13° salário não são somados ao valor do “Benefício” ou “Valor Total de MR do Período” ou “Valor Total Renda Mensal”.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Extrato de Pagamento de Benefício do INSS usado para comprovação e registro no cadastro é de até dois meses anteriores ao mês corrente da avaliação.</w:t>
      </w:r>
    </w:p>
    <w:p w:rsidR="001C17A4" w:rsidRPr="00E07EF1" w:rsidRDefault="001C17A4" w:rsidP="001C17A4">
      <w:pPr>
        <w:pStyle w:val="Normal5"/>
        <w:rPr>
          <w:rFonts w:cs="Arial"/>
          <w:color w:val="FF0000"/>
          <w:szCs w:val="18"/>
        </w:rPr>
      </w:pPr>
      <w:r w:rsidRPr="00E07EF1">
        <w:rPr>
          <w:rFonts w:cs="Arial"/>
          <w:szCs w:val="18"/>
        </w:rPr>
        <w:t>Os benefícios permitidos para concessão de crédito estão listados no</w:t>
      </w:r>
      <w:r w:rsidR="00F0452D">
        <w:rPr>
          <w:rFonts w:cs="Arial"/>
          <w:szCs w:val="18"/>
        </w:rPr>
        <w:t xml:space="preserve"> [MN,</w:t>
      </w:r>
      <w:r w:rsidRPr="00E07EF1">
        <w:rPr>
          <w:rFonts w:cs="Arial"/>
          <w:szCs w:val="18"/>
        </w:rPr>
        <w:t xml:space="preserve"> </w:t>
      </w:r>
      <w:hyperlink w:anchor="item_5_2" w:history="1">
        <w:r w:rsidRPr="00F0452D">
          <w:rPr>
            <w:rStyle w:val="Hyperlink"/>
            <w:rFonts w:cs="Arial"/>
            <w:szCs w:val="18"/>
          </w:rPr>
          <w:t>Anexo II</w:t>
        </w:r>
      </w:hyperlink>
      <w:r w:rsidR="00F0452D">
        <w:rPr>
          <w:rFonts w:cs="Arial"/>
          <w:szCs w:val="18"/>
        </w:rPr>
        <w:t>].</w:t>
      </w:r>
      <w:r w:rsidRPr="00E07EF1">
        <w:rPr>
          <w:rFonts w:cs="Arial"/>
          <w:szCs w:val="18"/>
        </w:rPr>
        <w:t xml:space="preserve">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Caso o extrato de pagamento não apresente a espécie do benefício, o documento não é aceito para comprovação de renda.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fonte pagadora a ser cadastrada é a constante no Extrato de Pagamento de Benefício do INSS ou, quando não discriminada no documento, cadastrar o CNPJ do INSS 29.979.036/0001-40.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Os auxílios-doença acidentário e o comum, e o salário maternidade recebidos pelo trabalhador contribuinte da previdência, afastado temporariamente da sua atividade, são considerados como Renda Formal, exceto para Crédito Consignado.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O extrato do benefício aceito para registro na Ficha Cadastro é de até dois meses anteriores ao mês corrente da avaliação.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auxílio-doença acidentário (espécie 91), o auxílio-doença comum (espécie 31) e o salário maternidade são preenchidos com a fonte pagadora na qual o cliente possui vínculo empregatício </w:t>
      </w:r>
      <w:r w:rsidRPr="00E07EF1">
        <w:t>ou com o CNPJ do INSS 29.979.036/0001-40 para clientes autônomos ou sem vínculo empregatício</w:t>
      </w:r>
      <w:r w:rsidRPr="00E07EF1">
        <w:rPr>
          <w:rFonts w:cs="Arial"/>
          <w:szCs w:val="18"/>
        </w:rPr>
        <w:t>.</w:t>
      </w:r>
    </w:p>
    <w:p w:rsidR="001C17A4" w:rsidRPr="00E07EF1" w:rsidRDefault="001C17A4" w:rsidP="001C17A4">
      <w:pPr>
        <w:pStyle w:val="Normal6"/>
      </w:pPr>
      <w:r w:rsidRPr="00E07EF1">
        <w:t>A fonte pagadora a ser cadastrada é a constante no Extrato de Pagamento de Benefício do INSS ou, quando não discriminada no documento, para clientes autônomos ou sem vínculo empregatício e auxílio acidente (espécie 94 ou 36), informar o CNPJ do INSS 29.979.036/0001-40.</w:t>
      </w:r>
    </w:p>
    <w:p w:rsidR="001C17A4" w:rsidRPr="00E07EF1" w:rsidRDefault="001C17A4" w:rsidP="001C17A4">
      <w:pPr>
        <w:pStyle w:val="Normal6"/>
      </w:pPr>
      <w:r w:rsidRPr="00E07EF1">
        <w:t>O comprovante de renda cadastrado é Extrato de Benefício Previdenciário.</w: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297" w:name="_Toc169109528"/>
      <w:bookmarkStart w:id="298" w:name="_Toc169175260"/>
      <w:bookmarkStart w:id="299" w:name="_Toc176533126"/>
      <w:bookmarkStart w:id="300" w:name="_Toc187931321"/>
      <w:bookmarkStart w:id="301" w:name="_Toc187931358"/>
      <w:bookmarkStart w:id="302" w:name="_Toc188008585"/>
      <w:bookmarkStart w:id="303" w:name="_Toc188612133"/>
      <w:bookmarkStart w:id="304" w:name="_Toc207206538"/>
      <w:bookmarkStart w:id="305" w:name="_Toc207285841"/>
      <w:bookmarkStart w:id="306" w:name="_Toc207622450"/>
      <w:bookmarkStart w:id="307" w:name="_Toc207622647"/>
      <w:bookmarkStart w:id="308" w:name="_Toc207622974"/>
      <w:bookmarkStart w:id="309" w:name="_Toc207627231"/>
      <w:bookmarkStart w:id="310" w:name="_Toc207632726"/>
      <w:r w:rsidRPr="00E07EF1">
        <w:rPr>
          <w:rFonts w:cs="Arial"/>
          <w:szCs w:val="18"/>
        </w:rPr>
        <w:t>Extrato de conta salário/aposentadoria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</w:p>
    <w:p w:rsidR="001C17A4" w:rsidRPr="00E07EF1" w:rsidRDefault="001C17A4" w:rsidP="001C17A4">
      <w:pPr>
        <w:pStyle w:val="Normal5"/>
        <w:rPr>
          <w:rFonts w:ascii="Calibri" w:hAnsi="Calibri"/>
          <w:spacing w:val="0"/>
          <w:szCs w:val="18"/>
        </w:rPr>
      </w:pPr>
      <w:r w:rsidRPr="00E07EF1">
        <w:rPr>
          <w:szCs w:val="18"/>
        </w:rPr>
        <w:t>O extrato de conta salário/aposentadoria é aceito para comprovação de renda de clientes cuja fonte pagadora possua convênio de crédito de salário na CAIXA e/ou beneficiários da Previdência Social que recebem os pagamentos mensais na CAIXA.</w:t>
      </w:r>
    </w:p>
    <w:p w:rsidR="001C17A4" w:rsidRPr="00E07EF1" w:rsidRDefault="001C17A4" w:rsidP="001C17A4">
      <w:pPr>
        <w:pStyle w:val="Normal5"/>
        <w:rPr>
          <w:rFonts w:ascii="Calibri" w:hAnsi="Calibri"/>
          <w:spacing w:val="0"/>
          <w:szCs w:val="18"/>
        </w:rPr>
      </w:pPr>
      <w:r w:rsidRPr="00E07EF1">
        <w:rPr>
          <w:szCs w:val="18"/>
        </w:rPr>
        <w:t xml:space="preserve">O cadastramento da renda é realizado considerando os últimos seis meses do extrato da conta CAIXA </w:t>
      </w:r>
      <w:r w:rsidRPr="00E07EF1">
        <w:t>(corrente ou popança) que conste o crédito salário</w:t>
      </w:r>
      <w:r w:rsidRPr="00E07EF1">
        <w:rPr>
          <w:szCs w:val="18"/>
        </w:rPr>
        <w:t>, conforme regras abaixo:</w:t>
      </w:r>
    </w:p>
    <w:p w:rsidR="001C17A4" w:rsidRPr="00E07EF1" w:rsidRDefault="001C17A4" w:rsidP="001C17A4">
      <w:pPr>
        <w:pStyle w:val="Marcador1"/>
      </w:pPr>
      <w:r w:rsidRPr="00E07EF1">
        <w:t>descartar o maior e o menor crédito de salário do período;</w:t>
      </w:r>
    </w:p>
    <w:p w:rsidR="001C17A4" w:rsidRPr="00E07EF1" w:rsidRDefault="001C17A4" w:rsidP="001C17A4">
      <w:pPr>
        <w:pStyle w:val="Marcador1"/>
      </w:pPr>
      <w:r w:rsidRPr="00E07EF1">
        <w:t>calcular a média aritmética dos quatro créditos de salário restantes;</w:t>
      </w:r>
    </w:p>
    <w:p w:rsidR="001C17A4" w:rsidRPr="00E07EF1" w:rsidRDefault="001C17A4" w:rsidP="001C17A4">
      <w:pPr>
        <w:pStyle w:val="Marcador1"/>
      </w:pPr>
      <w:r w:rsidRPr="00E07EF1">
        <w:t>cadastrar o resultado obtido nos campos “Renda Bruta” e “Renda Líquida”;</w:t>
      </w:r>
    </w:p>
    <w:p w:rsidR="001C17A4" w:rsidRPr="00E07EF1" w:rsidRDefault="001C17A4" w:rsidP="001C17A4">
      <w:pPr>
        <w:pStyle w:val="Marcador1"/>
      </w:pPr>
      <w:r w:rsidRPr="00E07EF1">
        <w:t>como fonte pagadora informar o CNPJ que o cliente possui o vínculo empregatício.</w:t>
      </w:r>
    </w:p>
    <w:p w:rsidR="001C17A4" w:rsidRPr="00E07EF1" w:rsidRDefault="001C17A4" w:rsidP="001C17A4">
      <w:pPr>
        <w:pStyle w:val="Normal5"/>
      </w:pPr>
      <w:r w:rsidRPr="00E07EF1">
        <w:rPr>
          <w:szCs w:val="18"/>
        </w:rPr>
        <w:t>O CCA e/ou empregado CAIXA certifica que o lançamento do crédito corresponde ao salário pago pela fonte pagadora.</w:t>
      </w:r>
    </w:p>
    <w:p w:rsidR="001C17A4" w:rsidRPr="00E07EF1" w:rsidRDefault="001C17A4" w:rsidP="001C17A4">
      <w:pPr>
        <w:pStyle w:val="Normal5"/>
        <w:rPr>
          <w:szCs w:val="18"/>
        </w:rPr>
      </w:pPr>
      <w:r w:rsidRPr="00E07EF1">
        <w:rPr>
          <w:szCs w:val="18"/>
        </w:rPr>
        <w:t>Os seis extratos apresentados são de meses consecutivos e da mesma fonte pagadora.</w:t>
      </w:r>
    </w:p>
    <w:p w:rsidR="001C17A4" w:rsidRPr="00E07EF1" w:rsidRDefault="001C17A4" w:rsidP="001C17A4">
      <w:pPr>
        <w:pStyle w:val="Normal6"/>
      </w:pPr>
      <w:r w:rsidRPr="00E07EF1">
        <w:t>O extrato mais recente entre os seis apresentados é de até dois meses anteriores ao mês corrente da avaliação.</w:t>
      </w:r>
    </w:p>
    <w:p w:rsidR="001C17A4" w:rsidRPr="00E07EF1" w:rsidRDefault="001C17A4" w:rsidP="001C17A4">
      <w:pPr>
        <w:pStyle w:val="Normal5"/>
      </w:pPr>
      <w:r w:rsidRPr="00E07EF1">
        <w:t xml:space="preserve">O mês de referência é o do extrato mais recente dentre os seis apresentados. </w:t>
      </w:r>
    </w:p>
    <w:p w:rsidR="001C17A4" w:rsidRPr="00E07EF1" w:rsidRDefault="001C17A4" w:rsidP="001C17A4">
      <w:pPr>
        <w:pStyle w:val="Normal5"/>
      </w:pPr>
      <w:r w:rsidRPr="00E07EF1">
        <w:t xml:space="preserve">A apuração da renda não </w:t>
      </w:r>
      <w:r w:rsidR="00553B18" w:rsidRPr="00E2393F">
        <w:t>é</w:t>
      </w:r>
      <w:r w:rsidR="00553B18">
        <w:t xml:space="preserve"> </w:t>
      </w:r>
      <w:r w:rsidRPr="00E07EF1">
        <w:t>realizada caso o cliente não possua seis créditos de salário para cálculo da média e definição dos descartes.</w:t>
      </w:r>
    </w:p>
    <w:p w:rsidR="00DA1014" w:rsidRPr="004C76AD" w:rsidRDefault="00DA1014" w:rsidP="00DA1014">
      <w:pPr>
        <w:pStyle w:val="Heading4"/>
        <w:rPr>
          <w:rFonts w:cs="Arial"/>
          <w:szCs w:val="18"/>
        </w:rPr>
      </w:pPr>
      <w:bookmarkStart w:id="311" w:name="item_3_6_4_6"/>
      <w:bookmarkStart w:id="312" w:name="_Toc188008586"/>
      <w:bookmarkStart w:id="313" w:name="_Toc188612134"/>
      <w:bookmarkStart w:id="314" w:name="_Toc207206539"/>
      <w:bookmarkStart w:id="315" w:name="_Toc207285842"/>
      <w:bookmarkStart w:id="316" w:name="_Toc207622451"/>
      <w:bookmarkStart w:id="317" w:name="_Toc207622648"/>
      <w:bookmarkStart w:id="318" w:name="_Toc207622975"/>
      <w:bookmarkStart w:id="319" w:name="_Toc207627232"/>
      <w:bookmarkStart w:id="320" w:name="_Toc207632727"/>
      <w:bookmarkStart w:id="321" w:name="_Toc169109529"/>
      <w:bookmarkStart w:id="322" w:name="_Toc169175261"/>
      <w:bookmarkStart w:id="323" w:name="_Toc176533127"/>
      <w:bookmarkStart w:id="324" w:name="_Toc187931322"/>
      <w:bookmarkStart w:id="325" w:name="_Toc187931359"/>
      <w:bookmarkEnd w:id="311"/>
      <w:r w:rsidRPr="004C76AD">
        <w:rPr>
          <w:rFonts w:cs="Arial"/>
          <w:szCs w:val="18"/>
        </w:rPr>
        <w:t>DECLARAÇÃO DO EMPREGADOR</w:t>
      </w:r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:rsidR="00DA1014" w:rsidRPr="004C76AD" w:rsidRDefault="00DA1014" w:rsidP="00DA1014">
      <w:pPr>
        <w:pStyle w:val="Normal5"/>
      </w:pPr>
      <w:r w:rsidRPr="004C76AD">
        <w:t>A declaração do empregador é aceita para comprovação de renda, somente para as avaliações de crédito comercial, para clientes eleitos do Poder Legislativo ou Executivo recém-empossados.</w:t>
      </w:r>
    </w:p>
    <w:p w:rsidR="00DA1014" w:rsidRPr="004C76AD" w:rsidRDefault="00DA1014" w:rsidP="00DA1014">
      <w:pPr>
        <w:pStyle w:val="Normal6"/>
      </w:pPr>
      <w:r w:rsidRPr="004C76AD">
        <w:t>A Declaração do Empregador deve ser acompanhada do Termo/Ata de posse no respectivo Poder para o qual tenha sido eleito.</w:t>
      </w:r>
    </w:p>
    <w:p w:rsidR="00DA1014" w:rsidRPr="004C76AD" w:rsidRDefault="00DA1014" w:rsidP="00DA1014">
      <w:pPr>
        <w:pStyle w:val="Normal5"/>
      </w:pPr>
      <w:r w:rsidRPr="004C76AD">
        <w:t>O cadastramento da renda é realizado pelo valor da remuneração informado na declaração.</w:t>
      </w:r>
    </w:p>
    <w:p w:rsidR="00DA1014" w:rsidRPr="004C76AD" w:rsidRDefault="00DA1014" w:rsidP="00DA1014">
      <w:pPr>
        <w:pStyle w:val="Normal5"/>
      </w:pPr>
      <w:r w:rsidRPr="004C76AD">
        <w:t>A Declaração do Empregador é aceita até 60 dias após a data da posse.</w:t>
      </w:r>
    </w:p>
    <w:p w:rsidR="00DA1014" w:rsidRPr="004C76AD" w:rsidRDefault="00DA1014" w:rsidP="00DA1014">
      <w:pPr>
        <w:pStyle w:val="Normal5"/>
      </w:pPr>
      <w:bookmarkStart w:id="326" w:name="_Hlk17812143"/>
      <w:r w:rsidRPr="004C76AD">
        <w:t>O mês de referência a ser cadastrado é o mês em que foi emitida a declaração.</w:t>
      </w:r>
    </w:p>
    <w:p w:rsidR="00DA1014" w:rsidRPr="004C76AD" w:rsidRDefault="00DA1014" w:rsidP="00DA1014">
      <w:pPr>
        <w:pStyle w:val="Normal5"/>
      </w:pPr>
      <w:r w:rsidRPr="004C76AD">
        <w:t>A data de emissão da declaração é de até dois meses do mês corrente da avaliação.</w:t>
      </w:r>
      <w:bookmarkEnd w:id="326"/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327" w:name="item_3_6_4_7"/>
      <w:bookmarkStart w:id="328" w:name="item_3_6_4_8"/>
      <w:bookmarkStart w:id="329" w:name="_Toc188008587"/>
      <w:bookmarkStart w:id="330" w:name="_Toc188612135"/>
      <w:bookmarkStart w:id="331" w:name="_Toc207206540"/>
      <w:bookmarkStart w:id="332" w:name="_Toc207285843"/>
      <w:bookmarkStart w:id="333" w:name="_Toc207622452"/>
      <w:bookmarkStart w:id="334" w:name="_Toc207622649"/>
      <w:bookmarkStart w:id="335" w:name="_Toc207622976"/>
      <w:bookmarkStart w:id="336" w:name="_Toc207627233"/>
      <w:bookmarkStart w:id="337" w:name="_Toc207632728"/>
      <w:bookmarkEnd w:id="327"/>
      <w:bookmarkEnd w:id="328"/>
      <w:r w:rsidRPr="00E07EF1">
        <w:rPr>
          <w:rFonts w:cs="Arial"/>
          <w:szCs w:val="18"/>
        </w:rPr>
        <w:t>contrato de aluguel/arrendamento de bens Imóveis</w:t>
      </w:r>
      <w:bookmarkEnd w:id="321"/>
      <w:bookmarkEnd w:id="322"/>
      <w:bookmarkEnd w:id="323"/>
      <w:bookmarkEnd w:id="324"/>
      <w:bookmarkEnd w:id="325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aluguéis recebidos pela locação de bens imóveis são aceitos para comprovação de renda.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ab/>
        <w:t>É apresentado o contrato de aluguel ou arrendamento, acompanhado dos seguintes documentos: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quatro últimos comprovantes de recebimento, em nome do locador, para verificação do valor médio mensal do aluguel, sendo aceitos os seguintes tipos:</w:t>
      </w:r>
    </w:p>
    <w:p w:rsidR="001C17A4" w:rsidRPr="00E07EF1" w:rsidRDefault="001C17A4" w:rsidP="00553B18">
      <w:pPr>
        <w:pStyle w:val="Alinea"/>
        <w:numPr>
          <w:ilvl w:val="0"/>
          <w:numId w:val="10"/>
        </w:numPr>
      </w:pPr>
      <w:r w:rsidRPr="00E07EF1">
        <w:t>extrato da conta de recebimento do aluguel;</w:t>
      </w:r>
    </w:p>
    <w:p w:rsidR="001C17A4" w:rsidRPr="00E07EF1" w:rsidRDefault="001C17A4" w:rsidP="00553B18">
      <w:pPr>
        <w:pStyle w:val="Alinea"/>
      </w:pPr>
      <w:r w:rsidRPr="00E07EF1">
        <w:t>recibo de pagamento;</w:t>
      </w:r>
    </w:p>
    <w:p w:rsidR="001C17A4" w:rsidRPr="00E07EF1" w:rsidRDefault="001C17A4" w:rsidP="00553B18">
      <w:pPr>
        <w:pStyle w:val="Alinea"/>
      </w:pPr>
      <w:r w:rsidRPr="00E07EF1">
        <w:t>comprovantes de depósito;</w:t>
      </w:r>
    </w:p>
    <w:p w:rsidR="001C17A4" w:rsidRPr="00E07EF1" w:rsidRDefault="001C17A4" w:rsidP="00553B18">
      <w:pPr>
        <w:pStyle w:val="Alinea"/>
      </w:pPr>
      <w:r w:rsidRPr="00E07EF1">
        <w:t>comprovantes de transferências;</w:t>
      </w:r>
    </w:p>
    <w:p w:rsidR="001C17A4" w:rsidRPr="00E07EF1" w:rsidRDefault="001C17A4" w:rsidP="00553B18">
      <w:pPr>
        <w:pStyle w:val="Alinea"/>
      </w:pPr>
      <w:r w:rsidRPr="00E07EF1">
        <w:t>boletos bancários.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documento que comprove o locador como um dos proprietários: </w:t>
      </w:r>
    </w:p>
    <w:p w:rsidR="001C17A4" w:rsidRPr="00E07EF1" w:rsidRDefault="001C17A4" w:rsidP="00553B18">
      <w:pPr>
        <w:pStyle w:val="Alinea"/>
        <w:numPr>
          <w:ilvl w:val="0"/>
          <w:numId w:val="11"/>
        </w:numPr>
      </w:pPr>
      <w:r w:rsidRPr="00E07EF1">
        <w:t>IPTU/ITR do Imóvel; ou</w:t>
      </w:r>
    </w:p>
    <w:p w:rsidR="001C17A4" w:rsidRPr="00E07EF1" w:rsidRDefault="001C17A4" w:rsidP="00553B18">
      <w:pPr>
        <w:pStyle w:val="Alinea"/>
      </w:pPr>
      <w:r w:rsidRPr="00E07EF1">
        <w:t>Certidão Atualizada de Inteiro Teor do Imóvel.</w:t>
      </w:r>
    </w:p>
    <w:p w:rsidR="001C17A4" w:rsidRPr="00E07EF1" w:rsidRDefault="001C17A4" w:rsidP="00C800AC">
      <w:pPr>
        <w:pStyle w:val="Normal6"/>
      </w:pPr>
      <w:r w:rsidRPr="00E07EF1">
        <w:t xml:space="preserve">É aceito o comprovante de recebimento emitido no mês corrente ao da avaliação de risco de crédito.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renda proveniente do contrato de aluguel é cadastrada para o locador constante no contrato.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O contrato de aluguel ou arrendamento é aceito quando possuir apenas um locador.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valor a ser cadastrado é o menor entre o expresso no contrato e a média dos comprovantes de recebimento.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Caso nos comprovantes de recebimento constem valores bruto e líquido </w:t>
      </w:r>
      <w:r w:rsidR="00553B18" w:rsidRPr="00900733">
        <w:rPr>
          <w:rFonts w:cs="Arial"/>
          <w:szCs w:val="18"/>
        </w:rPr>
        <w:t>são</w:t>
      </w:r>
      <w:r w:rsidR="00553B18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utilizados os valores líquidos para o cálculo da média.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valor do aluguel ou arrendamento </w:t>
      </w:r>
      <w:r w:rsidR="00553B18" w:rsidRPr="00900733">
        <w:rPr>
          <w:rFonts w:cs="Arial"/>
          <w:szCs w:val="18"/>
        </w:rPr>
        <w:t>é</w:t>
      </w:r>
      <w:r w:rsidR="00553B18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expresso no contrato em moeda vigente.</w:t>
      </w:r>
    </w:p>
    <w:p w:rsidR="001C17A4" w:rsidRPr="00E07EF1" w:rsidRDefault="001C17A4" w:rsidP="001C17A4">
      <w:pPr>
        <w:pStyle w:val="Normal6"/>
      </w:pPr>
      <w:r w:rsidRPr="00E07EF1">
        <w:t xml:space="preserve">É aceito contrato de aluguel ou arrendamento que contenha cláusula estabelecendo valor de locação mensal. </w:t>
      </w:r>
    </w:p>
    <w:p w:rsidR="001C17A4" w:rsidRPr="00E07EF1" w:rsidRDefault="001C17A4" w:rsidP="001C17A4">
      <w:pPr>
        <w:pStyle w:val="Normal5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>São solicitados quantos documentos forem necessários para a verificação da autenticidade do contrato de aluguel/arrendamento.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Caso o contrato de aluguel/arrendamento possua cláusula em que conste a possibilidade de prorrogação automática, após o vencimento, tal documento é aceito desde que as demais condições constantes no item </w:t>
      </w:r>
      <w:r w:rsidR="00326FD9">
        <w:rPr>
          <w:rFonts w:cs="Arial"/>
          <w:szCs w:val="18"/>
        </w:rPr>
        <w:t>[MN,</w:t>
      </w:r>
      <w:r w:rsidR="002F0A57">
        <w:rPr>
          <w:rFonts w:cs="Arial"/>
          <w:szCs w:val="18"/>
        </w:rPr>
        <w:t xml:space="preserve"> </w:t>
      </w:r>
      <w:hyperlink w:anchor="item_3_6_4_8" w:history="1">
        <w:r w:rsidR="002F0A57" w:rsidRPr="00C800AC">
          <w:rPr>
            <w:rStyle w:val="Hyperlink"/>
            <w:rFonts w:cs="Arial"/>
            <w:szCs w:val="18"/>
          </w:rPr>
          <w:t>3.6.4.</w:t>
        </w:r>
        <w:r w:rsidR="00C800AC" w:rsidRPr="00C800AC">
          <w:rPr>
            <w:rStyle w:val="Hyperlink"/>
          </w:rPr>
          <w:t>8</w:t>
        </w:r>
      </w:hyperlink>
      <w:r w:rsidR="00326FD9">
        <w:rPr>
          <w:rFonts w:cs="Arial"/>
          <w:szCs w:val="18"/>
        </w:rPr>
        <w:t xml:space="preserve">] </w:t>
      </w:r>
      <w:r w:rsidRPr="00E07EF1">
        <w:rPr>
          <w:rFonts w:cs="Arial"/>
          <w:szCs w:val="18"/>
        </w:rPr>
        <w:t>sejam atendidas.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fonte pagadora é identificada com o CPF do locador do imóvel e a ocupação a ser cadastrada é “Proprietário de Imóvel, recebendo rendimentos de aluguel”.</w: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338" w:name="_Toc169109530"/>
      <w:bookmarkStart w:id="339" w:name="_Toc169175262"/>
      <w:bookmarkStart w:id="340" w:name="_Toc176533128"/>
      <w:bookmarkStart w:id="341" w:name="_Toc187931323"/>
      <w:bookmarkStart w:id="342" w:name="_Toc187931360"/>
      <w:bookmarkStart w:id="343" w:name="_Toc188008588"/>
      <w:bookmarkStart w:id="344" w:name="_Toc188612136"/>
      <w:bookmarkStart w:id="345" w:name="_Toc207206541"/>
      <w:bookmarkStart w:id="346" w:name="_Toc207285844"/>
      <w:bookmarkStart w:id="347" w:name="_Toc207622453"/>
      <w:bookmarkStart w:id="348" w:name="_Toc207622650"/>
      <w:bookmarkStart w:id="349" w:name="_Toc207622977"/>
      <w:bookmarkStart w:id="350" w:name="_Toc207627234"/>
      <w:bookmarkStart w:id="351" w:name="_Toc207632729"/>
      <w:r w:rsidRPr="00E07EF1">
        <w:rPr>
          <w:rFonts w:cs="Arial"/>
          <w:szCs w:val="18"/>
        </w:rPr>
        <w:t>notas fiscais de vendas/compras (somente para atividade rural)</w:t>
      </w:r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As notas fiscais de vendas/compras de produtos provenientes da atividade rural são aceitas como comprovantes de renda somente para produtores rurais.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As notas fiscais </w:t>
      </w:r>
      <w:r w:rsidR="00553B18" w:rsidRPr="00900733">
        <w:rPr>
          <w:rFonts w:cs="Arial"/>
          <w:szCs w:val="18"/>
        </w:rPr>
        <w:t xml:space="preserve">se caracterizam </w:t>
      </w:r>
      <w:r w:rsidRPr="00900733">
        <w:rPr>
          <w:rFonts w:cs="Arial"/>
          <w:szCs w:val="18"/>
        </w:rPr>
        <w:t xml:space="preserve">como </w:t>
      </w:r>
      <w:r w:rsidR="00553B18" w:rsidRPr="00900733">
        <w:rPr>
          <w:rFonts w:cs="Arial"/>
          <w:szCs w:val="18"/>
        </w:rPr>
        <w:t>nota</w:t>
      </w:r>
      <w:r w:rsidR="00553B18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de venda ou de compra, a depender do emissor.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Se emitida pelo vendedor do produto, será uma nota de venda, e se emitida pelo adquirente do produto, será uma nota de compra.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São aceitas notas fiscais em nome do cliente tomador de crédito cujo CPF consta como titular da nota apresentada.</w:t>
      </w:r>
    </w:p>
    <w:p w:rsidR="001C17A4" w:rsidRPr="00E07EF1" w:rsidRDefault="001C17A4" w:rsidP="001C17A4">
      <w:pPr>
        <w:pStyle w:val="Normal6"/>
      </w:pPr>
      <w:r w:rsidRPr="00E07EF1">
        <w:t>Notas fiscais com mais de um favorecido, a renda é utilizada somente pelo titular da nota fiscal apresentada.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 valor mensal das vendas é obtido pela média aritmética dos valores de venda dos últimos 12 meses.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emissão das notas é de até 12 meses anteriores ao mês corrente da avaliação.</w:t>
      </w:r>
    </w:p>
    <w:p w:rsidR="001C17A4" w:rsidRPr="00E07EF1" w:rsidRDefault="001C17A4" w:rsidP="001C17A4">
      <w:pPr>
        <w:pStyle w:val="Normal6"/>
      </w:pPr>
      <w:r w:rsidRPr="00E07EF1">
        <w:t>Não há limite de quantidade de notas utilizadas para comprovação de renda, desde que respeitado o período de emissão das notas.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ab/>
        <w:t>A renda mensal corresponde a 30% do valor médio mensal das vendas.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 se a soma das notas fiscais de vendas/compras durante o ano totalizar R$ 120.000,00, então o valor médio mensal de vendas será R$ 10.000,00 (R$ 120.000,00/12), sendo a renda mensal (30%) igual a R$ 3.000,00.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fonte pagadora a ser cadastrada é o CPF do titular da nota.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As notas fiscais são aceitas para comprovação de renda de produtores rurais que possuam uma das ocupações abaixo:</w:t>
      </w:r>
    </w:p>
    <w:p w:rsidR="001C17A4" w:rsidRPr="00E07EF1" w:rsidRDefault="001C17A4" w:rsidP="00553B18">
      <w:pPr>
        <w:pStyle w:val="Alinea"/>
        <w:numPr>
          <w:ilvl w:val="0"/>
          <w:numId w:val="12"/>
        </w:numPr>
      </w:pPr>
      <w:r w:rsidRPr="00E07EF1">
        <w:t>Agrônomo;</w:t>
      </w:r>
    </w:p>
    <w:p w:rsidR="001C17A4" w:rsidRPr="00E07EF1" w:rsidRDefault="001C17A4" w:rsidP="00553B18">
      <w:pPr>
        <w:pStyle w:val="Alinea"/>
      </w:pPr>
      <w:r w:rsidRPr="00E07EF1">
        <w:t>Veterinário e Zootecnista;</w:t>
      </w:r>
    </w:p>
    <w:p w:rsidR="001C17A4" w:rsidRPr="00E07EF1" w:rsidRDefault="001C17A4" w:rsidP="00553B18">
      <w:pPr>
        <w:pStyle w:val="Alinea"/>
      </w:pPr>
      <w:r w:rsidRPr="00E07EF1">
        <w:t>Técnico em Agronomia e Agrimensura;</w:t>
      </w:r>
    </w:p>
    <w:p w:rsidR="001C17A4" w:rsidRPr="00E07EF1" w:rsidRDefault="001C17A4" w:rsidP="00553B18">
      <w:pPr>
        <w:pStyle w:val="Alinea"/>
      </w:pPr>
      <w:r w:rsidRPr="00E07EF1">
        <w:t>Trabalhador agrícola;</w:t>
      </w:r>
    </w:p>
    <w:p w:rsidR="001C17A4" w:rsidRPr="00E07EF1" w:rsidRDefault="001C17A4" w:rsidP="00553B18">
      <w:pPr>
        <w:pStyle w:val="Alinea"/>
      </w:pPr>
      <w:r w:rsidRPr="00E07EF1">
        <w:t>Trabalhador da pecuária;</w:t>
      </w:r>
    </w:p>
    <w:p w:rsidR="001C17A4" w:rsidRPr="00E07EF1" w:rsidRDefault="001C17A4" w:rsidP="00553B18">
      <w:pPr>
        <w:pStyle w:val="Alinea"/>
      </w:pPr>
      <w:r w:rsidRPr="00E07EF1">
        <w:t>Trabalhador florestal;</w:t>
      </w:r>
    </w:p>
    <w:p w:rsidR="001C17A4" w:rsidRPr="00E07EF1" w:rsidRDefault="001C17A4" w:rsidP="00553B18">
      <w:pPr>
        <w:pStyle w:val="Alinea"/>
      </w:pPr>
      <w:r w:rsidRPr="00E07EF1">
        <w:t>Trabalhador da pesca;</w:t>
      </w:r>
    </w:p>
    <w:p w:rsidR="001C17A4" w:rsidRPr="00E07EF1" w:rsidRDefault="001C17A4" w:rsidP="00553B18">
      <w:pPr>
        <w:pStyle w:val="Alinea"/>
      </w:pPr>
      <w:r w:rsidRPr="00E07EF1">
        <w:t>Proprietário de estabelecimento agrícola, da pecuária florestal.</w:t>
      </w:r>
    </w:p>
    <w:p w:rsidR="001C17A4" w:rsidRPr="00E07EF1" w:rsidRDefault="001C17A4" w:rsidP="001C17A4">
      <w:pPr>
        <w:pStyle w:val="Heading4"/>
        <w:rPr>
          <w:rFonts w:cs="Arial"/>
          <w:szCs w:val="18"/>
        </w:rPr>
      </w:pPr>
      <w:bookmarkStart w:id="352" w:name="item_3_6_4_9"/>
      <w:bookmarkStart w:id="353" w:name="item_3_6_4_10"/>
      <w:bookmarkStart w:id="354" w:name="_Toc169109531"/>
      <w:bookmarkStart w:id="355" w:name="_Toc169175263"/>
      <w:bookmarkStart w:id="356" w:name="_Toc176533129"/>
      <w:bookmarkStart w:id="357" w:name="_Toc187931325"/>
      <w:bookmarkStart w:id="358" w:name="_Toc187931362"/>
      <w:bookmarkStart w:id="359" w:name="_Toc188008589"/>
      <w:bookmarkStart w:id="360" w:name="_Toc188612137"/>
      <w:bookmarkStart w:id="361" w:name="_Toc207206542"/>
      <w:bookmarkStart w:id="362" w:name="_Toc207285845"/>
      <w:bookmarkStart w:id="363" w:name="_Toc207622454"/>
      <w:bookmarkStart w:id="364" w:name="_Toc207622651"/>
      <w:bookmarkStart w:id="365" w:name="_Toc207622978"/>
      <w:bookmarkStart w:id="366" w:name="_Toc207627235"/>
      <w:bookmarkStart w:id="367" w:name="_Toc207632730"/>
      <w:bookmarkEnd w:id="352"/>
      <w:bookmarkEnd w:id="353"/>
      <w:r w:rsidRPr="00E07EF1">
        <w:t>declaração de imposto de renda pessoa física – dirpf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Declaração de Ajuste Anual de Imposto de Renda é o documento comprobatório de rendimentos enviado a Receita Federal para o ajuste dos valores de contribuição.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A Declaração de Imposto de Renda somente é aceita quando atender as regras de obrigatoriedade de declaração à Receita Federal Brasileira, de acordo com a legislação vigente.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É utilizada a Declaração referente ao último ano-calendário acompanhado do respectivo protocolo de entrega (primeira página) para comprovação dos rendimentos.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Caso tenha iniciado o período de declaração referente ao último ano-calendário, é aceita a declaração relacionada ao ano-calendário imediatamente anterior até o prazo final de entrega da Declaração de Imposto de Renda à Receita Federal.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Após iniciado o período de entrega da declaração referente ao último ano-calendário, é permitido ao CCA/empregado concessor solicitar a declaração mais atual, pois a declaração atualizada torna a informação de rendimentos mais confiável no processo de avaliação e definição dos limites de crédito concedidos.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No caso de Declaração Retificadora, o cliente é obrigado a apresentar a Declaração original e demais retificadoras, se houverem, para comparação das informações e verificação dos motivos que exigiram a retificação da Declaração, </w:t>
      </w:r>
      <w:r w:rsidR="00F41A2B" w:rsidRPr="00900733">
        <w:rPr>
          <w:rFonts w:cs="Arial"/>
          <w:szCs w:val="18"/>
        </w:rPr>
        <w:t>havendo a possibilidade de</w:t>
      </w:r>
      <w:r w:rsidR="00F41A2B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ser recusada a comprovação por Declaração de Imposto de Renda.</w:t>
      </w:r>
    </w:p>
    <w:p w:rsidR="00900733" w:rsidRDefault="001C17A4" w:rsidP="00900733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A Declaração original entregue após 30 dias do prazo final de entrega da Declaração de Imposto de Renda não é aceita para comprovação de renda. </w:t>
      </w:r>
      <w:bookmarkStart w:id="368" w:name="item_3_6_4_10_3_4_1"/>
      <w:bookmarkEnd w:id="368"/>
    </w:p>
    <w:p w:rsidR="001C17A4" w:rsidRPr="00900733" w:rsidRDefault="001C17A4" w:rsidP="00900733">
      <w:pPr>
        <w:pStyle w:val="Normal7"/>
        <w:rPr>
          <w:rFonts w:cs="Arial"/>
          <w:szCs w:val="18"/>
        </w:rPr>
      </w:pPr>
      <w:r w:rsidRPr="00E07EF1">
        <w:t xml:space="preserve">Não há impedimento para aceitação da </w:t>
      </w:r>
      <w:r w:rsidRPr="00900733">
        <w:t xml:space="preserve">Declaração Retificadora fora do prazo, desde que a declaração original tenha sido </w:t>
      </w:r>
      <w:r w:rsidR="005F5BAE" w:rsidRPr="00900733">
        <w:t xml:space="preserve">transmitida </w:t>
      </w:r>
      <w:r w:rsidR="00035DA4" w:rsidRPr="00900733">
        <w:t>à Receita dentro d</w:t>
      </w:r>
      <w:r w:rsidRPr="00900733">
        <w:t>o prazo</w:t>
      </w:r>
      <w:r w:rsidR="005F5BAE" w:rsidRPr="00900733">
        <w:t xml:space="preserve"> </w:t>
      </w:r>
      <w:bookmarkStart w:id="369" w:name="_Hlk214018257"/>
      <w:r w:rsidR="005F5BAE" w:rsidRPr="00900733">
        <w:t>de até 30 dias após o prazo final de entrega.</w:t>
      </w:r>
    </w:p>
    <w:p w:rsidR="001C17A4" w:rsidRPr="00E07EF1" w:rsidRDefault="001C17A4" w:rsidP="001C17A4">
      <w:pPr>
        <w:pStyle w:val="Normal6"/>
      </w:pPr>
      <w:bookmarkStart w:id="370" w:name="item_3_6_4_10_3_5"/>
      <w:bookmarkEnd w:id="369"/>
      <w:bookmarkEnd w:id="370"/>
      <w:r w:rsidRPr="00E07EF1">
        <w:t>A declaração impressa pela Receita Federal, por meio do programa MIDAS – Módulo de Impressão de Declarações Assinadas, é aceita desde que a data de entrega constante na folha de rosto e no rodapé das páginas</w:t>
      </w:r>
      <w:r w:rsidR="0026622F">
        <w:t xml:space="preserve"> </w:t>
      </w:r>
      <w:r w:rsidR="0026622F" w:rsidRPr="00900733">
        <w:t>seja de, no máximo, 30 dias após o prazo final de entrega estabelecido pela Receita.</w:t>
      </w:r>
      <w:r w:rsidRPr="00E07EF1">
        <w:t xml:space="preserve"> 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No caso de Declaração Conjunta, os rendimentos de cônjuges ou dependentes são separados do tomador principal para fins de identificação da renda individual no cadastro.</w:t>
      </w:r>
    </w:p>
    <w:p w:rsidR="001C17A4" w:rsidRPr="00E07EF1" w:rsidRDefault="001C17A4" w:rsidP="001C17A4">
      <w:pPr>
        <w:pStyle w:val="Normal6"/>
      </w:pPr>
      <w:r w:rsidRPr="00E07EF1">
        <w:t>Os rendimentos de cônjuges ou dependentes, constantes na declaração, não são considerados como renda do titular.</w:t>
      </w:r>
    </w:p>
    <w:p w:rsidR="001C17A4" w:rsidRPr="00E07EF1" w:rsidRDefault="001C17A4" w:rsidP="001C17A4">
      <w:pPr>
        <w:pStyle w:val="Normal5"/>
        <w:rPr>
          <w:rFonts w:cs="Arial"/>
          <w:szCs w:val="18"/>
        </w:rPr>
      </w:pPr>
      <w:r w:rsidRPr="00E07EF1">
        <w:rPr>
          <w:rFonts w:cs="Arial"/>
          <w:szCs w:val="18"/>
        </w:rPr>
        <w:t>Os rendimentos são cadastrados separadamente para cada fonte pagadora.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Os rendimentos podem ser somados quando no documento constar mais de uma renda proveniente de uma mesma fonte pagadora e mesma ocupação.</w:t>
      </w:r>
    </w:p>
    <w:p w:rsidR="001C17A4" w:rsidRPr="00E07EF1" w:rsidRDefault="001C17A4" w:rsidP="001C17A4">
      <w:pPr>
        <w:pStyle w:val="NormalTtulo5"/>
        <w:rPr>
          <w:rFonts w:cs="Arial"/>
          <w:szCs w:val="18"/>
        </w:rPr>
      </w:pPr>
      <w:r w:rsidRPr="00E07EF1">
        <w:rPr>
          <w:rFonts w:cs="Arial"/>
          <w:szCs w:val="18"/>
        </w:rPr>
        <w:t>cadastramento da RENDA MENSAL dA DECLARAÇÃO DE IMPOSTO DE RENDA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Todos os valores de rendimentos anuais obtidos na Declaração, por meio dos procedimentos descritos nos itens seguintes, são divididos por 12 para a obtenção dos rendimentos mensais.</w:t>
      </w:r>
    </w:p>
    <w:p w:rsidR="001C17A4" w:rsidRPr="00900733" w:rsidRDefault="001C17A4" w:rsidP="001C17A4">
      <w:pPr>
        <w:pStyle w:val="Normal6"/>
        <w:rPr>
          <w:rFonts w:cs="Arial"/>
          <w:szCs w:val="18"/>
        </w:rPr>
      </w:pPr>
      <w:r w:rsidRPr="00900733">
        <w:rPr>
          <w:rFonts w:cs="Arial"/>
          <w:szCs w:val="18"/>
        </w:rPr>
        <w:t xml:space="preserve">O valor obtido </w:t>
      </w:r>
      <w:r w:rsidR="00F41A2B" w:rsidRPr="00900733">
        <w:rPr>
          <w:rFonts w:cs="Arial"/>
          <w:szCs w:val="18"/>
        </w:rPr>
        <w:t>é transcrito para os</w:t>
      </w:r>
      <w:r w:rsidRPr="00900733">
        <w:rPr>
          <w:rFonts w:cs="Arial"/>
          <w:szCs w:val="18"/>
        </w:rPr>
        <w:t xml:space="preserve"> campos renda bruta e renda líquida.</w:t>
      </w:r>
    </w:p>
    <w:p w:rsidR="001C17A4" w:rsidRPr="00E07EF1" w:rsidRDefault="001C17A4" w:rsidP="001C17A4">
      <w:pPr>
        <w:pStyle w:val="Normal6"/>
        <w:rPr>
          <w:rFonts w:cs="Arial"/>
          <w:szCs w:val="18"/>
        </w:rPr>
      </w:pPr>
      <w:r w:rsidRPr="00E07EF1">
        <w:rPr>
          <w:rFonts w:cs="Arial"/>
          <w:szCs w:val="18"/>
        </w:rPr>
        <w:t>Somente são considerados para obtenção da renda e inclusão no Cadastro, os rendimentos correspondentes ao ano-calendário da Declaração.</w:t>
      </w:r>
    </w:p>
    <w:p w:rsidR="001C17A4" w:rsidRPr="00E07EF1" w:rsidRDefault="001C17A4" w:rsidP="001C17A4">
      <w:pPr>
        <w:pStyle w:val="Normal6"/>
      </w:pPr>
      <w:r w:rsidRPr="00E07EF1">
        <w:t>É obrigatório o cadastramento de todos os rendimentos constantes na Declaração de Imposto de Renda, desde que aceitos para constatação de renda.</w:t>
      </w:r>
    </w:p>
    <w:p w:rsidR="001C17A4" w:rsidRPr="00E07EF1" w:rsidRDefault="001C17A4" w:rsidP="001C17A4">
      <w:pPr>
        <w:pStyle w:val="Normal7"/>
      </w:pPr>
      <w:r w:rsidRPr="00E07EF1">
        <w:t>Caso a Declaração apresente rendimentos descontinuados, estes não são considerados na contabilização da renda.</w:t>
      </w:r>
    </w:p>
    <w:p w:rsidR="001C17A4" w:rsidRPr="00E07EF1" w:rsidRDefault="001C17A4" w:rsidP="001C17A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>Mesmo com a descontinuidade de alguma renda, a declaração é utilizada para comprovação das demais rendas.</w:t>
      </w:r>
    </w:p>
    <w:p w:rsidR="001C17A4" w:rsidRPr="00E07EF1" w:rsidRDefault="001C17A4" w:rsidP="001C17A4">
      <w:pPr>
        <w:pStyle w:val="NormalTtulo5"/>
        <w:rPr>
          <w:rFonts w:cs="Arial"/>
          <w:szCs w:val="18"/>
        </w:rPr>
      </w:pPr>
      <w:r w:rsidRPr="00E07EF1">
        <w:rPr>
          <w:rFonts w:cs="Arial"/>
          <w:szCs w:val="18"/>
        </w:rPr>
        <w:t>OBTENÇÃO DOS RENDIMENTOS NA DECLARAÇÃO DE IMPOSTO DE RENDA</w:t>
      </w:r>
    </w:p>
    <w:p w:rsidR="001C17A4" w:rsidRPr="00E07EF1" w:rsidRDefault="001C17A4" w:rsidP="001C17A4">
      <w:pPr>
        <w:pStyle w:val="NormalTtulo6"/>
      </w:pPr>
      <w:r w:rsidRPr="00E07EF1">
        <w:t>RENDIMENTOS RECEBIDOS DE PESSOA JURÍDICA</w:t>
      </w:r>
    </w:p>
    <w:p w:rsidR="001C17A4" w:rsidRPr="00E07EF1" w:rsidRDefault="001C17A4" w:rsidP="001C17A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>Os rendimentos recebidos de pessoa jurídica são obtidos diretamente no campo: “Rendimentos tributáveis recebidos de Pessoa Jurídica pelo titular”.</w:t>
      </w:r>
    </w:p>
    <w:p w:rsidR="001C17A4" w:rsidRPr="00E07EF1" w:rsidRDefault="001C17A4" w:rsidP="001C17A4">
      <w:pPr>
        <w:pStyle w:val="Normal7"/>
      </w:pPr>
      <w:r w:rsidRPr="00E07EF1">
        <w:t>As rendas são identificadas de acordo com cada fonte pagadora constante na Declaração, e respectivo valor discriminado na coluna “REND. RECEBIDOS DE PES. JURÍDICA”.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</w:t>
      </w:r>
    </w:p>
    <w:p w:rsidR="001C17A4" w:rsidRPr="00E07EF1" w:rsidRDefault="00C86633" w:rsidP="0061605E">
      <w:pPr>
        <w:jc w:val="center"/>
        <w:rPr>
          <w:rFonts w:cs="Arial"/>
          <w:szCs w:val="18"/>
        </w:rPr>
      </w:pPr>
      <w:r w:rsidRPr="00C86633">
        <w:rPr>
          <w:rFonts w:cs="Arial"/>
          <w:noProof/>
          <w:szCs w:val="18"/>
        </w:rPr>
        <w:pict>
          <v:shape id="Imagem 13" o:spid="_x0000_i1026" type="#_x0000_t75" style="width:450.75pt;height:116.25pt;visibility:visible">
            <v:imagedata r:id="rId18" o:title=""/>
          </v:shape>
        </w:pic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as rendas são cadastradas separadamente e identificadas nas respectivas fontes pagadoras.</w:t>
      </w:r>
    </w:p>
    <w:p w:rsidR="001C17A4" w:rsidRPr="00E07EF1" w:rsidRDefault="001C17A4" w:rsidP="001C17A4">
      <w:pPr>
        <w:pStyle w:val="NormalTtulo6"/>
      </w:pPr>
      <w:r w:rsidRPr="00E07EF1">
        <w:t>rendimentos recebidos de pessoa física</w:t>
      </w:r>
    </w:p>
    <w:p w:rsidR="001C17A4" w:rsidRPr="00E07EF1" w:rsidRDefault="001C17A4" w:rsidP="00D657F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>Os rendimentos de Pessoa Física são obtidos diretamente na Declaração, no campo</w:t>
      </w:r>
      <w:r w:rsidRPr="00E07EF1">
        <w:rPr>
          <w:rFonts w:cs="Arial"/>
          <w:szCs w:val="18"/>
        </w:rPr>
        <w:tab/>
        <w:t xml:space="preserve"> “Total” da aba  “Rendimentos Tributáveis Recebidos de Pessoa Física e do Exterior pelo Titular”.</w:t>
      </w:r>
    </w:p>
    <w:p w:rsidR="001C17A4" w:rsidRPr="00E07EF1" w:rsidRDefault="001C17A4" w:rsidP="001C17A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Os rendimentos tributáveis recebidos de Pessoa Física (TRABALHO NÃO ASSALARIADO, ALUGUÉIS, e EXTERIOR) são cadastrados no CPF do cliente. 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</w:t>
      </w:r>
    </w:p>
    <w:p w:rsidR="001C17A4" w:rsidRPr="00E07EF1" w:rsidRDefault="00C86633" w:rsidP="0061605E">
      <w:pPr>
        <w:pStyle w:val="Marcador1"/>
        <w:jc w:val="center"/>
        <w:rPr>
          <w:rFonts w:cs="Arial"/>
          <w:szCs w:val="18"/>
        </w:rPr>
      </w:pPr>
      <w:r w:rsidRPr="00680EED">
        <w:rPr>
          <w:noProof/>
        </w:rPr>
        <w:pict>
          <v:shape id="Imagem 14" o:spid="_x0000_i1027" type="#_x0000_t75" style="width:437.25pt;height:249.75pt;visibility:visible">
            <v:imagedata r:id="rId19" o:title=""/>
          </v:shape>
        </w:pic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nesse caso, os rendimentos tributáveis recebidos de pessoa física são R$ 68.400,00.</w:t>
      </w:r>
    </w:p>
    <w:p w:rsidR="001C17A4" w:rsidRPr="00E07EF1" w:rsidRDefault="001C17A4" w:rsidP="001C17A4">
      <w:pPr>
        <w:pStyle w:val="Normal8"/>
      </w:pPr>
      <w:r w:rsidRPr="00E07EF1">
        <w:t>Os rendimentos tributáveis recebidos de Pessoa Física no campo “Aluguéis” são cadastrados na ocupação 906 – Proprietário de Imóvel, recebendo rendimentos de Aluguel.</w:t>
      </w:r>
    </w:p>
    <w:p w:rsidR="001C17A4" w:rsidRDefault="001C17A4" w:rsidP="001C17A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Não são considerados como rendimentos os valores </w:t>
      </w:r>
      <w:r w:rsidRPr="00E07EF1">
        <w:t xml:space="preserve">caracterizados como “Outros” </w:t>
      </w:r>
      <w:r w:rsidRPr="00E07EF1">
        <w:rPr>
          <w:rFonts w:cs="Arial"/>
          <w:szCs w:val="18"/>
        </w:rPr>
        <w:t>da aba “Rendimentos Tributáveis Recebidos de Pessoa Física e do Exterior pelo Titular” da Declaração de Imposto de Renda.</w:t>
      </w:r>
    </w:p>
    <w:p w:rsidR="001C17A4" w:rsidRPr="00E07EF1" w:rsidRDefault="001C17A4" w:rsidP="001C17A4">
      <w:pPr>
        <w:pStyle w:val="NormalTtulo6"/>
        <w:rPr>
          <w:rFonts w:cs="Arial"/>
          <w:szCs w:val="18"/>
        </w:rPr>
      </w:pPr>
      <w:bookmarkStart w:id="371" w:name="item_3_6_4_8_7_2_4"/>
      <w:bookmarkStart w:id="372" w:name="item_3_6_4_9_7_2_4"/>
      <w:bookmarkEnd w:id="371"/>
      <w:bookmarkEnd w:id="372"/>
      <w:r w:rsidRPr="00E07EF1">
        <w:rPr>
          <w:rFonts w:cs="Arial"/>
          <w:szCs w:val="18"/>
        </w:rPr>
        <w:t>deduções do livro caixa</w:t>
      </w:r>
    </w:p>
    <w:p w:rsidR="001C17A4" w:rsidRPr="00E07EF1" w:rsidRDefault="001C17A4" w:rsidP="001C17A4">
      <w:pPr>
        <w:pStyle w:val="Normal7"/>
        <w:rPr>
          <w:rFonts w:cs="Arial"/>
          <w:szCs w:val="18"/>
        </w:rPr>
      </w:pPr>
      <w:r w:rsidRPr="00E07EF1">
        <w:rPr>
          <w:rFonts w:cs="Arial"/>
          <w:szCs w:val="18"/>
        </w:rPr>
        <w:t>Para os clientes que possuem deduções por meio de livro caixa, o que acontece geralmente com trabalhadores autônomos e profissionais liberais, realiza-se o seguinte procedimento para obtenção dos rendimentos:</w:t>
      </w:r>
    </w:p>
    <w:p w:rsidR="001C17A4" w:rsidRPr="00F41A2B" w:rsidRDefault="001C17A4" w:rsidP="00F41A2B">
      <w:pPr>
        <w:pStyle w:val="Alinea"/>
        <w:numPr>
          <w:ilvl w:val="0"/>
          <w:numId w:val="13"/>
        </w:numPr>
        <w:rPr>
          <w:spacing w:val="0"/>
        </w:rPr>
      </w:pPr>
      <w:r w:rsidRPr="00E07EF1">
        <w:t>a renda é obtida pela diferença entre os rendimentos tributáveis recebidos de Pessoa Física (TRABALHO NÃO ASSALARIADO, ALUGUÉIS e EXTERIOR) e as deduções de livro caixa;</w:t>
      </w:r>
    </w:p>
    <w:p w:rsidR="001C17A4" w:rsidRPr="00E07EF1" w:rsidRDefault="001C17A4" w:rsidP="00F41A2B">
      <w:pPr>
        <w:pStyle w:val="Alinea"/>
      </w:pPr>
      <w:r w:rsidRPr="00E07EF1">
        <w:t>os rendimentos recebidos de pessoa física são cadastrados no CPF do cliente.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</w:t>
      </w:r>
    </w:p>
    <w:p w:rsidR="001C17A4" w:rsidRPr="00E07EF1" w:rsidRDefault="00C86633" w:rsidP="0061605E">
      <w:pPr>
        <w:jc w:val="center"/>
      </w:pPr>
      <w:r w:rsidRPr="00680EED">
        <w:rPr>
          <w:noProof/>
        </w:rPr>
        <w:pict>
          <v:shape id="Imagem 15" o:spid="_x0000_i1028" type="#_x0000_t75" style="width:437.25pt;height:249.75pt;visibility:visible">
            <v:imagedata r:id="rId19" o:title=""/>
          </v:shape>
        </w:pict>
      </w:r>
    </w:p>
    <w:p w:rsidR="001C17A4" w:rsidRPr="00E07EF1" w:rsidRDefault="00C86633" w:rsidP="0061605E">
      <w:pPr>
        <w:pStyle w:val="Marcador1"/>
        <w:jc w:val="center"/>
      </w:pPr>
      <w:r w:rsidRPr="00680EED">
        <w:rPr>
          <w:noProof/>
        </w:rPr>
        <w:pict>
          <v:shape id="Imagem 16" o:spid="_x0000_i1029" type="#_x0000_t75" style="width:429.75pt;height:215.25pt;visibility:visible">
            <v:imagedata r:id="rId20" o:title=""/>
          </v:shape>
        </w:pic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nesse caso, os rendimentos tributáveis recebidos de Pessoa Física são: R$ 46.950,00 (R$ 68.400,00 – R$ 21.450,00). </w:t>
      </w:r>
    </w:p>
    <w:p w:rsidR="001C17A4" w:rsidRPr="00E07EF1" w:rsidRDefault="001C17A4" w:rsidP="001C17A4">
      <w:pPr>
        <w:pStyle w:val="Normal7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>Caso o somatório dos rendimentos tributáveis recebidos de Pessoa Física não seja suficiente para dedução do valor do livro caixa, realiza-se o seguinte procedimento para obtenção dos rendimentos: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somar os rendimentos tributáveis recebidos de Pessoa Física com os rendimentos tributáveis recebidos de Pessoa Jurídica e deduzir do valor do livro caixa, conforme for o caso:</w:t>
      </w:r>
    </w:p>
    <w:p w:rsidR="001C17A4" w:rsidRPr="00E07EF1" w:rsidRDefault="001C17A4" w:rsidP="00F41A2B">
      <w:pPr>
        <w:pStyle w:val="Alinea"/>
        <w:numPr>
          <w:ilvl w:val="0"/>
          <w:numId w:val="14"/>
        </w:numPr>
      </w:pPr>
      <w:r w:rsidRPr="00E07EF1">
        <w:t>caso o cliente possua apenas uma fonte pagadora de rendimentos tributáveis recebidos de Pessoa Jurídica, o cadastramento da renda é feito no CNPJ desta fonte pagadora;</w:t>
      </w:r>
    </w:p>
    <w:p w:rsidR="001C17A4" w:rsidRPr="00E07EF1" w:rsidRDefault="001C17A4" w:rsidP="001C17A4">
      <w:pPr>
        <w:pStyle w:val="Alinea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 xml:space="preserve">caso o cliente possua mais de uma fonte pagadora de rendimentos tributáveis recebidos de Pessoa Jurídica, </w:t>
      </w:r>
      <w:r w:rsidRPr="00900733">
        <w:rPr>
          <w:rFonts w:cs="Arial"/>
          <w:szCs w:val="18"/>
        </w:rPr>
        <w:t>utiliza</w:t>
      </w:r>
      <w:r w:rsidR="00F41A2B" w:rsidRPr="00900733">
        <w:rPr>
          <w:rFonts w:cs="Arial"/>
          <w:szCs w:val="18"/>
        </w:rPr>
        <w:t>-se</w:t>
      </w:r>
      <w:r w:rsidRPr="00E07EF1">
        <w:rPr>
          <w:rFonts w:cs="Arial"/>
          <w:szCs w:val="18"/>
        </w:rPr>
        <w:t xml:space="preserve"> a fonte pagadora de maior renda para dedução e assim sucessivamente, até que o valor do livro caixa seja totalmente deduzido, e o cadastramento da renda é feito no primeiro CNPJ utilizado.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</w:t>
      </w:r>
    </w:p>
    <w:p w:rsidR="001C17A4" w:rsidRPr="00E07EF1" w:rsidRDefault="001C17A4" w:rsidP="001C17A4">
      <w:pPr>
        <w:pStyle w:val="Marcador2"/>
        <w:rPr>
          <w:rFonts w:cs="Arial"/>
          <w:spacing w:val="0"/>
          <w:szCs w:val="18"/>
        </w:rPr>
      </w:pPr>
      <w:r w:rsidRPr="00E07EF1">
        <w:rPr>
          <w:rFonts w:cs="Arial"/>
          <w:szCs w:val="18"/>
        </w:rPr>
        <w:t>cliente que possua três fontes pagadoras de rendimentos tributáveis recebidos de Pessoa Jurídica, com seus respectivos rendimentos: (CNPJ= X R$100.000,00, CNPJ=Y R$50.000,00 e CNPJ=Z R$30.000,00), além disso possui rendimentos tributáveis recebidos de Pessoa Física no campo (TRABALHO NÃO ASSALARIADO) no valor de R$ 10.000,00 e no campo DEDUÇÕES DO LIVRO CAIXA um valor de: R$ 130.000,00;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nesse caso, como a subtração dos valores do livro caixa superam os valores dos rendimentos tributáveis de pessoa física (10.000,00-130.000,00 = -120.000,00) e também superam os valores do CNPJ X (100.000,00-120.000,00 = -20,000,00), utiliza-se o segundo maior rendimento tributável de pessoa jurídica do CNPJ Y (50.000,00-20.000,00 = 30.000,00), esse resultado será o novo valor para cadastramento da renda; 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esse cliente terá como rendimento os R$ 30.000,00 do CNPJ Y (que será cadastrado no CNPJ X) e os R$ 30.000,00 do CNPJ Z (cadastrado no CNPJ Z), que </w:t>
      </w:r>
      <w:r w:rsidR="00F41A2B" w:rsidRPr="00900733">
        <w:rPr>
          <w:rFonts w:cs="Arial"/>
          <w:szCs w:val="18"/>
        </w:rPr>
        <w:t>são</w:t>
      </w:r>
      <w:r w:rsidR="00F41A2B">
        <w:rPr>
          <w:rFonts w:cs="Arial"/>
          <w:szCs w:val="18"/>
        </w:rPr>
        <w:t xml:space="preserve"> </w:t>
      </w:r>
      <w:r w:rsidRPr="00E07EF1">
        <w:rPr>
          <w:rFonts w:cs="Arial"/>
          <w:szCs w:val="18"/>
        </w:rPr>
        <w:t>divididos por 12 para obtenção da renda mensal.</w:t>
      </w:r>
    </w:p>
    <w:p w:rsidR="001C17A4" w:rsidRPr="00E07EF1" w:rsidRDefault="001C17A4" w:rsidP="001C17A4">
      <w:pPr>
        <w:pStyle w:val="Normal7"/>
      </w:pPr>
      <w:r w:rsidRPr="00E07EF1">
        <w:t>Para os clientes que possuem deduções por meio de livro caixa, e não possuem rendimentos recebidos de Pessoa Física, realiza-se o seguinte procedimento para obtenção dos rendimentos:</w:t>
      </w:r>
    </w:p>
    <w:p w:rsidR="001C17A4" w:rsidRPr="00E07EF1" w:rsidRDefault="001C17A4" w:rsidP="00F41A2B">
      <w:pPr>
        <w:pStyle w:val="Alinea"/>
        <w:numPr>
          <w:ilvl w:val="0"/>
          <w:numId w:val="15"/>
        </w:numPr>
      </w:pPr>
      <w:r w:rsidRPr="00E07EF1">
        <w:t xml:space="preserve">quando houver somente uma fonte de renda Pessoa Jurídica, o valor do livro caixa é deduzido dos rendimentos tributáveis recebidos. 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cadastramento da renda é feito no CNPJ da fonte pagadora. </w:t>
      </w:r>
    </w:p>
    <w:p w:rsidR="001C17A4" w:rsidRPr="00E07EF1" w:rsidRDefault="001C17A4" w:rsidP="001C17A4">
      <w:pPr>
        <w:pStyle w:val="Marcador1"/>
      </w:pPr>
      <w:r w:rsidRPr="00E07EF1">
        <w:t>exemplo:</w:t>
      </w:r>
    </w:p>
    <w:p w:rsidR="001C17A4" w:rsidRPr="00E07EF1" w:rsidRDefault="001C17A4" w:rsidP="001C17A4">
      <w:pPr>
        <w:pStyle w:val="Marcador2"/>
        <w:rPr>
          <w:rFonts w:ascii="Calibri" w:hAnsi="Calibri"/>
          <w:spacing w:val="0"/>
          <w:sz w:val="22"/>
          <w:szCs w:val="22"/>
        </w:rPr>
      </w:pPr>
      <w:r w:rsidRPr="00E07EF1">
        <w:t>cliente que possua somente uma fonte pagadora de rendimentos tributáveis recebidos de Pessoa Jurídica (CNPJ=F R$100.000,00) e no campo DEDUÇÕES DO LIVRO CAIXA um valor de: R$ 12.000,00;</w:t>
      </w:r>
    </w:p>
    <w:p w:rsidR="001C17A4" w:rsidRPr="00E07EF1" w:rsidRDefault="001C17A4" w:rsidP="001C17A4">
      <w:pPr>
        <w:pStyle w:val="Marcador2"/>
      </w:pPr>
      <w:r w:rsidRPr="00E07EF1">
        <w:t xml:space="preserve">esse cliente terá como rendimento R$88.000,00 que será cadastrado no CNPJ F, que </w:t>
      </w:r>
      <w:r w:rsidR="00F41A2B" w:rsidRPr="00900733">
        <w:t>são</w:t>
      </w:r>
      <w:r w:rsidR="00F41A2B">
        <w:t xml:space="preserve"> </w:t>
      </w:r>
      <w:r w:rsidRPr="00E07EF1">
        <w:t>dividido por 12 para obtenção da renda mensal.</w:t>
      </w:r>
    </w:p>
    <w:p w:rsidR="001C17A4" w:rsidRPr="00E07EF1" w:rsidRDefault="001C17A4" w:rsidP="001C17A4">
      <w:pPr>
        <w:pStyle w:val="Alinea"/>
        <w:rPr>
          <w:spacing w:val="0"/>
        </w:rPr>
      </w:pPr>
      <w:r w:rsidRPr="00E07EF1">
        <w:t xml:space="preserve">quando o cliente possuir mais de uma fonte de renda Pessoa Jurídica, deve-se utilizar a fonte pagadora de maior renda para dedução e assim sucessivamente, até que o valor do livro caixa seja totalmente deduzido. </w:t>
      </w:r>
    </w:p>
    <w:p w:rsidR="001C17A4" w:rsidRPr="00E07EF1" w:rsidRDefault="001C17A4" w:rsidP="001C17A4">
      <w:pPr>
        <w:pStyle w:val="Marcador2"/>
        <w:rPr>
          <w:rFonts w:cs="Arial"/>
          <w:szCs w:val="18"/>
        </w:rPr>
      </w:pPr>
      <w:r w:rsidRPr="00E07EF1">
        <w:rPr>
          <w:rFonts w:cs="Arial"/>
          <w:szCs w:val="18"/>
        </w:rPr>
        <w:t xml:space="preserve">o cadastramento da renda é feito no primeiro CNPJ utilizado. </w:t>
      </w:r>
    </w:p>
    <w:p w:rsidR="001C17A4" w:rsidRPr="00E07EF1" w:rsidRDefault="001C17A4" w:rsidP="001C17A4">
      <w:pPr>
        <w:pStyle w:val="Marcador1"/>
      </w:pPr>
      <w:r w:rsidRPr="00E07EF1">
        <w:t>exemplo:</w:t>
      </w:r>
    </w:p>
    <w:p w:rsidR="001C17A4" w:rsidRPr="00E07EF1" w:rsidRDefault="001C17A4" w:rsidP="001C17A4">
      <w:pPr>
        <w:pStyle w:val="Marcador2"/>
        <w:rPr>
          <w:rFonts w:ascii="Calibri" w:hAnsi="Calibri"/>
          <w:spacing w:val="0"/>
          <w:sz w:val="22"/>
          <w:szCs w:val="22"/>
        </w:rPr>
      </w:pPr>
      <w:r w:rsidRPr="00E07EF1">
        <w:t>cliente que possua três fontes pagadoras de rendimentos tributáveis recebidos de Pessoa Jurídica, com seus respectivos rendimentos: (CNPJ=A R$200.000,00, CNPJ=B R$80.000,00 e CNPJ=C R$50.000,00) e no campo DEDUÇÕES DO LIVRO CAIXA um valor de: R$ 250.000,00;</w:t>
      </w:r>
    </w:p>
    <w:p w:rsidR="001C17A4" w:rsidRPr="00E07EF1" w:rsidRDefault="001C17A4" w:rsidP="001C17A4">
      <w:pPr>
        <w:pStyle w:val="Marcador2"/>
      </w:pPr>
      <w:r w:rsidRPr="00E07EF1">
        <w:t xml:space="preserve">nesse caso, como a subtração dos valores do livro caixa superam do CNPJ A (200.000,00-250.000,00 = -50,000,00), utiliza-se o segundo maior rendimento tributável de pessoa jurídica do CNPJ B (80.000,00-50.000,00 = 30.000,00), esse resultado será o novo valor para cadastramento da renda; </w:t>
      </w:r>
    </w:p>
    <w:p w:rsidR="001C17A4" w:rsidRPr="00E07EF1" w:rsidRDefault="001C17A4" w:rsidP="001C17A4">
      <w:pPr>
        <w:pStyle w:val="Marcador2"/>
      </w:pPr>
      <w:r w:rsidRPr="00E07EF1">
        <w:t xml:space="preserve">esse cliente terá como rendimento os R$30.000,00 do CNPJ B (que será cadastrado no CNPJ A) e os R$30.000,00 do CNPJ C (cadastrado no CNPJ C), que </w:t>
      </w:r>
      <w:r w:rsidR="00F41A2B" w:rsidRPr="00900733">
        <w:t>são</w:t>
      </w:r>
      <w:r w:rsidR="00F41A2B">
        <w:t xml:space="preserve"> </w:t>
      </w:r>
      <w:r w:rsidRPr="00E07EF1">
        <w:t>divididos por 12 para obtenção da renda mensal.</w:t>
      </w:r>
    </w:p>
    <w:p w:rsidR="001C17A4" w:rsidRPr="00E07EF1" w:rsidRDefault="001C17A4" w:rsidP="001C17A4">
      <w:pPr>
        <w:pStyle w:val="NormalTtulo6"/>
      </w:pPr>
      <w:r w:rsidRPr="00E07EF1">
        <w:t>RENDIMENTOS DA ATIVIDADE RURAL</w:t>
      </w:r>
    </w:p>
    <w:p w:rsidR="001C17A4" w:rsidRPr="00E07EF1" w:rsidRDefault="001C17A4" w:rsidP="001C17A4">
      <w:pPr>
        <w:pStyle w:val="Normal7"/>
        <w:rPr>
          <w:spacing w:val="0"/>
        </w:rPr>
      </w:pPr>
      <w:r w:rsidRPr="00E07EF1">
        <w:t>Os rendimentos provenientes da atividade rural são obtidos pelo quadro “Apuração do Resultado – Brasil” e/ou “Apuração do Resultado - Exterior”.</w:t>
      </w:r>
    </w:p>
    <w:p w:rsidR="001C17A4" w:rsidRPr="00E07EF1" w:rsidRDefault="001C17A4" w:rsidP="001C17A4">
      <w:pPr>
        <w:pStyle w:val="Normal7"/>
      </w:pPr>
      <w:r w:rsidRPr="00E07EF1">
        <w:t xml:space="preserve">A renda bruta será obtida pelo campo “Limite de 20% sobre a receita bruta total” dividido por 12 para a obtenção dos rendimentos mensais. </w:t>
      </w:r>
    </w:p>
    <w:p w:rsidR="001C17A4" w:rsidRPr="00E07EF1" w:rsidRDefault="001C17A4" w:rsidP="001C17A4">
      <w:pPr>
        <w:pStyle w:val="Normal7"/>
      </w:pPr>
      <w:r w:rsidRPr="00E07EF1">
        <w:t xml:space="preserve">Quando o campo “Resultado Tributável” possuir valor positivo e inferior ao campo “Limite de 20% sobre a receita bruta total”, a renda líquida será obtida pelo campo “Resultado Tributável” dividido por 12 para a obtenção dos rendimentos mensais. </w:t>
      </w:r>
    </w:p>
    <w:p w:rsidR="001C17A4" w:rsidRPr="00E07EF1" w:rsidRDefault="001C17A4" w:rsidP="001C17A4">
      <w:pPr>
        <w:pStyle w:val="Marcador1"/>
      </w:pPr>
      <w:r w:rsidRPr="00E07EF1">
        <w:t>exemplo:</w:t>
      </w:r>
    </w:p>
    <w:p w:rsidR="001C17A4" w:rsidRPr="00E07EF1" w:rsidRDefault="001C17A4" w:rsidP="001C17A4">
      <w:pPr>
        <w:pStyle w:val="Marcador2"/>
      </w:pPr>
      <w:r w:rsidRPr="00E07EF1">
        <w:t>resultado tributável com valor positivo e inferior ao campo “Limite de 20% sobre a receita bruta total”:</w:t>
      </w:r>
    </w:p>
    <w:p w:rsidR="001C17A4" w:rsidRPr="00E07EF1" w:rsidRDefault="00C86633" w:rsidP="0061605E">
      <w:pPr>
        <w:jc w:val="center"/>
      </w:pPr>
      <w:r w:rsidRPr="00C86633">
        <w:rPr>
          <w:rFonts w:cs="Arial"/>
          <w:noProof/>
        </w:rPr>
        <w:pict>
          <v:shape id="Imagem 17" o:spid="_x0000_i1030" type="#_x0000_t75" style="width:393.75pt;height:113.25pt;visibility:visible" o:bordertopcolor="#767171" o:borderleftcolor="#767171" o:borderbottomcolor="#767171" o:borderrightcolor="#767171">
            <v:imagedata r:id="rId2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1C17A4" w:rsidRPr="00E07EF1" w:rsidRDefault="001C17A4" w:rsidP="001C17A4">
      <w:pPr>
        <w:pStyle w:val="Marcador2"/>
      </w:pPr>
      <w:r w:rsidRPr="00E07EF1">
        <w:t>o valor a ser cadastrado na renda bruta é: R$ 67.904,00 (R$ 814.848,00/12);</w:t>
      </w:r>
    </w:p>
    <w:p w:rsidR="001C17A4" w:rsidRPr="00E07EF1" w:rsidRDefault="001C17A4" w:rsidP="001C17A4">
      <w:pPr>
        <w:pStyle w:val="Marcador2"/>
      </w:pPr>
      <w:r w:rsidRPr="00E07EF1">
        <w:t>o valor a ser cadastrado na renda líquida cadastrada é igual a R$ 16.216,06 (R$ 194.592,70/12).</w:t>
      </w:r>
    </w:p>
    <w:p w:rsidR="001C17A4" w:rsidRPr="00E07EF1" w:rsidRDefault="001C17A4" w:rsidP="001C17A4">
      <w:pPr>
        <w:pStyle w:val="Normal7"/>
      </w:pPr>
      <w:r w:rsidRPr="00E07EF1">
        <w:t xml:space="preserve">Quando o campo “Resultado Tributável” constar sem valor (“0,00”) ou for igual ao do campo “Limite de 20% sobre a receita bruta total”, o valor a ser cadastrado na renda bruta e na renda líquida é obtido pelo campo “Limite de 20% sobre a receita bruta total” dividido por 12 para a obtenção dos rendimentos mensais. </w:t>
      </w:r>
    </w:p>
    <w:p w:rsidR="001C17A4" w:rsidRPr="00E07EF1" w:rsidRDefault="001C17A4" w:rsidP="001C17A4">
      <w:pPr>
        <w:pStyle w:val="Marcador2"/>
      </w:pPr>
      <w:r w:rsidRPr="00E07EF1">
        <w:t>resultado tributável sem valor (R$0,00):</w:t>
      </w:r>
    </w:p>
    <w:p w:rsidR="001C17A4" w:rsidRPr="00E07EF1" w:rsidRDefault="00C86633" w:rsidP="0061605E">
      <w:pPr>
        <w:jc w:val="center"/>
      </w:pPr>
      <w:r w:rsidRPr="00C86633">
        <w:rPr>
          <w:rFonts w:cs="Arial"/>
          <w:noProof/>
        </w:rPr>
        <w:pict>
          <v:shape id="Imagem 18" o:spid="_x0000_i1031" type="#_x0000_t75" style="width:398.25pt;height:113.25pt;visibility:visible" o:bordertopcolor="#767171" o:borderleftcolor="#767171" o:borderbottomcolor="#767171" o:borderrightcolor="#767171">
            <v:imagedata r:id="rId2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1C17A4" w:rsidRPr="00E07EF1" w:rsidRDefault="001C17A4" w:rsidP="001C17A4">
      <w:pPr>
        <w:pStyle w:val="Marcador2"/>
      </w:pPr>
      <w:r w:rsidRPr="00E07EF1">
        <w:t>o valor a ser cadastrado na renda bruta é: R$ 78.088,31 (R$ 937.059,75/12);</w:t>
      </w:r>
    </w:p>
    <w:p w:rsidR="001C17A4" w:rsidRPr="00E07EF1" w:rsidRDefault="001C17A4" w:rsidP="001C17A4">
      <w:pPr>
        <w:pStyle w:val="Marcador2"/>
      </w:pPr>
      <w:r w:rsidRPr="00E07EF1">
        <w:t>o valor a ser cadastrado na renda líquida é: R$ 78.088,31 (R$ 937.059,75/12).</w:t>
      </w:r>
    </w:p>
    <w:p w:rsidR="001C17A4" w:rsidRPr="00E07EF1" w:rsidRDefault="001C17A4" w:rsidP="001C17A4">
      <w:pPr>
        <w:pStyle w:val="Normal7"/>
      </w:pPr>
      <w:r w:rsidRPr="00E07EF1">
        <w:t xml:space="preserve">Para os casos em que o campo “Resultado Tributável” constar valor maior que o campo “Limite de 20% sobre a receita bruta total”, o valor a ser cadastrado na renda bruta e na renda líquida é obtido pelo campo “Resultado Tributável” dividido por 12 para a obtenção dos rendimentos mensais. </w:t>
      </w:r>
    </w:p>
    <w:p w:rsidR="001C17A4" w:rsidRPr="00E07EF1" w:rsidRDefault="001C17A4" w:rsidP="001C17A4">
      <w:pPr>
        <w:pStyle w:val="Marcador1"/>
      </w:pPr>
      <w:r w:rsidRPr="00E07EF1">
        <w:t>Resultado tributável com valor maior que o campo “Limite de 20% sobre a receita bruta total”:</w:t>
      </w:r>
    </w:p>
    <w:p w:rsidR="001C17A4" w:rsidRPr="00E07EF1" w:rsidRDefault="00C86633" w:rsidP="0061605E">
      <w:pPr>
        <w:jc w:val="center"/>
      </w:pPr>
      <w:r w:rsidRPr="00680EED">
        <w:rPr>
          <w:noProof/>
        </w:rPr>
        <w:pict>
          <v:shape id="Imagem 19" o:spid="_x0000_i1032" type="#_x0000_t75" style="width:418.5pt;height:123.75pt;visibility:visible">
            <v:imagedata r:id="rId23" o:title=""/>
          </v:shape>
        </w:pict>
      </w:r>
    </w:p>
    <w:p w:rsidR="001C17A4" w:rsidRPr="00E07EF1" w:rsidRDefault="001C17A4" w:rsidP="001C17A4">
      <w:pPr>
        <w:pStyle w:val="Marcador2"/>
      </w:pPr>
      <w:r w:rsidRPr="00E07EF1">
        <w:t>o valor a ser cadastrado na renda bruta é: R$ 26.756,61 (R$ 321.079,34/12);</w:t>
      </w:r>
    </w:p>
    <w:p w:rsidR="001C17A4" w:rsidRPr="00E07EF1" w:rsidRDefault="001C17A4" w:rsidP="001C17A4">
      <w:pPr>
        <w:pStyle w:val="Marcador2"/>
      </w:pPr>
      <w:r w:rsidRPr="00E07EF1">
        <w:t>o valor a ser cadastrado na renda líquida é: R$ 26.756,61 (R$ 321.079,34/12).</w:t>
      </w:r>
    </w:p>
    <w:p w:rsidR="001C17A4" w:rsidRPr="00E07EF1" w:rsidRDefault="001C17A4" w:rsidP="001C17A4">
      <w:pPr>
        <w:pStyle w:val="Normal7"/>
      </w:pPr>
      <w:r w:rsidRPr="00E07EF1">
        <w:t>Os rendimentos são cadastrados no CPF do cliente.</w:t>
      </w:r>
    </w:p>
    <w:p w:rsidR="001C17A4" w:rsidRPr="00E07EF1" w:rsidRDefault="001C17A4" w:rsidP="001C17A4">
      <w:pPr>
        <w:pStyle w:val="Normal7"/>
      </w:pPr>
      <w:r w:rsidRPr="00E07EF1">
        <w:t xml:space="preserve">A ocupação a ser cadastrada é 901 – Proprietário de estabelecimento agrícola, da pecuária florestal. </w:t>
      </w:r>
    </w:p>
    <w:p w:rsidR="001C17A4" w:rsidRPr="00E07EF1" w:rsidRDefault="001C17A4" w:rsidP="001C17A4">
      <w:pPr>
        <w:pStyle w:val="Normal7"/>
      </w:pPr>
      <w:r w:rsidRPr="00E07EF1">
        <w:t xml:space="preserve">Quadro resumo das regras para apuração dos rendimentos da atividade rural: </w:t>
      </w:r>
    </w:p>
    <w:p w:rsidR="001C17A4" w:rsidRPr="00E07EF1" w:rsidRDefault="001C17A4" w:rsidP="0061605E">
      <w:pPr>
        <w:pStyle w:val="Normal7"/>
        <w:numPr>
          <w:ilvl w:val="0"/>
          <w:numId w:val="0"/>
        </w:numPr>
      </w:pPr>
    </w:p>
    <w:tbl>
      <w:tblPr>
        <w:tblpPr w:leftFromText="141" w:rightFromText="141" w:topFromText="100" w:bottomFromText="100" w:vertAnchor="text" w:tblpXSpec="center"/>
        <w:tblW w:w="86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2844"/>
        <w:gridCol w:w="2241"/>
        <w:gridCol w:w="2268"/>
      </w:tblGrid>
      <w:tr w:rsidR="001C17A4" w:rsidRPr="00E07EF1" w:rsidTr="00C27786">
        <w:trPr>
          <w:trHeight w:val="392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</w:p>
        </w:tc>
        <w:tc>
          <w:tcPr>
            <w:tcW w:w="73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RENDIMENTOS DA ATIVIDADE RURAL NA DIRPF</w:t>
            </w:r>
          </w:p>
        </w:tc>
      </w:tr>
      <w:tr w:rsidR="001C17A4" w:rsidRPr="00E07EF1" w:rsidTr="00C27786">
        <w:trPr>
          <w:trHeight w:val="325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CAMPOS A SEREM ANALISADOS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Renda bruta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Renda líquida</w:t>
            </w:r>
          </w:p>
        </w:tc>
      </w:tr>
      <w:tr w:rsidR="001C17A4" w:rsidRPr="00E07EF1" w:rsidTr="00C27786">
        <w:trPr>
          <w:trHeight w:val="691"/>
        </w:trPr>
        <w:tc>
          <w:tcPr>
            <w:tcW w:w="12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SITUAÇÃO 1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 xml:space="preserve">Valor do campo "Resultado Tributável" </w:t>
            </w: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  <w:u w:val="single"/>
              </w:rPr>
              <w:t>positivo e menor</w:t>
            </w:r>
            <w:r w:rsidRPr="00E07EF1">
              <w:rPr>
                <w:rFonts w:cs="Arial"/>
                <w:color w:val="000000"/>
                <w:sz w:val="16"/>
                <w:szCs w:val="16"/>
              </w:rPr>
              <w:t xml:space="preserve"> que o valor do campo "Limite de 20% sobre a receita bruta total"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"Limite de 20% sobre a receita bruta total" / 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"Resultado Tributável" /12</w:t>
            </w:r>
          </w:p>
        </w:tc>
      </w:tr>
      <w:tr w:rsidR="001C17A4" w:rsidRPr="00E07EF1" w:rsidTr="00C27786">
        <w:trPr>
          <w:trHeight w:val="691"/>
        </w:trPr>
        <w:tc>
          <w:tcPr>
            <w:tcW w:w="12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SITUAÇÃO 2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Valor zero (R$ 0,00) no campo "Resultado Tributável" ou valores iguais nos campos "Limite de 20% sobre a receita bruta total" e "Resultado Tributável"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"Limite de 20% sobre a receita bruta total" / 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"Limite de 20% sobre a receita bruta total" / 12</w:t>
            </w:r>
          </w:p>
        </w:tc>
      </w:tr>
      <w:tr w:rsidR="001C17A4" w:rsidRPr="00E07EF1" w:rsidTr="00C27786">
        <w:trPr>
          <w:trHeight w:val="691"/>
        </w:trPr>
        <w:tc>
          <w:tcPr>
            <w:tcW w:w="12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b/>
                <w:bCs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</w:rPr>
              <w:t>SITUAÇÃO 3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 xml:space="preserve">Valor do campo "Resultado Tributável" </w:t>
            </w:r>
            <w:r w:rsidRPr="00E07EF1">
              <w:rPr>
                <w:rFonts w:cs="Arial"/>
                <w:b/>
                <w:bCs/>
                <w:color w:val="000000"/>
                <w:sz w:val="16"/>
                <w:szCs w:val="16"/>
                <w:u w:val="single"/>
              </w:rPr>
              <w:t>positivo e maior</w:t>
            </w:r>
            <w:r w:rsidRPr="00E07EF1">
              <w:rPr>
                <w:rFonts w:cs="Arial"/>
                <w:color w:val="000000"/>
                <w:sz w:val="16"/>
                <w:szCs w:val="16"/>
              </w:rPr>
              <w:t xml:space="preserve"> que o valor do campo "Limite de 20% sobre a receita bruta total"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"Resultado Tributável" /12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color w:val="000000"/>
                <w:sz w:val="16"/>
                <w:szCs w:val="16"/>
              </w:rPr>
            </w:pPr>
            <w:r w:rsidRPr="00E07EF1">
              <w:rPr>
                <w:rFonts w:cs="Arial"/>
                <w:color w:val="000000"/>
                <w:sz w:val="16"/>
                <w:szCs w:val="16"/>
              </w:rPr>
              <w:t>"Resultado Tributável" /12</w:t>
            </w:r>
          </w:p>
        </w:tc>
      </w:tr>
    </w:tbl>
    <w:p w:rsidR="001C17A4" w:rsidRPr="00E07EF1" w:rsidRDefault="001C17A4" w:rsidP="001C17A4"/>
    <w:p w:rsidR="001C17A4" w:rsidRPr="00E07EF1" w:rsidRDefault="001C17A4" w:rsidP="001C17A4">
      <w:pPr>
        <w:pStyle w:val="NormalTtulo6"/>
      </w:pPr>
      <w:r w:rsidRPr="00E07EF1">
        <w:t>RENDIMENTOS DE DISTRIBUIÇÃO DE LUCROS</w:t>
      </w:r>
    </w:p>
    <w:p w:rsidR="001C17A4" w:rsidRPr="00E07EF1" w:rsidRDefault="001C17A4" w:rsidP="001C17A4">
      <w:pPr>
        <w:pStyle w:val="Normal7"/>
      </w:pPr>
      <w:r w:rsidRPr="00E07EF1">
        <w:t>Os rendimentos de distribuição de lucros são obtidos diretamente do campo “09. Lucros e dividendos” da aba “Rendimentos Isentos e Não Tributáveis” recebidos pelo titular e pelos dependentes”.</w:t>
      </w:r>
    </w:p>
    <w:p w:rsidR="001C17A4" w:rsidRPr="00E07EF1" w:rsidRDefault="001C17A4" w:rsidP="001C17A4">
      <w:pPr>
        <w:pStyle w:val="Marcador1"/>
        <w:rPr>
          <w:rFonts w:cs="Arial"/>
          <w:szCs w:val="18"/>
        </w:rPr>
      </w:pPr>
      <w:r w:rsidRPr="00E07EF1">
        <w:rPr>
          <w:rFonts w:cs="Arial"/>
          <w:szCs w:val="18"/>
        </w:rPr>
        <w:t>exemplo:</w:t>
      </w:r>
    </w:p>
    <w:p w:rsidR="001C17A4" w:rsidRPr="00E07EF1" w:rsidRDefault="00C86633" w:rsidP="0061605E">
      <w:pPr>
        <w:jc w:val="center"/>
      </w:pPr>
      <w:r w:rsidRPr="00680EED">
        <w:rPr>
          <w:noProof/>
        </w:rPr>
        <w:pict>
          <v:shape id="Imagem 20" o:spid="_x0000_i1033" type="#_x0000_t75" style="width:453.75pt;height:102.75pt;visibility:visible">
            <v:imagedata r:id="rId24" o:title=""/>
          </v:shape>
        </w:pict>
      </w:r>
    </w:p>
    <w:p w:rsidR="001C17A4" w:rsidRPr="00E07EF1" w:rsidRDefault="001C17A4" w:rsidP="001C17A4">
      <w:pPr>
        <w:pStyle w:val="Normal7"/>
      </w:pPr>
      <w:r w:rsidRPr="00E07EF1">
        <w:t>Nesse caso a ocupação a ser cadastrada é “proprietário de estabelecimento”, e a fonte pagadora é o CNPJ da empresa distribuidora dos lucros e dividendos.</w:t>
      </w:r>
    </w:p>
    <w:p w:rsidR="001C17A4" w:rsidRPr="00E07EF1" w:rsidRDefault="001C17A4" w:rsidP="001C17A4">
      <w:pPr>
        <w:pStyle w:val="NormalTtulo6"/>
      </w:pPr>
      <w:r w:rsidRPr="00E07EF1">
        <w:t>RENDIMENTOS DE pensão alimentícia</w:t>
      </w:r>
    </w:p>
    <w:p w:rsidR="001C17A4" w:rsidRPr="00E07EF1" w:rsidRDefault="001C17A4" w:rsidP="001C17A4">
      <w:pPr>
        <w:pStyle w:val="Normal7"/>
      </w:pPr>
      <w:r w:rsidRPr="00E07EF1">
        <w:t>Os rendimentos provenientes de Pensão Alimentícia são obtidos diretamente do campo “28. Pensão Alimentícia” da aba “Rendimentos Isentos e Não Tributáveis”.</w:t>
      </w:r>
    </w:p>
    <w:p w:rsidR="001C17A4" w:rsidRPr="00E07EF1" w:rsidRDefault="001C17A4" w:rsidP="001C17A4">
      <w:pPr>
        <w:pStyle w:val="Marcador1"/>
      </w:pPr>
      <w:r w:rsidRPr="00E07EF1">
        <w:t>exemplo:</w:t>
      </w:r>
    </w:p>
    <w:p w:rsidR="001C17A4" w:rsidRPr="00E07EF1" w:rsidRDefault="001C17A4" w:rsidP="00D657F4"/>
    <w:p w:rsidR="001C17A4" w:rsidRPr="00E07EF1" w:rsidRDefault="00C86633" w:rsidP="0061605E">
      <w:pPr>
        <w:jc w:val="center"/>
      </w:pPr>
      <w:r w:rsidRPr="00680EED">
        <w:rPr>
          <w:noProof/>
        </w:rPr>
        <w:pict>
          <v:shape id="Imagem 21" o:spid="_x0000_i1034" type="#_x0000_t75" style="width:464.25pt;height:89.25pt;visibility:visible">
            <v:imagedata r:id="rId25" o:title=""/>
          </v:shape>
        </w:pict>
      </w:r>
    </w:p>
    <w:p w:rsidR="001C17A4" w:rsidRPr="00E07EF1" w:rsidRDefault="001C17A4" w:rsidP="001C17A4">
      <w:pPr>
        <w:pStyle w:val="Normal7"/>
      </w:pPr>
      <w:r w:rsidRPr="00E07EF1">
        <w:t>Os rendimentos provenientes de Pensão Alimentícia são aceitos mediante apresentação de sentença judicial.</w:t>
      </w:r>
    </w:p>
    <w:p w:rsidR="001C17A4" w:rsidRPr="00E07EF1" w:rsidRDefault="001C17A4" w:rsidP="001C17A4">
      <w:pPr>
        <w:pStyle w:val="Normal7"/>
      </w:pPr>
      <w:r w:rsidRPr="00E07EF1">
        <w:t xml:space="preserve">É vedada a utilização de pensão alimentícia de alimentado menor de idade ou </w:t>
      </w:r>
      <w:r w:rsidRPr="00E07EF1">
        <w:rPr>
          <w:rFonts w:cs="Arial"/>
          <w:szCs w:val="18"/>
        </w:rPr>
        <w:t>civilmente incapaz</w:t>
      </w:r>
      <w:r w:rsidRPr="00E07EF1">
        <w:t xml:space="preserve"> para lastrear operação de crédito, exceto com autorização judicial.</w:t>
      </w:r>
    </w:p>
    <w:p w:rsidR="001C17A4" w:rsidRPr="00E07EF1" w:rsidRDefault="001C17A4" w:rsidP="001C17A4">
      <w:pPr>
        <w:pStyle w:val="Normal5"/>
      </w:pPr>
      <w:r w:rsidRPr="00E07EF1">
        <w:t xml:space="preserve">A ocupação a ser cadastrada é “pensionista”, e a fonte pagadora é o CPF do cliente. </w:t>
      </w:r>
    </w:p>
    <w:p w:rsidR="001C17A4" w:rsidRPr="00E07EF1" w:rsidRDefault="001C17A4" w:rsidP="001C17A4">
      <w:pPr>
        <w:pStyle w:val="NormalTtulo6"/>
      </w:pPr>
      <w:r w:rsidRPr="00E07EF1">
        <w:t>RENDIMENTOS DE APLICAÇÕES FINANCEIRAS</w:t>
      </w:r>
    </w:p>
    <w:p w:rsidR="001C17A4" w:rsidRPr="00E07EF1" w:rsidRDefault="001C17A4" w:rsidP="001C17A4">
      <w:pPr>
        <w:pStyle w:val="Normal7"/>
      </w:pPr>
      <w:r w:rsidRPr="00E07EF1">
        <w:t xml:space="preserve">O cadastramento e a comprovação desse tipo de renda são realizados conforme item </w:t>
      </w:r>
      <w:r w:rsidR="00F86415">
        <w:t>[MN</w:t>
      </w:r>
      <w:r w:rsidR="00F86415" w:rsidRPr="00F86415">
        <w:t xml:space="preserve">, </w:t>
      </w:r>
      <w:hyperlink w:anchor="item_3_6_4_4" w:history="1">
        <w:r w:rsidRPr="0061605E">
          <w:rPr>
            <w:rStyle w:val="Hyperlink"/>
          </w:rPr>
          <w:t>3.6.4.</w:t>
        </w:r>
        <w:r w:rsidR="0061605E" w:rsidRPr="0061605E">
          <w:rPr>
            <w:rStyle w:val="Hyperlink"/>
          </w:rPr>
          <w:t>4</w:t>
        </w:r>
      </w:hyperlink>
      <w:r w:rsidR="00F86415" w:rsidRPr="00F86415">
        <w:t>].</w:t>
      </w:r>
    </w:p>
    <w:p w:rsidR="001C17A4" w:rsidRPr="00E07EF1" w:rsidRDefault="001C17A4" w:rsidP="001C17A4">
      <w:pPr>
        <w:pStyle w:val="NormalTtulo6"/>
      </w:pPr>
      <w:r w:rsidRPr="00E07EF1">
        <w:t>RENDIMENTOS EM OUTROS CAMPOS DA DECLARAÇÃO</w:t>
      </w:r>
    </w:p>
    <w:p w:rsidR="001C17A4" w:rsidRPr="00E07EF1" w:rsidRDefault="001C17A4" w:rsidP="001C17A4">
      <w:pPr>
        <w:pStyle w:val="Normal7"/>
      </w:pPr>
      <w:r w:rsidRPr="00E07EF1">
        <w:t>Outros rendimentos identificados em seus respectivos campos na Declaração que são aceitos como renda:</w:t>
      </w:r>
    </w:p>
    <w:p w:rsidR="001C17A4" w:rsidRPr="00E07EF1" w:rsidRDefault="001C17A4" w:rsidP="00F41A2B">
      <w:pPr>
        <w:pStyle w:val="Alinea"/>
        <w:numPr>
          <w:ilvl w:val="0"/>
          <w:numId w:val="16"/>
        </w:numPr>
      </w:pPr>
      <w:r w:rsidRPr="00E07EF1">
        <w:t>aluguéis;</w:t>
      </w:r>
    </w:p>
    <w:p w:rsidR="001C17A4" w:rsidRPr="00E07EF1" w:rsidRDefault="001C17A4" w:rsidP="00F41A2B">
      <w:pPr>
        <w:pStyle w:val="Alinea"/>
      </w:pPr>
      <w:r w:rsidRPr="00E07EF1">
        <w:t>“rendimento de sócio ou titular de microempresa ou empresa de pequeno porte optante pelo Simples Nacional, exceto pró-labore, aluguéis e serviços prestados”;</w:t>
      </w:r>
    </w:p>
    <w:p w:rsidR="001C17A4" w:rsidRPr="00E07EF1" w:rsidRDefault="001C17A4" w:rsidP="00F41A2B">
      <w:pPr>
        <w:pStyle w:val="Alinea"/>
      </w:pPr>
      <w:r w:rsidRPr="00E07EF1">
        <w:t>“parcela isenta de proventos de aposentadoria, reserva remunerada, reforma e pensão de declarante com 65 anos ou mais”;</w:t>
      </w:r>
    </w:p>
    <w:p w:rsidR="001C17A4" w:rsidRPr="00E07EF1" w:rsidRDefault="001C17A4" w:rsidP="00F41A2B">
      <w:pPr>
        <w:pStyle w:val="Alinea"/>
      </w:pPr>
      <w:r w:rsidRPr="00E07EF1">
        <w:t>“pensão, proventos de aposentadoria ou reforma por moléstia grave ou aposentadoria ou reforma por acidente em serviço”;</w:t>
      </w:r>
    </w:p>
    <w:p w:rsidR="001C17A4" w:rsidRPr="00E07EF1" w:rsidRDefault="001C17A4" w:rsidP="00F41A2B">
      <w:pPr>
        <w:pStyle w:val="Alinea"/>
      </w:pPr>
      <w:r w:rsidRPr="00E07EF1">
        <w:t>“rendimento bruto, até no máximo de 90%, da prestação de serviços decorrente do transporte de carga e com trator, máquina de terraplanagem, colheitadeira e assemelhados”;</w:t>
      </w:r>
    </w:p>
    <w:p w:rsidR="001C17A4" w:rsidRPr="00E07EF1" w:rsidRDefault="001C17A4" w:rsidP="00F41A2B">
      <w:pPr>
        <w:pStyle w:val="Alinea"/>
      </w:pPr>
      <w:r w:rsidRPr="00E07EF1">
        <w:t>“rendimento bruto, até o máximo de 40%, da prestação de serviços decorrente do transporte de passageiros”;</w:t>
      </w:r>
    </w:p>
    <w:p w:rsidR="001C17A4" w:rsidRPr="00E07EF1" w:rsidRDefault="001C17A4" w:rsidP="00F41A2B">
      <w:pPr>
        <w:pStyle w:val="Alinea"/>
      </w:pPr>
      <w:r w:rsidRPr="00E07EF1">
        <w:t>“bolsas de estudo e de pesquisa caracterizadas como doação, exceto médico-residente ou Pronatec, exclusivamente para proceder a estudos ou pesquisas e desde que os resultados dessas atividades não representem vantagem para o doador, nem importem contraprestação de serviço”;</w:t>
      </w:r>
    </w:p>
    <w:p w:rsidR="001C17A4" w:rsidRPr="00E07EF1" w:rsidRDefault="001C17A4" w:rsidP="00F41A2B">
      <w:pPr>
        <w:pStyle w:val="Alinea"/>
      </w:pPr>
      <w:r w:rsidRPr="00E07EF1">
        <w:t>“bolsas de estudo e de pesquisa caracterizadas como doação, quando recebidas exclusivamente para proceder a estudos ou pesquisas, recebidas por médico–residente e por servidor de rede pública de educação profissional, científica e tecnológica que participe das atividades do Pronatec”;</w:t>
      </w:r>
    </w:p>
    <w:p w:rsidR="001C17A4" w:rsidRPr="00E07EF1" w:rsidRDefault="001C17A4" w:rsidP="00F41A2B">
      <w:pPr>
        <w:pStyle w:val="Alinea"/>
      </w:pPr>
      <w:r w:rsidRPr="00E07EF1">
        <w:t>“75% (setenta e cinco por cento) dos rendimentos do trabalho assalariado recebidos em moeda estrangeira por servidores de autarquias ou repartições do Governo Brasileiro situadas no exterior, convertidas em reais”;</w:t>
      </w:r>
    </w:p>
    <w:p w:rsidR="001C17A4" w:rsidRPr="00E07EF1" w:rsidRDefault="001C17A4" w:rsidP="00F41A2B">
      <w:pPr>
        <w:pStyle w:val="Alinea"/>
      </w:pPr>
      <w:r w:rsidRPr="00E07EF1">
        <w:t>“juros sobre capital próprio”: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10140"/>
      </w:tblGrid>
      <w:tr w:rsidR="001C17A4" w:rsidRPr="00E07EF1" w:rsidTr="00C27786">
        <w:trPr>
          <w:trHeight w:val="1001"/>
        </w:trPr>
        <w:tc>
          <w:tcPr>
            <w:tcW w:w="10140" w:type="dxa"/>
            <w:vAlign w:val="center"/>
          </w:tcPr>
          <w:p w:rsidR="001C17A4" w:rsidRPr="00E07EF1" w:rsidRDefault="001C17A4" w:rsidP="00F41A2B">
            <w:pPr>
              <w:pStyle w:val="Marcador1"/>
              <w:numPr>
                <w:ilvl w:val="0"/>
                <w:numId w:val="0"/>
              </w:numPr>
              <w:ind w:left="142"/>
              <w:rPr>
                <w:sz w:val="16"/>
                <w:szCs w:val="22"/>
              </w:rPr>
            </w:pPr>
            <w:r w:rsidRPr="00E07EF1">
              <w:rPr>
                <w:sz w:val="16"/>
                <w:szCs w:val="22"/>
              </w:rPr>
              <w:t>10. Juros sobre capital próprio                                                                                                                                             102.340,00</w:t>
            </w:r>
          </w:p>
          <w:p w:rsidR="001C17A4" w:rsidRPr="00E07EF1" w:rsidRDefault="001C17A4" w:rsidP="00F41A2B">
            <w:pPr>
              <w:pStyle w:val="Marcador1"/>
              <w:numPr>
                <w:ilvl w:val="0"/>
                <w:numId w:val="0"/>
              </w:numPr>
              <w:ind w:left="142"/>
              <w:rPr>
                <w:sz w:val="16"/>
                <w:szCs w:val="22"/>
              </w:rPr>
            </w:pPr>
            <w:r w:rsidRPr="00E07EF1">
              <w:rPr>
                <w:sz w:val="16"/>
                <w:szCs w:val="22"/>
              </w:rPr>
              <w:t xml:space="preserve">      Beneficiário           CPF                      CNPJ da Fonte Pagadora             Nome da Fonte Pagadora                     Valor</w:t>
            </w:r>
          </w:p>
          <w:p w:rsidR="001C17A4" w:rsidRPr="00E07EF1" w:rsidRDefault="001C17A4" w:rsidP="00F41A2B">
            <w:pPr>
              <w:pStyle w:val="Marcador1"/>
              <w:numPr>
                <w:ilvl w:val="0"/>
                <w:numId w:val="0"/>
              </w:numPr>
              <w:ind w:left="142"/>
              <w:rPr>
                <w:sz w:val="16"/>
                <w:szCs w:val="22"/>
              </w:rPr>
            </w:pPr>
            <w:r w:rsidRPr="00E07EF1">
              <w:rPr>
                <w:sz w:val="16"/>
                <w:szCs w:val="22"/>
              </w:rPr>
              <w:t xml:space="preserve">        Titular             xxx.xxx.xxx-xx                  xx.xxx.xxx/xxxx-xx                           </w:t>
            </w:r>
            <w:r w:rsidR="00F41A2B">
              <w:rPr>
                <w:sz w:val="16"/>
                <w:szCs w:val="22"/>
              </w:rPr>
              <w:t xml:space="preserve"> </w:t>
            </w:r>
            <w:r w:rsidRPr="00E07EF1">
              <w:rPr>
                <w:sz w:val="16"/>
                <w:szCs w:val="22"/>
              </w:rPr>
              <w:t xml:space="preserve"> xxxxxxxxxxxxxx                                 102.340,00</w:t>
            </w:r>
          </w:p>
          <w:p w:rsidR="001C17A4" w:rsidRPr="00E07EF1" w:rsidRDefault="001C17A4" w:rsidP="00F41A2B">
            <w:pPr>
              <w:pStyle w:val="Marcador1"/>
              <w:numPr>
                <w:ilvl w:val="0"/>
                <w:numId w:val="0"/>
              </w:numPr>
              <w:ind w:left="142"/>
            </w:pPr>
          </w:p>
        </w:tc>
      </w:tr>
    </w:tbl>
    <w:p w:rsidR="001C17A4" w:rsidRPr="00E07EF1" w:rsidRDefault="001C17A4" w:rsidP="001C17A4">
      <w:pPr>
        <w:pStyle w:val="Normal7"/>
      </w:pPr>
      <w:r w:rsidRPr="00E07EF1">
        <w:t>Para rendimentos que não constam o CNPJ da fonte pagadora, é utilizado o CPF do cliente para cadastramento.</w:t>
      </w:r>
    </w:p>
    <w:p w:rsidR="001C17A4" w:rsidRPr="00E07EF1" w:rsidRDefault="001C17A4" w:rsidP="001C17A4">
      <w:pPr>
        <w:pStyle w:val="NormalTtulo5"/>
      </w:pPr>
      <w:r w:rsidRPr="00E07EF1">
        <w:t>CAMPOS DA DECLARAÇÃO QUE NÃO SÃO CONSIDERADOS COMO RENDIMENTOS</w:t>
      </w:r>
    </w:p>
    <w:p w:rsidR="001C17A4" w:rsidRPr="00E07EF1" w:rsidRDefault="001C17A4" w:rsidP="001C17A4">
      <w:pPr>
        <w:pStyle w:val="Normal6"/>
      </w:pPr>
      <w:r w:rsidRPr="00E07EF1">
        <w:t>Não são considerados como rendimentos valores constantes em “Rendimentos Isentos e Não-Tributáveis” provenientes dos seguintes campos da Declaração de Imposto de Renda:</w:t>
      </w:r>
    </w:p>
    <w:p w:rsidR="001C17A4" w:rsidRPr="00E07EF1" w:rsidRDefault="001C17A4" w:rsidP="00176CBB">
      <w:pPr>
        <w:pStyle w:val="Alinea"/>
        <w:numPr>
          <w:ilvl w:val="0"/>
          <w:numId w:val="17"/>
        </w:numPr>
      </w:pPr>
      <w:r w:rsidRPr="00E07EF1">
        <w:t>“capital das apólices de seguro ou pecúlio pago por morte do segurado, prêmio de seguro restituído em qualquer caso e pecúlio recebido de entidades de previdência privada em decorrência de morte ou invalidez permanente”;</w:t>
      </w:r>
    </w:p>
    <w:p w:rsidR="001C17A4" w:rsidRPr="00E07EF1" w:rsidRDefault="001C17A4" w:rsidP="00473AFD">
      <w:pPr>
        <w:pStyle w:val="Alinea"/>
      </w:pPr>
      <w:r w:rsidRPr="00E07EF1">
        <w:t>“indenizações por rescisão de contrato de trabalho, inclusive a título de PDV e por acidente de trabalho e FGTS”;</w:t>
      </w:r>
    </w:p>
    <w:p w:rsidR="001C17A4" w:rsidRPr="00E07EF1" w:rsidRDefault="001C17A4" w:rsidP="00473AFD">
      <w:pPr>
        <w:pStyle w:val="Alinea"/>
      </w:pPr>
      <w:r w:rsidRPr="00E07EF1">
        <w:t xml:space="preserve">“transferências patrimoniais – Doações, heranças”; </w:t>
      </w:r>
    </w:p>
    <w:p w:rsidR="001C17A4" w:rsidRPr="00E07EF1" w:rsidRDefault="001C17A4" w:rsidP="00473AFD">
      <w:pPr>
        <w:pStyle w:val="Alinea"/>
      </w:pPr>
      <w:r w:rsidRPr="00E07EF1">
        <w:t>“parcela não tributável correspondente à atividade rural”;</w:t>
      </w:r>
    </w:p>
    <w:p w:rsidR="001C17A4" w:rsidRPr="00E07EF1" w:rsidRDefault="001C17A4" w:rsidP="00473AFD">
      <w:pPr>
        <w:pStyle w:val="Alinea"/>
      </w:pPr>
      <w:r w:rsidRPr="00E07EF1">
        <w:t>“incorporação de reservas ao capital/ Bonificações em ações”;</w:t>
      </w:r>
    </w:p>
    <w:p w:rsidR="001C17A4" w:rsidRPr="00E07EF1" w:rsidRDefault="001C17A4" w:rsidP="00473AFD">
      <w:pPr>
        <w:pStyle w:val="Alinea"/>
      </w:pPr>
      <w:r w:rsidRPr="00E07EF1">
        <w:t xml:space="preserve">“transferências patrimoniais – menção e dissolução da sociedade conjugal e da unidade familiar”; </w:t>
      </w:r>
    </w:p>
    <w:p w:rsidR="001C17A4" w:rsidRPr="00E07EF1" w:rsidRDefault="001C17A4" w:rsidP="00473AFD">
      <w:pPr>
        <w:pStyle w:val="Alinea"/>
      </w:pPr>
      <w:r w:rsidRPr="00E07EF1">
        <w:t>“ganhos líquidos em operações no mercado à vista de ações negociadas em bolsa de valores nas alienações até R$ 20.000,00 em cada mês, para o conjunto de ações”;</w:t>
      </w:r>
    </w:p>
    <w:p w:rsidR="001C17A4" w:rsidRPr="00E07EF1" w:rsidRDefault="001C17A4" w:rsidP="00473AFD">
      <w:pPr>
        <w:pStyle w:val="Alinea"/>
      </w:pPr>
      <w:r w:rsidRPr="00E07EF1">
        <w:t>“ganhos líquidos em operações com ouro, ativo financeiro, nas alienações até R$ 20.000,00 em cada mês”;</w:t>
      </w:r>
    </w:p>
    <w:p w:rsidR="001C17A4" w:rsidRPr="00E07EF1" w:rsidRDefault="001C17A4" w:rsidP="00473AFD">
      <w:pPr>
        <w:pStyle w:val="Alinea"/>
      </w:pPr>
      <w:r w:rsidRPr="00E07EF1">
        <w:t>“recuperação de prejuízos em renda variável (bolsa de valores, de mercadorias, de futuros, e assemelhados e fundos de investimento imobiliário)”;</w:t>
      </w:r>
    </w:p>
    <w:p w:rsidR="001C17A4" w:rsidRPr="00E07EF1" w:rsidRDefault="001C17A4" w:rsidP="00473AFD">
      <w:pPr>
        <w:pStyle w:val="Alinea"/>
      </w:pPr>
      <w:r w:rsidRPr="00E07EF1">
        <w:t>“Imposto sobre a renda de anos calendários anteriores compensado judicialmente neste ano-calendário”;</w:t>
      </w:r>
    </w:p>
    <w:p w:rsidR="001C17A4" w:rsidRPr="00E07EF1" w:rsidRDefault="001C17A4" w:rsidP="00473AFD">
      <w:pPr>
        <w:pStyle w:val="Alinea"/>
      </w:pPr>
      <w:r w:rsidRPr="00E07EF1">
        <w:t>“ganhos de capital na alienação de bens e/ou direitos”;</w:t>
      </w:r>
    </w:p>
    <w:p w:rsidR="001C17A4" w:rsidRPr="00E07EF1" w:rsidRDefault="001C17A4" w:rsidP="00473AFD">
      <w:pPr>
        <w:pStyle w:val="Alinea"/>
      </w:pPr>
      <w:r w:rsidRPr="00E07EF1">
        <w:t>“ganhos de capital na alienação de bens, direitos e aplicações financeiras adquiridos em moeda estrangeira”;</w:t>
      </w:r>
    </w:p>
    <w:p w:rsidR="001C17A4" w:rsidRPr="00E07EF1" w:rsidRDefault="001C17A4" w:rsidP="00473AFD">
      <w:pPr>
        <w:pStyle w:val="Alinea"/>
      </w:pPr>
      <w:r w:rsidRPr="00E07EF1">
        <w:t>“ganho de capital na alienação de moeda estrangeira mantida em espécie cujo total da alienação, no ano calendário, seja igual ou inferior ao equivalente a US$ 5.000,00”;</w:t>
      </w:r>
    </w:p>
    <w:p w:rsidR="001C17A4" w:rsidRPr="00E07EF1" w:rsidRDefault="001C17A4" w:rsidP="00473AFD">
      <w:pPr>
        <w:pStyle w:val="Alinea"/>
      </w:pPr>
      <w:r w:rsidRPr="00E07EF1">
        <w:t>“rendimentos de cadernetas de poupança, letras hipotecárias, letras de crédito do agronegócio e imobiliário (LCA e LCI) e certificados de recebíveis do agronegócio e imobiliários (CRA e CRI)”;</w:t>
      </w:r>
    </w:p>
    <w:p w:rsidR="001C17A4" w:rsidRPr="00E07EF1" w:rsidRDefault="001C17A4" w:rsidP="00473AFD">
      <w:pPr>
        <w:pStyle w:val="Alinea"/>
      </w:pPr>
      <w:r w:rsidRPr="00E07EF1">
        <w:t>“restituição do imposto sobre a renda de anos-calendário anteriores”;</w:t>
      </w:r>
    </w:p>
    <w:p w:rsidR="001C17A4" w:rsidRPr="00E07EF1" w:rsidRDefault="001C17A4" w:rsidP="00473AFD">
      <w:pPr>
        <w:pStyle w:val="Alinea"/>
      </w:pPr>
      <w:r w:rsidRPr="00E07EF1">
        <w:t>“outros”.</w:t>
      </w:r>
    </w:p>
    <w:p w:rsidR="001C17A4" w:rsidRPr="00E07EF1" w:rsidRDefault="001C17A4" w:rsidP="001C17A4">
      <w:pPr>
        <w:pStyle w:val="Normal6"/>
      </w:pPr>
      <w:r w:rsidRPr="00E07EF1">
        <w:t>Também não são considerados como rendimentos valores constantes em “Rendimentos Sujeitos à Tributação Exclusiva/Definitiva” provenientes dos seguintes campos da Declaração de Imposto de Renda:</w:t>
      </w:r>
    </w:p>
    <w:p w:rsidR="001C17A4" w:rsidRPr="00E07EF1" w:rsidRDefault="001C17A4" w:rsidP="00473AFD">
      <w:pPr>
        <w:pStyle w:val="Alinea"/>
        <w:numPr>
          <w:ilvl w:val="0"/>
          <w:numId w:val="18"/>
        </w:numPr>
      </w:pPr>
      <w:r w:rsidRPr="00E07EF1">
        <w:t>“13° salário”, pelo fato de não se constituir como rendimento mensal;</w:t>
      </w:r>
    </w:p>
    <w:p w:rsidR="001C17A4" w:rsidRPr="00E07EF1" w:rsidRDefault="001C17A4" w:rsidP="00473AFD">
      <w:pPr>
        <w:pStyle w:val="Alinea"/>
      </w:pPr>
      <w:r w:rsidRPr="00E07EF1">
        <w:t xml:space="preserve">“ganhos líquidos em renda variável (bolsas de valores, de mercadorias, de futuros e assemelhados e fundos de investimento imobiliário)”; </w:t>
      </w:r>
    </w:p>
    <w:p w:rsidR="001C17A4" w:rsidRPr="00E07EF1" w:rsidRDefault="001C17A4" w:rsidP="00473AFD">
      <w:pPr>
        <w:pStyle w:val="Alinea"/>
      </w:pPr>
      <w:r w:rsidRPr="00E07EF1">
        <w:t xml:space="preserve">“rendimentos de aplicações financeiras”; </w:t>
      </w:r>
    </w:p>
    <w:p w:rsidR="001C17A4" w:rsidRPr="00E07EF1" w:rsidRDefault="001C17A4" w:rsidP="00473AFD">
      <w:pPr>
        <w:pStyle w:val="Alinea"/>
      </w:pPr>
      <w:r w:rsidRPr="00E07EF1">
        <w:t>“Participação nos Lucros ou Resultados”, pelo fato de não se tratar de um rendimento periódico, mas um bônus ofertado pelo empregador;</w:t>
      </w:r>
    </w:p>
    <w:p w:rsidR="001C17A4" w:rsidRPr="00E07EF1" w:rsidRDefault="001C17A4" w:rsidP="00473AFD">
      <w:pPr>
        <w:pStyle w:val="Alinea"/>
        <w:rPr>
          <w:spacing w:val="0"/>
        </w:rPr>
      </w:pPr>
      <w:r w:rsidRPr="00E07EF1">
        <w:t>“Rendimentos Recebidos acumuladamente” e “Juros Referentes aos Rendimentos Recebidos Acumuladamente”, pelo fato de não se tratar de um rendimento periódico, pois é utilizado para declarar rendimentos obtidos de forma esporádica por força de decisão judicial relativo a diferenças salariais, indenizações trabalhistas, entre outros;</w:t>
      </w:r>
    </w:p>
    <w:p w:rsidR="001C17A4" w:rsidRPr="00E07EF1" w:rsidRDefault="001C17A4" w:rsidP="00473AFD">
      <w:pPr>
        <w:pStyle w:val="Alinea"/>
        <w:rPr>
          <w:spacing w:val="0"/>
        </w:rPr>
      </w:pPr>
      <w:r w:rsidRPr="00E07EF1">
        <w:t xml:space="preserve">“Rendimentos Tributáveis de PJ pelo titular com Exigibilidade Suspensa”; </w:t>
      </w:r>
    </w:p>
    <w:p w:rsidR="001C17A4" w:rsidRPr="00E07EF1" w:rsidRDefault="001C17A4" w:rsidP="00473AFD">
      <w:pPr>
        <w:pStyle w:val="Alinea"/>
      </w:pPr>
      <w:r w:rsidRPr="00E07EF1">
        <w:t>“outros”.</w:t>
      </w:r>
    </w:p>
    <w:p w:rsidR="001C17A4" w:rsidRPr="00E07EF1" w:rsidRDefault="001C17A4" w:rsidP="001C17A4">
      <w:pPr>
        <w:pStyle w:val="Heading3"/>
      </w:pPr>
      <w:bookmarkStart w:id="373" w:name="_Toc169109532"/>
      <w:bookmarkStart w:id="374" w:name="_Toc169175264"/>
      <w:bookmarkStart w:id="375" w:name="_Toc176533130"/>
      <w:bookmarkStart w:id="376" w:name="_Toc187931326"/>
      <w:bookmarkStart w:id="377" w:name="_Toc187931363"/>
      <w:bookmarkStart w:id="378" w:name="_Toc188008590"/>
      <w:bookmarkStart w:id="379" w:name="_Toc188612138"/>
      <w:bookmarkStart w:id="380" w:name="_Toc207206543"/>
      <w:bookmarkStart w:id="381" w:name="_Toc207285846"/>
      <w:bookmarkStart w:id="382" w:name="_Toc207622455"/>
      <w:bookmarkStart w:id="383" w:name="_Toc207622652"/>
      <w:bookmarkStart w:id="384" w:name="_Toc207622979"/>
      <w:bookmarkStart w:id="385" w:name="_Toc207627236"/>
      <w:bookmarkStart w:id="386" w:name="_Toc207632731"/>
      <w:r w:rsidRPr="00E07EF1">
        <w:t>renda informal</w:t>
      </w:r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</w:p>
    <w:p w:rsidR="001C17A4" w:rsidRPr="00E07EF1" w:rsidRDefault="001C17A4" w:rsidP="001C17A4">
      <w:pPr>
        <w:pStyle w:val="Normal4"/>
      </w:pPr>
      <w:r w:rsidRPr="00E07EF1">
        <w:t>O valor da Renda Informal do cliente é constatado de acordo com as características da atividade exercida e perfil socioeconômico.</w:t>
      </w:r>
    </w:p>
    <w:p w:rsidR="001C17A4" w:rsidRPr="00E07EF1" w:rsidRDefault="001C17A4" w:rsidP="001C17A4">
      <w:pPr>
        <w:pStyle w:val="Normal5"/>
      </w:pPr>
      <w:r w:rsidRPr="00E07EF1">
        <w:t>Os rendimentos sem comprovação são caracterizados pelo baixo volume monetário, sendo aceitos como alternativa para o público que não tem acesso a uma ocupação formal.</w:t>
      </w:r>
    </w:p>
    <w:p w:rsidR="001C17A4" w:rsidRPr="00E07EF1" w:rsidRDefault="001C17A4" w:rsidP="001C17A4">
      <w:pPr>
        <w:pStyle w:val="Normal4"/>
      </w:pPr>
      <w:r w:rsidRPr="00E07EF1">
        <w:t xml:space="preserve">Antes de avaliar um proponente com renda informal, tente identificar se a renda </w:t>
      </w:r>
      <w:r w:rsidR="00CD478C" w:rsidRPr="00900733">
        <w:t>é</w:t>
      </w:r>
      <w:r w:rsidR="00CD478C">
        <w:t xml:space="preserve"> </w:t>
      </w:r>
      <w:r w:rsidRPr="00E07EF1">
        <w:t>comprovada com algum dos documentos permitidos pela CAIXA listados no item</w:t>
      </w:r>
      <w:r w:rsidR="00C51954">
        <w:t xml:space="preserve"> [MN,</w:t>
      </w:r>
      <w:r w:rsidRPr="00E07EF1">
        <w:t xml:space="preserve"> </w:t>
      </w:r>
      <w:hyperlink w:anchor="item_3_6_3" w:history="1">
        <w:r w:rsidRPr="00E07EF1">
          <w:rPr>
            <w:rStyle w:val="Hyperlink"/>
          </w:rPr>
          <w:t>3.6.3</w:t>
        </w:r>
      </w:hyperlink>
      <w:r w:rsidR="00C51954">
        <w:t>].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A Renda Informal se caracteriza pela ausência de documentos para comprová-la diretamente.</w:t>
      </w:r>
    </w:p>
    <w:p w:rsidR="001C17A4" w:rsidRPr="00E07EF1" w:rsidRDefault="001C17A4" w:rsidP="001C17A4">
      <w:pPr>
        <w:pStyle w:val="Normal4"/>
        <w:rPr>
          <w:rFonts w:cs="Arial"/>
          <w:szCs w:val="18"/>
        </w:rPr>
      </w:pPr>
      <w:r w:rsidRPr="00E07EF1">
        <w:rPr>
          <w:rFonts w:cs="Arial"/>
          <w:szCs w:val="18"/>
        </w:rPr>
        <w:t>Para a Renda Informal, são cadastradas as seguintes informações:</w:t>
      </w:r>
    </w:p>
    <w:p w:rsidR="001C17A4" w:rsidRPr="00E07EF1" w:rsidRDefault="001C17A4" w:rsidP="001C17A4">
      <w:pPr>
        <w:pStyle w:val="Marcador1"/>
      </w:pPr>
      <w:r w:rsidRPr="00E07EF1">
        <w:t>tipo de atividade;</w:t>
      </w:r>
    </w:p>
    <w:p w:rsidR="001C17A4" w:rsidRPr="00E07EF1" w:rsidRDefault="001C17A4" w:rsidP="001C17A4">
      <w:pPr>
        <w:pStyle w:val="Marcador1"/>
      </w:pPr>
      <w:r w:rsidRPr="00E07EF1">
        <w:t>data de início;</w:t>
      </w:r>
    </w:p>
    <w:p w:rsidR="001C17A4" w:rsidRPr="00E07EF1" w:rsidRDefault="001C17A4" w:rsidP="001C17A4">
      <w:pPr>
        <w:pStyle w:val="Marcador1"/>
      </w:pPr>
      <w:r w:rsidRPr="00E07EF1">
        <w:t>valor da renda mensal líquida.</w:t>
      </w:r>
    </w:p>
    <w:p w:rsidR="001C17A4" w:rsidRPr="00E07EF1" w:rsidRDefault="001C17A4" w:rsidP="001C17A4">
      <w:pPr>
        <w:pStyle w:val="Heading2"/>
      </w:pPr>
      <w:bookmarkStart w:id="387" w:name="_Toc169109533"/>
      <w:bookmarkStart w:id="388" w:name="_Toc169175265"/>
      <w:bookmarkStart w:id="389" w:name="_Toc176533131"/>
      <w:bookmarkStart w:id="390" w:name="_Toc187931327"/>
      <w:bookmarkStart w:id="391" w:name="_Toc187931364"/>
      <w:bookmarkStart w:id="392" w:name="_Toc188008591"/>
      <w:bookmarkStart w:id="393" w:name="_Toc188612139"/>
      <w:bookmarkStart w:id="394" w:name="_Toc207206544"/>
      <w:bookmarkStart w:id="395" w:name="_Toc207285847"/>
      <w:bookmarkStart w:id="396" w:name="_Toc207622456"/>
      <w:bookmarkStart w:id="397" w:name="_Toc207622653"/>
      <w:bookmarkStart w:id="398" w:name="_Toc207622980"/>
      <w:bookmarkStart w:id="399" w:name="_Toc207627237"/>
      <w:bookmarkStart w:id="400" w:name="_Toc207632732"/>
      <w:r w:rsidRPr="00E07EF1">
        <w:t>capacidade de pagamento</w:t>
      </w:r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</w:p>
    <w:p w:rsidR="001C17A4" w:rsidRPr="00E07EF1" w:rsidRDefault="001C17A4" w:rsidP="001C17A4">
      <w:pPr>
        <w:pStyle w:val="Normal3"/>
      </w:pPr>
      <w:r w:rsidRPr="00E07EF1">
        <w:t>A capacidade de pagamento do proponente é calculada considerando as informações de renda e as características socioeconômicas do tomador ou do grupo familiar.</w:t>
      </w:r>
    </w:p>
    <w:p w:rsidR="001C17A4" w:rsidRPr="00E07EF1" w:rsidRDefault="001C17A4" w:rsidP="001C17A4">
      <w:pPr>
        <w:pStyle w:val="Normal4"/>
      </w:pPr>
      <w:r w:rsidRPr="00E07EF1">
        <w:t>É necessário que as informações sobre a renda e a ocupação/atividade estejam qualificadas, pois tais informações influenciam a definição do perfil do proponente como tomador de crédito.</w:t>
      </w:r>
    </w:p>
    <w:p w:rsidR="001C17A4" w:rsidRPr="00E07EF1" w:rsidRDefault="001C17A4" w:rsidP="001C17A4">
      <w:pPr>
        <w:pStyle w:val="Normal4"/>
      </w:pPr>
      <w:r w:rsidRPr="00E07EF1">
        <w:t>Os compromissos financeiros são verificados na CAIXA e no mercado externo (SCR) de forma automatizada e sem intervenção manual.</w:t>
      </w:r>
    </w:p>
    <w:p w:rsidR="001C17A4" w:rsidRPr="00E07EF1" w:rsidRDefault="001C17A4" w:rsidP="001C17A4">
      <w:pPr>
        <w:pStyle w:val="Normal5"/>
      </w:pPr>
      <w:r w:rsidRPr="00E07EF1">
        <w:t>As informações do SCR são atualizadas mensalmente com uma defasagem média de 2 meses.</w:t>
      </w:r>
    </w:p>
    <w:p w:rsidR="001C17A4" w:rsidRPr="00E07EF1" w:rsidRDefault="001C17A4" w:rsidP="001C17A4">
      <w:pPr>
        <w:pStyle w:val="Normal4"/>
      </w:pPr>
      <w:r w:rsidRPr="00E07EF1">
        <w:t>A partir dessas informações o sistema de risco de crédito efetua os cálculos para encontrar a capacidade de pagamento adequada para cada proponente.</w:t>
      </w:r>
    </w:p>
    <w:p w:rsidR="001C17A4" w:rsidRPr="00E07EF1" w:rsidRDefault="001C17A4" w:rsidP="001C17A4">
      <w:pPr>
        <w:pStyle w:val="Normal4"/>
      </w:pPr>
      <w:r w:rsidRPr="00E07EF1">
        <w:t>Além disso, a prestação máxima que um cliente pode assumir está limitada em até 30% do valor de sua renda, ou da renda do grupo familiar.</w:t>
      </w:r>
    </w:p>
    <w:p w:rsidR="001C17A4" w:rsidRPr="00E07EF1" w:rsidRDefault="001C17A4" w:rsidP="001C17A4">
      <w:pPr>
        <w:pStyle w:val="Normal5"/>
      </w:pPr>
      <w:r w:rsidRPr="00E07EF1">
        <w:t>Em alguns casos esse limite pode ser menor, a depender das características do cliente e de seu perfil de risco.</w:t>
      </w:r>
    </w:p>
    <w:p w:rsidR="001C17A4" w:rsidRPr="00E07EF1" w:rsidRDefault="001C17A4" w:rsidP="001C17A4">
      <w:pPr>
        <w:pStyle w:val="Heading2"/>
      </w:pPr>
      <w:bookmarkStart w:id="401" w:name="_Toc169109534"/>
      <w:bookmarkStart w:id="402" w:name="_Toc169175266"/>
      <w:bookmarkStart w:id="403" w:name="_Toc176533132"/>
      <w:bookmarkStart w:id="404" w:name="_Toc187931328"/>
      <w:bookmarkStart w:id="405" w:name="_Toc187931365"/>
      <w:bookmarkStart w:id="406" w:name="_Toc188008592"/>
      <w:bookmarkStart w:id="407" w:name="_Toc188612140"/>
      <w:bookmarkStart w:id="408" w:name="_Toc207206545"/>
      <w:bookmarkStart w:id="409" w:name="_Toc207285848"/>
      <w:bookmarkStart w:id="410" w:name="_Toc207622457"/>
      <w:bookmarkStart w:id="411" w:name="_Toc207622654"/>
      <w:bookmarkStart w:id="412" w:name="_Toc207622981"/>
      <w:bookmarkStart w:id="413" w:name="_Toc207627238"/>
      <w:bookmarkStart w:id="414" w:name="_Toc207632733"/>
      <w:r w:rsidRPr="00E07EF1">
        <w:t>resultados da avaliação</w:t>
      </w:r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</w:p>
    <w:p w:rsidR="001C17A4" w:rsidRPr="00E07EF1" w:rsidRDefault="001C17A4" w:rsidP="001C17A4">
      <w:pPr>
        <w:pStyle w:val="Normal3"/>
      </w:pPr>
      <w:r w:rsidRPr="00E07EF1">
        <w:t xml:space="preserve">Ao final do processo de Análise de Risco de Crédito, o sistema </w:t>
      </w:r>
      <w:r w:rsidRPr="00C727FB">
        <w:t xml:space="preserve">apresenta </w:t>
      </w:r>
      <w:r w:rsidR="00CD478C" w:rsidRPr="00C727FB">
        <w:t>um d</w:t>
      </w:r>
      <w:r w:rsidRPr="00E07EF1">
        <w:t xml:space="preserve">os seguintes resultados: </w:t>
      </w:r>
    </w:p>
    <w:p w:rsidR="001C17A4" w:rsidRPr="00E07EF1" w:rsidRDefault="001C17A4" w:rsidP="001C17A4">
      <w:pPr>
        <w:pStyle w:val="Marcador1"/>
      </w:pPr>
      <w:r w:rsidRPr="00E07EF1">
        <w:t>Aprovado;</w:t>
      </w:r>
    </w:p>
    <w:p w:rsidR="001C17A4" w:rsidRPr="00E07EF1" w:rsidRDefault="001C17A4" w:rsidP="001C17A4">
      <w:pPr>
        <w:pStyle w:val="Marcador1"/>
      </w:pPr>
      <w:r w:rsidRPr="00E07EF1">
        <w:t>Condicionado;</w:t>
      </w:r>
    </w:p>
    <w:p w:rsidR="001C17A4" w:rsidRPr="00E07EF1" w:rsidRDefault="001C17A4" w:rsidP="001C17A4">
      <w:pPr>
        <w:pStyle w:val="Marcador1"/>
      </w:pPr>
      <w:r w:rsidRPr="00E07EF1">
        <w:t>Reprovado.</w:t>
      </w:r>
    </w:p>
    <w:p w:rsidR="001C17A4" w:rsidRPr="00E07EF1" w:rsidRDefault="001C17A4" w:rsidP="001C17A4">
      <w:pPr>
        <w:pStyle w:val="Normal3"/>
      </w:pPr>
      <w:r w:rsidRPr="00E07EF1">
        <w:t>Para as avaliações aprovadas, o processo de concessão de crédito segue normalmente, uma vez que os dados da proposta bem como o perfil do proponente estão de acordo com os valores solicitados.</w:t>
      </w:r>
    </w:p>
    <w:p w:rsidR="001C17A4" w:rsidRPr="00E07EF1" w:rsidRDefault="001C17A4" w:rsidP="001C17A4">
      <w:pPr>
        <w:pStyle w:val="Normal3"/>
      </w:pPr>
      <w:r w:rsidRPr="00E07EF1">
        <w:tab/>
        <w:t>Para as avaliações cujo resultado foi condicionado por capacidade de pagamento são necessários ajustes para que a proposta seja aprovada.</w:t>
      </w:r>
    </w:p>
    <w:p w:rsidR="001C17A4" w:rsidRPr="00E07EF1" w:rsidRDefault="001C17A4" w:rsidP="001C17A4">
      <w:pPr>
        <w:pStyle w:val="Normal4"/>
      </w:pPr>
      <w:r w:rsidRPr="00E07EF1">
        <w:t>Esses ajustes dizem respeito aos valores da proposta, como:</w:t>
      </w:r>
    </w:p>
    <w:p w:rsidR="001C17A4" w:rsidRPr="00E07EF1" w:rsidRDefault="001C17A4" w:rsidP="00CD478C">
      <w:pPr>
        <w:pStyle w:val="Alinea"/>
        <w:numPr>
          <w:ilvl w:val="0"/>
          <w:numId w:val="19"/>
        </w:numPr>
      </w:pPr>
      <w:r w:rsidRPr="00E07EF1">
        <w:t>valor do imóvel;</w:t>
      </w:r>
    </w:p>
    <w:p w:rsidR="001C17A4" w:rsidRPr="00E07EF1" w:rsidRDefault="001C17A4" w:rsidP="00CD478C">
      <w:pPr>
        <w:pStyle w:val="Alinea"/>
      </w:pPr>
      <w:r w:rsidRPr="00E07EF1">
        <w:t>valor do financiamento;</w:t>
      </w:r>
    </w:p>
    <w:p w:rsidR="001C17A4" w:rsidRPr="00E07EF1" w:rsidRDefault="001C17A4" w:rsidP="00CD478C">
      <w:pPr>
        <w:pStyle w:val="Alinea"/>
      </w:pPr>
      <w:r w:rsidRPr="00E07EF1">
        <w:t>prazo do financiamento solicitado.</w:t>
      </w:r>
    </w:p>
    <w:p w:rsidR="001C17A4" w:rsidRPr="00E07EF1" w:rsidRDefault="001C17A4" w:rsidP="00D657F4">
      <w:pPr>
        <w:pStyle w:val="Normal4"/>
      </w:pPr>
      <w:r w:rsidRPr="00E07EF1">
        <w:t>Neste caso, aconselha-se efetuar nova simulação com o objetivo de adequar a proposta ao valor de prestação máxima calculada para o proponente, disponível no campo “Valor da prestação Possível”.</w:t>
      </w:r>
    </w:p>
    <w:p w:rsidR="001C17A4" w:rsidRPr="00E07EF1" w:rsidRDefault="001C17A4" w:rsidP="001C17A4">
      <w:pPr>
        <w:pStyle w:val="Normal5"/>
      </w:pPr>
      <w:r w:rsidRPr="00E07EF1">
        <w:t>Após verificar os novos valores no simulador de financiamento, efetua</w:t>
      </w:r>
      <w:r w:rsidR="0058198A">
        <w:t>-</w:t>
      </w:r>
      <w:r w:rsidR="0058198A" w:rsidRPr="00C727FB">
        <w:t>se</w:t>
      </w:r>
      <w:r w:rsidRPr="00E07EF1">
        <w:t xml:space="preserve"> nova avaliação com valores adequados ao valor de prestação indicado para o proponente.</w:t>
      </w:r>
    </w:p>
    <w:p w:rsidR="001C17A4" w:rsidRPr="00E07EF1" w:rsidRDefault="001C17A4" w:rsidP="001C17A4">
      <w:pPr>
        <w:pStyle w:val="Normal3"/>
      </w:pPr>
      <w:r w:rsidRPr="00E07EF1">
        <w:t>Para as avaliações cujo resultado foi condicionado por restrições cadastrais ou dívidas vencidas/prejuízo no SCR em nome do tomador ou grupo familiar é necessária a regularização da situação antes de solicitar nova avaliação.</w:t>
      </w:r>
    </w:p>
    <w:p w:rsidR="001C17A4" w:rsidRPr="00E07EF1" w:rsidRDefault="001C17A4" w:rsidP="001C17A4">
      <w:pPr>
        <w:pStyle w:val="Normal3"/>
      </w:pPr>
      <w:r w:rsidRPr="00E07EF1">
        <w:t>O resultado reprovado significa que o cliente apresenta perfil de risco de crédito inadequado para a contratação de crédito junto à CAIXA, que impossibilita a aprovação do seu cadastro em curto espaço de tempo.</w:t>
      </w:r>
    </w:p>
    <w:p w:rsidR="001C17A4" w:rsidRPr="00E07EF1" w:rsidRDefault="001C17A4" w:rsidP="001C17A4">
      <w:pPr>
        <w:pStyle w:val="Normal3"/>
      </w:pPr>
      <w:r w:rsidRPr="00E07EF1">
        <w:rPr>
          <w:szCs w:val="18"/>
        </w:rPr>
        <w:t>Os resultados das novas avaliações podem ser diferentes das anteriores, devido a alterações cadastrais do cliente/grupo e alteração do perfil.</w:t>
      </w:r>
    </w:p>
    <w:p w:rsidR="001C17A4" w:rsidRPr="00E07EF1" w:rsidRDefault="001C17A4" w:rsidP="001C17A4">
      <w:pPr>
        <w:pStyle w:val="Normal3"/>
      </w:pPr>
      <w:r w:rsidRPr="00E07EF1">
        <w:t>As avaliações podem não ser finalizadas devido a erro de validação ocasionado por alterações no cadastro do cliente ou erro de preenchimento dos dados da proposta, conforme exemplos listados no Apensado I – Principais Erros de Validação que Impedem a Avaliação.</w:t>
      </w:r>
    </w:p>
    <w:p w:rsidR="001C17A4" w:rsidRPr="00E07EF1" w:rsidRDefault="001C17A4" w:rsidP="001C17A4">
      <w:pPr>
        <w:pStyle w:val="Normal3"/>
      </w:pPr>
      <w:r w:rsidRPr="00E07EF1">
        <w:t>Clientes detentores de contrato ativo de crédito consignado Programa Auxílio Brasil (PAB) possuem política de aprovação diferenciada e ficam impedidos de realizar novas contratações de operações comerciais, exceto cartão de crédito, visando resguardar o mínimo existencial definido em lei.</w:t>
      </w:r>
    </w:p>
    <w:p w:rsidR="001C17A4" w:rsidRPr="00E07EF1" w:rsidRDefault="001C17A4" w:rsidP="001C17A4">
      <w:pPr>
        <w:pStyle w:val="Heading2"/>
      </w:pPr>
      <w:bookmarkStart w:id="415" w:name="_Toc169109535"/>
      <w:bookmarkStart w:id="416" w:name="_Toc169175267"/>
      <w:bookmarkStart w:id="417" w:name="_Toc176533133"/>
      <w:bookmarkStart w:id="418" w:name="_Toc187931329"/>
      <w:bookmarkStart w:id="419" w:name="_Toc187931366"/>
      <w:bookmarkStart w:id="420" w:name="_Toc188008593"/>
      <w:bookmarkStart w:id="421" w:name="_Toc188612141"/>
      <w:bookmarkStart w:id="422" w:name="_Toc207206546"/>
      <w:bookmarkStart w:id="423" w:name="_Toc207285849"/>
      <w:bookmarkStart w:id="424" w:name="_Toc207622458"/>
      <w:bookmarkStart w:id="425" w:name="_Toc207622655"/>
      <w:bookmarkStart w:id="426" w:name="_Toc207622982"/>
      <w:bookmarkStart w:id="427" w:name="_Toc207627239"/>
      <w:bookmarkStart w:id="428" w:name="_Toc207632734"/>
      <w:r w:rsidRPr="00E07EF1">
        <w:t>Validade das avaliações de risco de crédito</w:t>
      </w:r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</w:p>
    <w:p w:rsidR="001C17A4" w:rsidRPr="00E07EF1" w:rsidRDefault="001C17A4" w:rsidP="001C17A4">
      <w:pPr>
        <w:pStyle w:val="Normal3"/>
      </w:pPr>
      <w:r w:rsidRPr="00E07EF1">
        <w:t>Para cada tipo de avaliação existe um prazo de validade determinado.</w:t>
      </w:r>
    </w:p>
    <w:p w:rsidR="001C17A4" w:rsidRPr="00E07EF1" w:rsidRDefault="001C17A4" w:rsidP="001C17A4">
      <w:pPr>
        <w:pStyle w:val="Normal4"/>
      </w:pPr>
      <w:r w:rsidRPr="00E07EF1">
        <w:t>O prazo de validade das avaliações comerciais é de 30 dias.</w:t>
      </w:r>
    </w:p>
    <w:p w:rsidR="001C17A4" w:rsidRPr="00E07EF1" w:rsidRDefault="001C17A4" w:rsidP="001C17A4">
      <w:pPr>
        <w:pStyle w:val="Normal4"/>
      </w:pPr>
      <w:r w:rsidRPr="00E07EF1">
        <w:t>O prazo de validade das avaliações habitacionais é de 180 dias.</w:t>
      </w:r>
    </w:p>
    <w:p w:rsidR="001C17A4" w:rsidRPr="00E07EF1" w:rsidRDefault="001C17A4" w:rsidP="001C17A4">
      <w:pPr>
        <w:pStyle w:val="Normal5"/>
      </w:pPr>
      <w:r w:rsidRPr="00E07EF1">
        <w:t>O prazo de validade das avaliações habitacionais é contado a partir da data da primeira avaliação habitacional efetuada no início do processo do financiamento imobiliário.</w:t>
      </w:r>
    </w:p>
    <w:p w:rsidR="001C17A4" w:rsidRPr="00E07EF1" w:rsidRDefault="001C17A4" w:rsidP="001C17A4">
      <w:pPr>
        <w:pStyle w:val="Normal5"/>
      </w:pPr>
      <w:r w:rsidRPr="00E07EF1">
        <w:t>Eventuais reavaliações subsequentes terão como prazo de validade o período remanescente contado a partir da data da primeira avaliação habitacional realizada no início do processo de financiamento.</w:t>
      </w:r>
    </w:p>
    <w:p w:rsidR="001C17A4" w:rsidRPr="00E07EF1" w:rsidRDefault="001C17A4" w:rsidP="001C17A4">
      <w:pPr>
        <w:pStyle w:val="Normal3"/>
      </w:pPr>
      <w:r w:rsidRPr="00E07EF1">
        <w:rPr>
          <w:szCs w:val="18"/>
        </w:rPr>
        <w:t>O número de solicitações de avaliação de risco comercial está limitado a 10, considerando os últimos 30 dias.</w:t>
      </w:r>
    </w:p>
    <w:p w:rsidR="001C17A4" w:rsidRPr="00E07EF1" w:rsidRDefault="001C17A4" w:rsidP="001C17A4">
      <w:pPr>
        <w:pStyle w:val="Normal3"/>
      </w:pPr>
      <w:r w:rsidRPr="00E07EF1">
        <w:rPr>
          <w:szCs w:val="18"/>
        </w:rPr>
        <w:t>O número de solicitações de avaliações de risco habitacional está limitado a 41, considerando a validade da avaliação que é contada a partir da data da primeira avaliação efetuada no processo habitacional.</w:t>
      </w:r>
    </w:p>
    <w:p w:rsidR="001C17A4" w:rsidRPr="00E07EF1" w:rsidRDefault="001C17A4" w:rsidP="001C17A4">
      <w:pPr>
        <w:pStyle w:val="Heading2"/>
      </w:pPr>
      <w:bookmarkStart w:id="429" w:name="_Toc169109536"/>
      <w:bookmarkStart w:id="430" w:name="_Toc169175268"/>
      <w:bookmarkStart w:id="431" w:name="_Toc176533134"/>
      <w:bookmarkStart w:id="432" w:name="_Toc187931330"/>
      <w:bookmarkStart w:id="433" w:name="_Toc187931367"/>
      <w:bookmarkStart w:id="434" w:name="_Toc188008594"/>
      <w:bookmarkStart w:id="435" w:name="_Toc188612142"/>
      <w:bookmarkStart w:id="436" w:name="_Toc207206547"/>
      <w:bookmarkStart w:id="437" w:name="_Toc207285850"/>
      <w:bookmarkStart w:id="438" w:name="_Toc207622459"/>
      <w:bookmarkStart w:id="439" w:name="_Toc207622656"/>
      <w:bookmarkStart w:id="440" w:name="_Toc207622983"/>
      <w:bookmarkStart w:id="441" w:name="_Toc207627240"/>
      <w:bookmarkStart w:id="442" w:name="_Toc207632735"/>
      <w:r w:rsidRPr="00E07EF1">
        <w:t>CANCELAMENTO DE AVALIAÇÃO</w:t>
      </w:r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</w:p>
    <w:p w:rsidR="001C17A4" w:rsidRPr="00E07EF1" w:rsidRDefault="001C17A4" w:rsidP="001C17A4">
      <w:pPr>
        <w:pStyle w:val="Normal3"/>
      </w:pPr>
      <w:r w:rsidRPr="00E07EF1">
        <w:t>Caso seja necessário efetuar uma nova avaliação de risco comercial e/ou habitacional, devido às condições da proposta não atenderem à solicitação de crédito do cliente, a avaliação atual, ainda não contratada, poderá ser cancelada, permitindo a realização de uma nova avaliação.</w:t>
      </w:r>
    </w:p>
    <w:p w:rsidR="001C17A4" w:rsidRPr="00E07EF1" w:rsidRDefault="001C17A4" w:rsidP="001C17A4">
      <w:pPr>
        <w:pStyle w:val="Normal3"/>
      </w:pPr>
      <w:r w:rsidRPr="00E07EF1">
        <w:t>O cancelamento das avaliações habitacionais é realizado de maneira on-line no SICAQ ou no SIPAH, opção Avaliação da Operação.</w:t>
      </w:r>
    </w:p>
    <w:p w:rsidR="001C17A4" w:rsidRPr="00E07EF1" w:rsidRDefault="001C17A4" w:rsidP="001C17A4">
      <w:pPr>
        <w:pStyle w:val="Normal3"/>
      </w:pPr>
      <w:r w:rsidRPr="00E07EF1">
        <w:t xml:space="preserve">Não é permitido o cancelamento de avaliações já contratadas. </w:t>
      </w:r>
    </w:p>
    <w:p w:rsidR="001C17A4" w:rsidRPr="00E07EF1" w:rsidRDefault="001C17A4" w:rsidP="001C17A4">
      <w:pPr>
        <w:pStyle w:val="Heading1"/>
        <w:rPr>
          <w:szCs w:val="18"/>
        </w:rPr>
      </w:pPr>
      <w:bookmarkStart w:id="443" w:name="_Toc169109537"/>
      <w:bookmarkStart w:id="444" w:name="_Toc169175269"/>
      <w:bookmarkStart w:id="445" w:name="_Toc176533135"/>
      <w:bookmarkStart w:id="446" w:name="_Toc187931331"/>
      <w:bookmarkStart w:id="447" w:name="_Toc187931368"/>
      <w:bookmarkStart w:id="448" w:name="_Toc188008595"/>
      <w:bookmarkStart w:id="449" w:name="_Toc188612143"/>
      <w:bookmarkStart w:id="450" w:name="_Toc207206548"/>
      <w:bookmarkStart w:id="451" w:name="_Toc207285851"/>
      <w:bookmarkStart w:id="452" w:name="_Toc207622460"/>
      <w:bookmarkStart w:id="453" w:name="_Toc207622657"/>
      <w:bookmarkStart w:id="454" w:name="_Toc207622984"/>
      <w:bookmarkStart w:id="455" w:name="_Toc207627241"/>
      <w:bookmarkStart w:id="456" w:name="_Toc207632736"/>
      <w:r w:rsidRPr="00E07EF1">
        <w:rPr>
          <w:szCs w:val="18"/>
        </w:rPr>
        <w:t>procedimentos</w:t>
      </w:r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</w:p>
    <w:p w:rsidR="001C17A4" w:rsidRPr="00E07EF1" w:rsidRDefault="001C17A4" w:rsidP="001C17A4">
      <w:pPr>
        <w:pStyle w:val="Heading2"/>
      </w:pPr>
      <w:bookmarkStart w:id="457" w:name="_Toc169109538"/>
      <w:bookmarkStart w:id="458" w:name="_Toc169175270"/>
      <w:bookmarkStart w:id="459" w:name="_Toc176533136"/>
      <w:bookmarkStart w:id="460" w:name="_Toc187931332"/>
      <w:bookmarkStart w:id="461" w:name="_Toc187931369"/>
      <w:bookmarkStart w:id="462" w:name="_Toc188008596"/>
      <w:bookmarkStart w:id="463" w:name="_Toc188612144"/>
      <w:bookmarkStart w:id="464" w:name="_Toc207206549"/>
      <w:bookmarkStart w:id="465" w:name="_Toc207285852"/>
      <w:bookmarkStart w:id="466" w:name="_Toc207622461"/>
      <w:bookmarkStart w:id="467" w:name="_Toc207622658"/>
      <w:bookmarkStart w:id="468" w:name="_Toc207622985"/>
      <w:bookmarkStart w:id="469" w:name="_Toc207627242"/>
      <w:bookmarkStart w:id="470" w:name="_Toc207632737"/>
      <w:r w:rsidRPr="00E07EF1">
        <w:t>diretrizes para constatação das informações do cliente</w:t>
      </w:r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</w:p>
    <w:p w:rsidR="001C17A4" w:rsidRPr="00E07EF1" w:rsidRDefault="001C17A4" w:rsidP="001C17A4">
      <w:pPr>
        <w:pStyle w:val="Normal3"/>
      </w:pPr>
      <w:r w:rsidRPr="00E07EF1">
        <w:t>Algumas diretrizes são importantes no processo de avaliação do cliente:</w:t>
      </w:r>
    </w:p>
    <w:p w:rsidR="001C17A4" w:rsidRPr="00E07EF1" w:rsidRDefault="001C17A4" w:rsidP="00697584">
      <w:pPr>
        <w:pStyle w:val="Alinea"/>
        <w:numPr>
          <w:ilvl w:val="0"/>
          <w:numId w:val="20"/>
        </w:numPr>
      </w:pPr>
      <w:r w:rsidRPr="00E07EF1">
        <w:t xml:space="preserve">entrevista o cliente para comprovar a veracidade das informações;  </w:t>
      </w:r>
    </w:p>
    <w:p w:rsidR="001C17A4" w:rsidRPr="00E07EF1" w:rsidRDefault="00697584" w:rsidP="00697584">
      <w:pPr>
        <w:pStyle w:val="Alinea"/>
      </w:pPr>
      <w:r w:rsidRPr="00C727FB">
        <w:t>confere</w:t>
      </w:r>
      <w:r>
        <w:t xml:space="preserve"> </w:t>
      </w:r>
      <w:r w:rsidR="001C17A4" w:rsidRPr="00E07EF1">
        <w:t>a Ficha Cadastro com a documentação apresentada;</w:t>
      </w:r>
    </w:p>
    <w:p w:rsidR="001C17A4" w:rsidRPr="00E07EF1" w:rsidRDefault="001C17A4" w:rsidP="00697584">
      <w:pPr>
        <w:pStyle w:val="Alinea"/>
      </w:pPr>
      <w:r w:rsidRPr="00E07EF1">
        <w:t>certifica as informações prestadas pelo cliente;</w:t>
      </w:r>
    </w:p>
    <w:p w:rsidR="001C17A4" w:rsidRPr="00E07EF1" w:rsidRDefault="001C17A4" w:rsidP="00697584">
      <w:pPr>
        <w:pStyle w:val="Alinea"/>
      </w:pPr>
      <w:r w:rsidRPr="00E07EF1">
        <w:t>verifica a autenticidade dos documentos apresentados;</w:t>
      </w:r>
    </w:p>
    <w:p w:rsidR="001C17A4" w:rsidRPr="00E07EF1" w:rsidRDefault="001C17A4" w:rsidP="00697584">
      <w:pPr>
        <w:pStyle w:val="Alinea"/>
      </w:pPr>
      <w:r w:rsidRPr="00E07EF1">
        <w:t>aborda informações referentes à atividade desempenhada – tipo de atividade, local e tempo de trabalho, forma de remuneração e rendimentos;</w:t>
      </w:r>
    </w:p>
    <w:p w:rsidR="001C17A4" w:rsidRPr="00E07EF1" w:rsidRDefault="001C17A4" w:rsidP="00697584">
      <w:pPr>
        <w:pStyle w:val="Alinea"/>
      </w:pPr>
      <w:r w:rsidRPr="00E07EF1">
        <w:t>utiliza os critérios de constatação de renda formal e informal, conforme esta norma;</w:t>
      </w:r>
    </w:p>
    <w:p w:rsidR="001C17A4" w:rsidRPr="00E07EF1" w:rsidRDefault="001C17A4" w:rsidP="00697584">
      <w:pPr>
        <w:pStyle w:val="Alinea"/>
      </w:pPr>
      <w:r w:rsidRPr="00E07EF1">
        <w:t>solicita</w:t>
      </w:r>
      <w:r w:rsidR="00C727FB">
        <w:t xml:space="preserve"> </w:t>
      </w:r>
      <w:r w:rsidRPr="00E07EF1">
        <w:t>informações complementares do cliente;</w:t>
      </w:r>
    </w:p>
    <w:p w:rsidR="001C17A4" w:rsidRPr="00E07EF1" w:rsidRDefault="001C17A4" w:rsidP="00697584">
      <w:pPr>
        <w:pStyle w:val="Alinea"/>
      </w:pPr>
      <w:r w:rsidRPr="00E07EF1">
        <w:t>solicita documentos adicionais ao cliente, para fins de comprovação das informações prestadas;</w:t>
      </w:r>
    </w:p>
    <w:p w:rsidR="001C17A4" w:rsidRPr="00E07EF1" w:rsidRDefault="001C17A4" w:rsidP="00D657F4">
      <w:pPr>
        <w:pStyle w:val="Normal3"/>
      </w:pPr>
      <w:r w:rsidRPr="00E07EF1">
        <w:tab/>
        <w:t>Para o financiamento habitacional, também é necessário:</w:t>
      </w:r>
    </w:p>
    <w:p w:rsidR="001C17A4" w:rsidRPr="00E07EF1" w:rsidRDefault="001C17A4" w:rsidP="001C17A4">
      <w:pPr>
        <w:pStyle w:val="Marcador1"/>
      </w:pPr>
      <w:r w:rsidRPr="00E07EF1">
        <w:t>definição da Proposta Habitacional – tipo de garantia, valor do imóvel e do financiamento, prazo de pagamento, prestação simulada, indexador e sistema de amortização.</w:t>
      </w:r>
    </w:p>
    <w:p w:rsidR="001C17A4" w:rsidRPr="00E07EF1" w:rsidRDefault="001C17A4" w:rsidP="00D657F4">
      <w:pPr>
        <w:pStyle w:val="Heading2"/>
      </w:pPr>
      <w:bookmarkStart w:id="471" w:name="_Toc169109539"/>
      <w:bookmarkStart w:id="472" w:name="_Toc169175271"/>
      <w:bookmarkStart w:id="473" w:name="_Toc176533137"/>
      <w:bookmarkStart w:id="474" w:name="_Toc187931333"/>
      <w:bookmarkStart w:id="475" w:name="_Toc187931370"/>
      <w:bookmarkStart w:id="476" w:name="_Toc188008597"/>
      <w:bookmarkStart w:id="477" w:name="_Toc188612145"/>
      <w:bookmarkStart w:id="478" w:name="_Toc207206550"/>
      <w:bookmarkStart w:id="479" w:name="_Toc207285853"/>
      <w:bookmarkStart w:id="480" w:name="_Toc207622462"/>
      <w:bookmarkStart w:id="481" w:name="_Toc207622659"/>
      <w:bookmarkStart w:id="482" w:name="_Toc207622986"/>
      <w:bookmarkStart w:id="483" w:name="_Toc207627243"/>
      <w:bookmarkStart w:id="484" w:name="_Toc207632738"/>
      <w:r w:rsidRPr="00E07EF1">
        <w:t>Prevenção à lavagem de dinheiro, ao financiamento do terrorismo e da proliferação de armas de destruição em massa</w:t>
      </w:r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</w:p>
    <w:p w:rsidR="001C17A4" w:rsidRPr="00E07EF1" w:rsidRDefault="001C17A4" w:rsidP="001C17A4">
      <w:pPr>
        <w:pStyle w:val="Normal3"/>
      </w:pPr>
      <w:r w:rsidRPr="00E07EF1">
        <w:t xml:space="preserve">É necessário que o CCA e todos os seus colaboradores observem as orientações contidas no </w:t>
      </w:r>
      <w:r w:rsidR="00A15A2B">
        <w:t xml:space="preserve">[MN, </w:t>
      </w:r>
      <w:hyperlink r:id="rId26" w:tgtFrame="_blank" w:tooltip="Exibe Modelo: https://normas.caixa/normativo/MO43030" w:history="1">
        <w:r w:rsidR="005D21FC">
          <w:rPr>
            <w:rStyle w:val="Hyperlink"/>
          </w:rPr>
          <w:t>MO43030</w:t>
        </w:r>
      </w:hyperlink>
      <w:r w:rsidR="00A15A2B">
        <w:t>]</w:t>
      </w:r>
      <w:r w:rsidRPr="00E07EF1">
        <w:t xml:space="preserve"> e identifiquem situações suspeitas de lavagem de dinheiro a exemplo de:</w:t>
      </w:r>
    </w:p>
    <w:p w:rsidR="001C17A4" w:rsidRPr="00E07EF1" w:rsidRDefault="001C17A4" w:rsidP="004813ED">
      <w:pPr>
        <w:pStyle w:val="Alinea"/>
        <w:numPr>
          <w:ilvl w:val="0"/>
          <w:numId w:val="21"/>
        </w:numPr>
      </w:pPr>
      <w:r w:rsidRPr="00E07EF1">
        <w:t>resistência ao fornecimento de informações necessárias para o início de relacionamento ou para a atualização cadastral, oferecimento de informação falsa ou prestação de informação de difícil ou onerosa verificação;</w:t>
      </w:r>
    </w:p>
    <w:p w:rsidR="001C17A4" w:rsidRPr="00E07EF1" w:rsidRDefault="001C17A4" w:rsidP="00D657F4">
      <w:pPr>
        <w:pStyle w:val="Alinea"/>
      </w:pPr>
      <w:r w:rsidRPr="00E07EF1">
        <w:t>abertura, movimentação de contas ou realização de operações por detentor de procuração ou de qualquer outro tipo de mandato;</w:t>
      </w:r>
    </w:p>
    <w:p w:rsidR="001C17A4" w:rsidRPr="00E07EF1" w:rsidRDefault="001C17A4" w:rsidP="00D657F4">
      <w:pPr>
        <w:pStyle w:val="Alinea"/>
      </w:pPr>
      <w:r w:rsidRPr="00E07EF1">
        <w:t>informação de mesmo endereço residencial ou comercial por pessoas físicas, sem demonstração da existência de relação familiar ou comercial;</w:t>
      </w:r>
    </w:p>
    <w:p w:rsidR="001C17A4" w:rsidRPr="00E07EF1" w:rsidRDefault="001C17A4" w:rsidP="00D657F4">
      <w:pPr>
        <w:pStyle w:val="Alinea"/>
      </w:pPr>
      <w:r w:rsidRPr="00E07EF1">
        <w:t>incompatibilidade da atividade econômica ou faturamento informados com o padrão apresentado por proponentes com o mesmo perfil.</w:t>
      </w:r>
    </w:p>
    <w:p w:rsidR="001C17A4" w:rsidRPr="00E07EF1" w:rsidRDefault="001C17A4" w:rsidP="001C17A4">
      <w:pPr>
        <w:pStyle w:val="Normal3"/>
      </w:pPr>
      <w:r w:rsidRPr="00E07EF1">
        <w:t>Em caso de suspeita de lavagem de dinheiro em alguma proposta ou transação operacional, financeira ou produto CAIXA, o CCA comunica</w:t>
      </w:r>
      <w:r w:rsidR="00C727FB">
        <w:t xml:space="preserve"> </w:t>
      </w:r>
      <w:r w:rsidRPr="00E07EF1">
        <w:t xml:space="preserve">o fato à agência de relacionamento via caixa postal e sem dar ciência ao cliente envolvido, utilizando o formulário Comunicação de Suspeita de Lavagem de Dinheiro constante no Anexo I do </w:t>
      </w:r>
      <w:r w:rsidR="00A15A2B">
        <w:t xml:space="preserve">[MN, </w:t>
      </w:r>
      <w:hyperlink r:id="rId27" w:tgtFrame="_blank" w:tooltip="Exibe Modelo: https://normas.caixa/normativo/MO43030" w:history="1">
        <w:r w:rsidR="005D21FC">
          <w:rPr>
            <w:rStyle w:val="Hyperlink"/>
          </w:rPr>
          <w:t>MO43030</w:t>
        </w:r>
      </w:hyperlink>
      <w:r w:rsidR="00A15A2B">
        <w:t>]</w:t>
      </w:r>
      <w:r w:rsidRPr="00E07EF1">
        <w:t>.</w:t>
      </w:r>
    </w:p>
    <w:p w:rsidR="001C17A4" w:rsidRPr="00E07EF1" w:rsidRDefault="001C17A4" w:rsidP="001C17A4">
      <w:pPr>
        <w:pStyle w:val="Normal3"/>
      </w:pPr>
      <w:r w:rsidRPr="00E07EF1">
        <w:t xml:space="preserve">As informações que envolvem a suspeita de lavagem de dinheiro </w:t>
      </w:r>
      <w:r w:rsidR="00556409" w:rsidRPr="00C727FB">
        <w:t>são</w:t>
      </w:r>
      <w:r w:rsidR="00556409">
        <w:t xml:space="preserve"> </w:t>
      </w:r>
      <w:r w:rsidRPr="00E07EF1">
        <w:t xml:space="preserve">tratadas de modo sigiloso e com a máxima discrição que o assunto requer, de forma a não expor indevidamente a imagem da CAIXA, do CCA e de seus clientes, portanto: </w:t>
      </w:r>
    </w:p>
    <w:p w:rsidR="001C17A4" w:rsidRPr="00E07EF1" w:rsidRDefault="001C17A4" w:rsidP="00556409">
      <w:pPr>
        <w:pStyle w:val="Alinea"/>
        <w:numPr>
          <w:ilvl w:val="0"/>
          <w:numId w:val="22"/>
        </w:numPr>
      </w:pPr>
      <w:r w:rsidRPr="00E07EF1">
        <w:t>não deixe o cliente perceber que você suspeita da existência de indícios de lavagem de dinheiro em suas transações;</w:t>
      </w:r>
    </w:p>
    <w:p w:rsidR="001C17A4" w:rsidRPr="00E07EF1" w:rsidRDefault="001C17A4" w:rsidP="00D657F4">
      <w:pPr>
        <w:pStyle w:val="Alinea"/>
      </w:pPr>
      <w:r w:rsidRPr="00E07EF1">
        <w:t>jamais diga ao cliente que suas operações serão comunicadas para a CAIXA como suspeitas de lavagem de dinheiro;</w:t>
      </w:r>
    </w:p>
    <w:p w:rsidR="001C17A4" w:rsidRPr="00E07EF1" w:rsidRDefault="001C17A4" w:rsidP="00D657F4">
      <w:pPr>
        <w:pStyle w:val="Alinea"/>
      </w:pPr>
      <w:r w:rsidRPr="00E07EF1">
        <w:t>não é necessário ter certeza de que se trata de lavagem de dinheiro para fazer a comunicação, porque o papel investigativo não nos cabe nesse processo.</w:t>
      </w:r>
    </w:p>
    <w:p w:rsidR="001C17A4" w:rsidRPr="00E07EF1" w:rsidRDefault="001C17A4" w:rsidP="001C17A4">
      <w:pPr>
        <w:pStyle w:val="Normal3"/>
      </w:pPr>
      <w:r w:rsidRPr="00E07EF1">
        <w:t xml:space="preserve">Na hipótese de o CCA deixar de observar a legislação em vigor relativa à prevenção e combate aos crimes de lavagem de dinheiro, conforme </w:t>
      </w:r>
      <w:r w:rsidR="00A907D2">
        <w:t xml:space="preserve">[MN, </w:t>
      </w:r>
      <w:hyperlink r:id="rId28" w:tgtFrame="_blank" w:tooltip="Exibe Modelo: https://normas.caixa/normativo/MO43030" w:history="1">
        <w:r w:rsidR="005D21FC">
          <w:rPr>
            <w:rStyle w:val="Hyperlink"/>
          </w:rPr>
          <w:t>MO43030</w:t>
        </w:r>
      </w:hyperlink>
      <w:r w:rsidR="00A907D2">
        <w:t>]</w:t>
      </w:r>
      <w:r w:rsidRPr="00E07EF1">
        <w:t>, estará sujeito à rescisão contratual na esfera administrativa.</w:t>
      </w:r>
    </w:p>
    <w:p w:rsidR="001C17A4" w:rsidRPr="00E07EF1" w:rsidRDefault="001C17A4" w:rsidP="001C17A4">
      <w:pPr>
        <w:pStyle w:val="Heading1"/>
      </w:pPr>
      <w:bookmarkStart w:id="485" w:name="_Toc169109540"/>
      <w:bookmarkStart w:id="486" w:name="_Toc169175272"/>
      <w:bookmarkStart w:id="487" w:name="_Toc176533138"/>
      <w:bookmarkStart w:id="488" w:name="_Toc187931334"/>
      <w:bookmarkStart w:id="489" w:name="_Toc187931371"/>
      <w:bookmarkStart w:id="490" w:name="_Toc188008598"/>
      <w:bookmarkStart w:id="491" w:name="_Toc188612146"/>
      <w:bookmarkStart w:id="492" w:name="_Toc207206551"/>
      <w:bookmarkStart w:id="493" w:name="_Toc207285854"/>
      <w:bookmarkStart w:id="494" w:name="_Toc207622463"/>
      <w:bookmarkStart w:id="495" w:name="_Toc207622660"/>
      <w:bookmarkStart w:id="496" w:name="_Toc207622987"/>
      <w:bookmarkStart w:id="497" w:name="_Toc207627244"/>
      <w:bookmarkStart w:id="498" w:name="_Toc207632739"/>
      <w:r w:rsidRPr="00E07EF1">
        <w:t>anexos</w:t>
      </w:r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</w:p>
    <w:p w:rsidR="001C17A4" w:rsidRDefault="001C17A4" w:rsidP="00D657F4">
      <w:pPr>
        <w:pStyle w:val="Normal1"/>
        <w:numPr>
          <w:ilvl w:val="0"/>
          <w:numId w:val="0"/>
        </w:numPr>
        <w:rPr>
          <w:color w:val="auto"/>
        </w:rPr>
      </w:pPr>
      <w:r w:rsidRPr="00E07EF1">
        <w:rPr>
          <w:color w:val="auto"/>
        </w:rPr>
        <w:t>Páginas subsequentes.</w:t>
      </w:r>
    </w:p>
    <w:p w:rsidR="00EA67B5" w:rsidRDefault="00EA67B5" w:rsidP="00EA67B5"/>
    <w:p w:rsidR="00EA67B5" w:rsidRDefault="00EA67B5" w:rsidP="00EA67B5"/>
    <w:p w:rsidR="00EA67B5" w:rsidRDefault="00EA67B5" w:rsidP="00EA67B5"/>
    <w:p w:rsidR="00EA67B5" w:rsidRDefault="00EA67B5" w:rsidP="00EA67B5"/>
    <w:p w:rsidR="00EA67B5" w:rsidRDefault="00EA67B5" w:rsidP="00EA67B5"/>
    <w:p w:rsidR="00EA67B5" w:rsidRDefault="00EA67B5" w:rsidP="00EA67B5"/>
    <w:p w:rsidR="001C17A4" w:rsidRPr="00E07EF1" w:rsidRDefault="001C17A4" w:rsidP="00D657F4">
      <w:pPr>
        <w:pStyle w:val="NormalTtulo2"/>
      </w:pPr>
      <w:bookmarkStart w:id="499" w:name="item_5_1"/>
      <w:bookmarkStart w:id="500" w:name="_Toc169109541"/>
      <w:bookmarkStart w:id="501" w:name="_Toc169175273"/>
      <w:bookmarkStart w:id="502" w:name="_Toc176533139"/>
      <w:bookmarkStart w:id="503" w:name="_Toc187931335"/>
      <w:bookmarkStart w:id="504" w:name="_Toc187931372"/>
      <w:bookmarkStart w:id="505" w:name="_Toc188008599"/>
      <w:bookmarkStart w:id="506" w:name="_Toc188612147"/>
      <w:bookmarkStart w:id="507" w:name="_Toc207206552"/>
      <w:bookmarkStart w:id="508" w:name="_Toc207285855"/>
      <w:bookmarkStart w:id="509" w:name="_Toc207622464"/>
      <w:bookmarkStart w:id="510" w:name="_Toc207622661"/>
      <w:bookmarkEnd w:id="499"/>
      <w:r w:rsidRPr="00E07EF1">
        <w:t>anexo i – informações que podem ser alteradas para novas avaliações</w:t>
      </w:r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r w:rsidRPr="00E07EF1">
        <w:t xml:space="preserve"> </w:t>
      </w:r>
    </w:p>
    <w:p w:rsidR="001C17A4" w:rsidRPr="00E07EF1" w:rsidRDefault="001C17A4" w:rsidP="001C17A4">
      <w:pPr>
        <w:pStyle w:val="Normal3"/>
      </w:pPr>
      <w:r w:rsidRPr="00E07EF1">
        <w:t xml:space="preserve">A alteração, inclusão e/ou exclusão das informações que seguem impedem a solicitação de novas avaliações, enquanto existirem avaliações válidas. </w:t>
      </w:r>
    </w:p>
    <w:p w:rsidR="001C17A4" w:rsidRPr="00E07EF1" w:rsidRDefault="001C17A4" w:rsidP="001C17A4">
      <w:pPr>
        <w:pStyle w:val="Normal4"/>
      </w:pPr>
      <w:r w:rsidRPr="00E07EF1">
        <w:t xml:space="preserve">Avaliação comercial: </w:t>
      </w:r>
    </w:p>
    <w:p w:rsidR="001C17A4" w:rsidRPr="00E07EF1" w:rsidRDefault="001C17A4" w:rsidP="001C17A4">
      <w:pPr>
        <w:pStyle w:val="Marcador1"/>
      </w:pPr>
      <w:r w:rsidRPr="00E07EF1">
        <w:t>dados cadastrais;</w:t>
      </w:r>
    </w:p>
    <w:p w:rsidR="001C17A4" w:rsidRPr="00E07EF1" w:rsidRDefault="001C17A4" w:rsidP="001C17A4">
      <w:pPr>
        <w:pStyle w:val="Marcador1"/>
      </w:pPr>
      <w:r w:rsidRPr="00E07EF1">
        <w:t xml:space="preserve">dados de renda. </w:t>
      </w:r>
    </w:p>
    <w:p w:rsidR="001C17A4" w:rsidRPr="00E07EF1" w:rsidRDefault="001C17A4" w:rsidP="001C17A4">
      <w:pPr>
        <w:pStyle w:val="Normal4"/>
      </w:pPr>
      <w:r w:rsidRPr="00E07EF1">
        <w:t xml:space="preserve">Avaliação habitacional: </w:t>
      </w:r>
    </w:p>
    <w:p w:rsidR="001C17A4" w:rsidRPr="00E07EF1" w:rsidRDefault="001C17A4" w:rsidP="001C17A4">
      <w:pPr>
        <w:pStyle w:val="Marcador1"/>
      </w:pPr>
      <w:r w:rsidRPr="00E07EF1">
        <w:t>dados de renda de todos os participantes e respectivos cônjuges;</w:t>
      </w:r>
      <w:r w:rsidRPr="00E07EF1">
        <w:rPr>
          <w:szCs w:val="18"/>
        </w:rPr>
        <w:t xml:space="preserve"> </w:t>
      </w:r>
    </w:p>
    <w:p w:rsidR="001C17A4" w:rsidRPr="00E07EF1" w:rsidRDefault="001C17A4" w:rsidP="001C17A4">
      <w:pPr>
        <w:pStyle w:val="Marcador1"/>
      </w:pPr>
      <w:r w:rsidRPr="00E07EF1">
        <w:rPr>
          <w:szCs w:val="18"/>
        </w:rPr>
        <w:t>c</w:t>
      </w:r>
      <w:r w:rsidRPr="00E07EF1">
        <w:t xml:space="preserve">omposição do Grupo Familiar (Inclusão/exclusão de cônjuge, e/ou participante, e/ou dependentes). </w:t>
      </w:r>
    </w:p>
    <w:p w:rsidR="001C17A4" w:rsidRPr="00E07EF1" w:rsidRDefault="001C17A4" w:rsidP="001C17A4">
      <w:pPr>
        <w:pStyle w:val="Normal3"/>
      </w:pPr>
      <w:r w:rsidRPr="00E07EF1">
        <w:t xml:space="preserve">Alterações e inclusões diferentes das relacionadas no item anterior não impedem a solicitação de novas avaliações para o cliente, mesmo quando existirem avaliações válidas. </w:t>
      </w:r>
    </w:p>
    <w:p w:rsidR="001C17A4" w:rsidRPr="00E07EF1" w:rsidRDefault="001C17A4" w:rsidP="001C17A4">
      <w:pPr>
        <w:pStyle w:val="Normal3"/>
      </w:pPr>
      <w:r w:rsidRPr="00E07EF1">
        <w:t>Quando for impedida a reavaliação do cliente, devido a alteração de dados, é permitido ao CCA solicitar a agência de vinculação a inserção da pergunta “Autoriza reavaliação com alteração de dados – PV” para a solicitação de uma nova avaliação.</w:t>
      </w:r>
    </w:p>
    <w:p w:rsidR="001C17A4" w:rsidRPr="00E07EF1" w:rsidRDefault="001C17A4" w:rsidP="001C17A4">
      <w:pPr>
        <w:pStyle w:val="Normal4"/>
      </w:pPr>
      <w:r w:rsidRPr="00E07EF1">
        <w:t>Caso seja necessária uma nova alteração após a inserção da pergunta “Autoriza reavaliação com alteração de dados – PV” é permitido ao CCA a solicitação à agência para inserção da pergunta “Autoriza reavaliação com alteração de dados – PV 2”.</w:t>
      </w:r>
    </w:p>
    <w:p w:rsidR="001C17A4" w:rsidRPr="00E07EF1" w:rsidRDefault="001C17A4" w:rsidP="001C17A4">
      <w:pPr>
        <w:pStyle w:val="Normal4"/>
      </w:pPr>
      <w:r w:rsidRPr="00E07EF1">
        <w:t>A inclusão de cada pergunta pela agência é possível uma única vez no período de 180 dias a contar da inserção da pergunta “Autoriza reavaliação com alteração de dados – PV”, para a avaliação cliente habitacional ou para a avaliação cliente comercial.</w:t>
      </w:r>
    </w:p>
    <w:p w:rsidR="001C17A4" w:rsidRPr="00E07EF1" w:rsidRDefault="001C17A4" w:rsidP="001C17A4">
      <w:pPr>
        <w:pStyle w:val="Normal4"/>
      </w:pPr>
      <w:r w:rsidRPr="00E07EF1">
        <w:t xml:space="preserve">A inclusão das perguntas pela agência permite a reavaliação do cliente pelo correspondente bancário. </w:t>
      </w:r>
    </w:p>
    <w:p w:rsidR="001C17A4" w:rsidRPr="00E07EF1" w:rsidRDefault="001C17A4" w:rsidP="001C17A4">
      <w:pPr>
        <w:pStyle w:val="Normal5"/>
      </w:pPr>
      <w:r w:rsidRPr="00E07EF1">
        <w:t xml:space="preserve">Após a utilização das duas autorizações em avaliação, a agência não pode realizar novas inclusões e o processo deve ser internalizado. </w:t>
      </w:r>
    </w:p>
    <w:p w:rsidR="001C17A4" w:rsidRPr="00E07EF1" w:rsidRDefault="001C17A4" w:rsidP="001C17A4">
      <w:pPr>
        <w:pStyle w:val="Normal3"/>
      </w:pPr>
      <w:r w:rsidRPr="00E07EF1">
        <w:t>São monitoradas pela GERIV as autorizações por meio da inserção das perguntas para as avaliações com alteração de dados.</w:t>
      </w:r>
    </w:p>
    <w:p w:rsidR="001C17A4" w:rsidRPr="00E07EF1" w:rsidRDefault="001C17A4" w:rsidP="001C17A4">
      <w:pPr>
        <w:pStyle w:val="Heading2"/>
      </w:pPr>
      <w:bookmarkStart w:id="511" w:name="_anexo_ii_–"/>
      <w:bookmarkEnd w:id="511"/>
      <w:r w:rsidRPr="00E07EF1">
        <w:br w:type="page"/>
      </w:r>
      <w:bookmarkStart w:id="512" w:name="item_5_2"/>
      <w:bookmarkStart w:id="513" w:name="_Toc169109542"/>
      <w:bookmarkStart w:id="514" w:name="_Toc169175274"/>
      <w:bookmarkStart w:id="515" w:name="_Toc176533140"/>
      <w:bookmarkStart w:id="516" w:name="_Toc187931336"/>
      <w:bookmarkStart w:id="517" w:name="_Toc187931373"/>
      <w:bookmarkStart w:id="518" w:name="_Toc188008600"/>
      <w:bookmarkStart w:id="519" w:name="_Toc188612148"/>
      <w:bookmarkStart w:id="520" w:name="_Toc207206553"/>
      <w:bookmarkStart w:id="521" w:name="_Toc207285856"/>
      <w:bookmarkStart w:id="522" w:name="_Toc207622465"/>
      <w:bookmarkStart w:id="523" w:name="_Toc207622662"/>
      <w:bookmarkStart w:id="524" w:name="_Toc207622988"/>
      <w:bookmarkStart w:id="525" w:name="_Toc207627245"/>
      <w:bookmarkStart w:id="526" w:name="_Toc207632740"/>
      <w:bookmarkEnd w:id="512"/>
      <w:r w:rsidRPr="00E07EF1">
        <w:t>anexo ii – tabela de espécies de benefícios do inss</w:t>
      </w:r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</w:p>
    <w:p w:rsidR="001C17A4" w:rsidRPr="00E07EF1" w:rsidRDefault="001C17A4" w:rsidP="001C17A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"/>
        <w:gridCol w:w="7308"/>
      </w:tblGrid>
      <w:tr w:rsidR="001C17A4" w:rsidRPr="00E07EF1" w:rsidTr="00C27786">
        <w:trPr>
          <w:trHeight w:val="15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rPr>
                <w:rFonts w:cs="Arial"/>
                <w:szCs w:val="18"/>
              </w:rPr>
              <w:t>PENSAO POR MORTE DE TRABALHADOR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ACIDENTARIA-TRAB.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PENSÃO POR MORTE DE EMPREGADOR RURAL</w:t>
            </w:r>
          </w:p>
        </w:tc>
      </w:tr>
      <w:tr w:rsidR="001C17A4" w:rsidRPr="00E07EF1" w:rsidTr="00C27786">
        <w:trPr>
          <w:trHeight w:val="1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POR INVALIDEZ-TRAB.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INVALIDEZ ACIDENTARIA-TRAB.RUR.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INVALIDEZ EMPREGADOR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POR VELHICE - TRAB.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POR IDADE - EMPREGADOR RURAL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DE ESTUDANTE (LEI 7.004/82)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DE EX-DIPLOMATA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PREVIDENCIARIA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ESTATUTARIA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DE EX-COMBATENTE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ESPECIAL (ATO INSTITUCIONAL)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ESPECIAL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MORTE SERVIDOR PUBLICO FEDERAL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REGIME GERAL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EX-COMBATENTE MARITIMO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AUXÍLIO-DOENÇA PREVIDENCIÁRIO (*)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 xml:space="preserve">APOSENTADORIA </w:t>
            </w:r>
            <w:r w:rsidR="00465B52">
              <w:rPr>
                <w:rFonts w:cs="Arial"/>
                <w:szCs w:val="18"/>
              </w:rPr>
              <w:t xml:space="preserve">POR </w:t>
            </w:r>
            <w:r w:rsidRPr="00E07EF1">
              <w:rPr>
                <w:rFonts w:cs="Arial"/>
                <w:szCs w:val="18"/>
              </w:rPr>
              <w:t>INVALIDEZ PREVIDENCIARIA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INVALIDEZ AERONAUTA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INVAL. EX-COMBATENTE MARITIMO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AUXÍLIO ACIDENTE (*)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EXTRANUMERARIO CAPIN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EXTRANUM. FUNCIONARIO PUBLICO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POR IDADE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POR TEMPO DE CONTRIBUICAO</w:t>
            </w:r>
            <w:r w:rsidR="00465B52">
              <w:rPr>
                <w:rFonts w:cs="Arial"/>
                <w:szCs w:val="18"/>
              </w:rPr>
              <w:t xml:space="preserve"> PREVIDENCIARIA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POR TEMPO SERVICO EX-COMBATENTE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ESPECIAL DE AERONAUTA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TEMPO SERVICO JORNALISTA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 xml:space="preserve">APOSENTADORIA </w:t>
            </w:r>
            <w:r w:rsidR="00465B52">
              <w:rPr>
                <w:rFonts w:cs="Arial"/>
                <w:szCs w:val="18"/>
              </w:rPr>
              <w:t xml:space="preserve">POR TEMPO DE CONTRIBUICAO </w:t>
            </w:r>
            <w:r w:rsidRPr="00E07EF1">
              <w:rPr>
                <w:rFonts w:cs="Arial"/>
                <w:szCs w:val="18"/>
              </w:rPr>
              <w:t>ESPECIAL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ORDINARIA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INVALIDEZ EXTINTO PLANO BASICO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IDADE EXTINTO PLANO BASICO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PENSÃO ESPECIAL VITALÍCIA – LEI 9</w:t>
            </w:r>
            <w:r w:rsidR="00465B52">
              <w:rPr>
                <w:rFonts w:cs="Arial"/>
                <w:szCs w:val="18"/>
              </w:rPr>
              <w:t>.</w:t>
            </w:r>
            <w:r w:rsidRPr="00E07EF1">
              <w:rPr>
                <w:rFonts w:cs="Arial"/>
                <w:szCs w:val="18"/>
              </w:rPr>
              <w:t>793/99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EXTINTO PLANO BASICO</w:t>
            </w:r>
          </w:p>
        </w:tc>
      </w:tr>
      <w:tr w:rsidR="00465B52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5B52" w:rsidRPr="00E07EF1" w:rsidRDefault="00465B52" w:rsidP="00D657F4">
            <w:r w:rsidRPr="00E07EF1"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5B52" w:rsidRPr="00E07EF1" w:rsidRDefault="00465B52" w:rsidP="00D657F4">
            <w:pPr>
              <w:rPr>
                <w:rFonts w:cs="Arial"/>
                <w:szCs w:val="18"/>
              </w:rPr>
            </w:pPr>
            <w:r w:rsidRPr="00BA7DE1">
              <w:rPr>
                <w:rFonts w:cs="Arial"/>
                <w:szCs w:val="18"/>
              </w:rPr>
              <w:t xml:space="preserve">PENSÃO </w:t>
            </w:r>
            <w:r>
              <w:rPr>
                <w:rFonts w:cs="Arial"/>
                <w:szCs w:val="18"/>
              </w:rPr>
              <w:t xml:space="preserve">MENSAL </w:t>
            </w:r>
            <w:r w:rsidRPr="00BA7DE1">
              <w:rPr>
                <w:rFonts w:cs="Arial"/>
                <w:szCs w:val="18"/>
              </w:rPr>
              <w:t>VITALÍCIA</w:t>
            </w:r>
            <w:r>
              <w:rPr>
                <w:rFonts w:cs="Arial"/>
                <w:szCs w:val="18"/>
              </w:rPr>
              <w:t xml:space="preserve"> POR</w:t>
            </w:r>
            <w:r w:rsidRPr="00BA7DE1">
              <w:rPr>
                <w:rFonts w:cs="Arial"/>
                <w:szCs w:val="18"/>
              </w:rPr>
              <w:t xml:space="preserve"> SINDROME </w:t>
            </w:r>
            <w:r>
              <w:rPr>
                <w:rFonts w:cs="Arial"/>
                <w:szCs w:val="18"/>
              </w:rPr>
              <w:t xml:space="preserve">DE </w:t>
            </w:r>
            <w:r w:rsidRPr="00BA7DE1">
              <w:rPr>
                <w:rFonts w:cs="Arial"/>
                <w:szCs w:val="18"/>
              </w:rPr>
              <w:t>TALIDOMIDA</w:t>
            </w:r>
            <w:r>
              <w:rPr>
                <w:rFonts w:cs="Arial"/>
                <w:szCs w:val="18"/>
              </w:rPr>
              <w:t xml:space="preserve"> – LEI 7.986/89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 xml:space="preserve">APOSENT. </w:t>
            </w:r>
            <w:r w:rsidR="00465B52">
              <w:rPr>
                <w:rFonts w:cs="Arial"/>
                <w:szCs w:val="18"/>
              </w:rPr>
              <w:t xml:space="preserve">POR </w:t>
            </w:r>
            <w:r w:rsidRPr="00E07EF1">
              <w:rPr>
                <w:rFonts w:cs="Arial"/>
                <w:szCs w:val="18"/>
              </w:rPr>
              <w:t xml:space="preserve">TEMPO DE </w:t>
            </w:r>
            <w:r w:rsidR="00465B52">
              <w:rPr>
                <w:rFonts w:cs="Arial"/>
                <w:szCs w:val="18"/>
              </w:rPr>
              <w:t>CONTRIBUICAO</w:t>
            </w:r>
            <w:r w:rsidRPr="00E07EF1">
              <w:rPr>
                <w:rFonts w:cs="Arial"/>
                <w:szCs w:val="18"/>
              </w:rPr>
              <w:t xml:space="preserve"> DE PROFESSOR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DE ANISTIADOS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PENSAO POR MORTE DE ANISTIADOS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465B52" w:rsidRDefault="00465B52" w:rsidP="00D657F4">
            <w:pPr>
              <w:rPr>
                <w:rFonts w:cs="Arial"/>
                <w:szCs w:val="18"/>
              </w:rPr>
            </w:pPr>
            <w:r w:rsidRPr="009B0975">
              <w:rPr>
                <w:rFonts w:cs="Arial"/>
                <w:szCs w:val="18"/>
              </w:rPr>
              <w:t>PENSAO ESPECIAL MENSAL VITALICIA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APOSENT. TEMPO SERVICO - LEI DE GUERRA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t>APOSENTADORIA IDADE - LEI DE GUERRA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COMPULSORIA EX-SASSE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TEMPO DE SERVICO EX-SASSE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APOSENTADORIA POR INVALIDEZ EX-SASSE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465B52" w:rsidRDefault="001C17A4" w:rsidP="00D657F4">
            <w:pPr>
              <w:rPr>
                <w:rFonts w:cs="Arial"/>
                <w:szCs w:val="20"/>
              </w:rPr>
            </w:pPr>
            <w:r w:rsidRPr="00465B52">
              <w:rPr>
                <w:rFonts w:cs="Arial"/>
                <w:szCs w:val="20"/>
              </w:rPr>
              <w:t>PENSAO POR MORTE EX-SASSE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 w:val="16"/>
                <w:szCs w:val="18"/>
              </w:rPr>
            </w:pPr>
            <w:r w:rsidRPr="00E07EF1">
              <w:rPr>
                <w:rFonts w:cs="Arial"/>
                <w:szCs w:val="18"/>
              </w:rPr>
              <w:t>PENSÃO ESP. VÍTIMAS HEMODIALISE – CARUARU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AUXÍLIO-DOENÇA POR ACIDENTE DO TRABALHO (*)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 xml:space="preserve">APOSENT. </w:t>
            </w:r>
            <w:r w:rsidR="00465B52">
              <w:rPr>
                <w:rFonts w:cs="Arial"/>
                <w:szCs w:val="18"/>
              </w:rPr>
              <w:t xml:space="preserve">POR </w:t>
            </w:r>
            <w:r w:rsidRPr="00E07EF1">
              <w:rPr>
                <w:rFonts w:cs="Arial"/>
                <w:szCs w:val="18"/>
              </w:rPr>
              <w:t xml:space="preserve">INVALIDEZ </w:t>
            </w:r>
            <w:r w:rsidR="00465B52">
              <w:rPr>
                <w:rFonts w:cs="Arial"/>
                <w:szCs w:val="18"/>
              </w:rPr>
              <w:t xml:space="preserve">POR </w:t>
            </w:r>
            <w:r w:rsidRPr="00E07EF1">
              <w:rPr>
                <w:rFonts w:cs="Arial"/>
                <w:szCs w:val="18"/>
              </w:rPr>
              <w:t>ACIDENTE</w:t>
            </w:r>
            <w:r w:rsidR="00465B52">
              <w:rPr>
                <w:rFonts w:cs="Arial"/>
                <w:szCs w:val="18"/>
              </w:rPr>
              <w:t xml:space="preserve"> DE</w:t>
            </w:r>
            <w:r w:rsidRPr="00E07EF1">
              <w:rPr>
                <w:rFonts w:cs="Arial"/>
                <w:szCs w:val="18"/>
              </w:rPr>
              <w:t xml:space="preserve"> TRABALHO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 xml:space="preserve">PENSAO POR MORTE </w:t>
            </w:r>
            <w:r w:rsidR="00465B52">
              <w:rPr>
                <w:rFonts w:cs="Arial"/>
                <w:szCs w:val="18"/>
              </w:rPr>
              <w:t xml:space="preserve">POR </w:t>
            </w:r>
            <w:r w:rsidRPr="00E07EF1">
              <w:rPr>
                <w:rFonts w:cs="Arial"/>
                <w:szCs w:val="18"/>
              </w:rPr>
              <w:t>ACIDENTE DO TRABALHO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AUXÍLIO-ACIDENTE POR ACIDENTE DO TRABALHO (*)</w:t>
            </w:r>
          </w:p>
        </w:tc>
      </w:tr>
      <w:tr w:rsidR="001C17A4" w:rsidRPr="00E07EF1" w:rsidTr="00C2778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r w:rsidRPr="00E07EF1">
              <w:t>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17A4" w:rsidRPr="00E07EF1" w:rsidRDefault="001C17A4" w:rsidP="00D657F4">
            <w:pPr>
              <w:rPr>
                <w:rFonts w:cs="Arial"/>
                <w:szCs w:val="18"/>
              </w:rPr>
            </w:pPr>
            <w:r w:rsidRPr="00E07EF1">
              <w:rPr>
                <w:rFonts w:cs="Arial"/>
                <w:szCs w:val="18"/>
              </w:rPr>
              <w:t>PENSÃO ESPECIAL PARA AS PESSOAS ATINGIDAS PELA HANSENÍASE</w:t>
            </w:r>
          </w:p>
        </w:tc>
      </w:tr>
    </w:tbl>
    <w:p w:rsidR="001C17A4" w:rsidRPr="00E07EF1" w:rsidRDefault="001C17A4" w:rsidP="00D657F4">
      <w:r w:rsidRPr="00E07EF1">
        <w:t xml:space="preserve">                         * Exceto para crédito consignado.</w:t>
      </w:r>
    </w:p>
    <w:p w:rsidR="001C17A4" w:rsidRPr="00E07EF1" w:rsidRDefault="001C17A4" w:rsidP="001C17A4"/>
    <w:p w:rsidR="001C17A4" w:rsidRPr="00E07EF1" w:rsidRDefault="001C17A4" w:rsidP="001C17A4">
      <w:r w:rsidRPr="00E07EF1">
        <w:br w:type="page"/>
      </w:r>
    </w:p>
    <w:p w:rsidR="001C17A4" w:rsidRPr="00E07EF1" w:rsidRDefault="001C17A4" w:rsidP="001C17A4">
      <w:pPr>
        <w:pStyle w:val="Heading2"/>
      </w:pPr>
      <w:bookmarkStart w:id="527" w:name="_Toc169109543"/>
      <w:bookmarkStart w:id="528" w:name="_Toc169175275"/>
      <w:bookmarkStart w:id="529" w:name="_Toc176533141"/>
      <w:bookmarkStart w:id="530" w:name="_Toc187931337"/>
      <w:bookmarkStart w:id="531" w:name="_Toc187931374"/>
      <w:bookmarkStart w:id="532" w:name="_Toc188008601"/>
      <w:bookmarkStart w:id="533" w:name="_Toc188612149"/>
      <w:bookmarkStart w:id="534" w:name="_Toc207206554"/>
      <w:bookmarkStart w:id="535" w:name="_Toc207285857"/>
      <w:bookmarkStart w:id="536" w:name="_Toc207622466"/>
      <w:bookmarkStart w:id="537" w:name="_Toc207622663"/>
      <w:bookmarkStart w:id="538" w:name="_Toc207622989"/>
      <w:bookmarkStart w:id="539" w:name="_Toc207627246"/>
      <w:bookmarkStart w:id="540" w:name="_Toc207632741"/>
      <w:r w:rsidRPr="00E07EF1">
        <w:t>anexo iii – natureza da ocupação e tabela de ocupação renda formal</w:t>
      </w:r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</w:p>
    <w:p w:rsidR="001C17A4" w:rsidRPr="00E07EF1" w:rsidRDefault="001C17A4" w:rsidP="001C17A4">
      <w:pPr>
        <w:pStyle w:val="NormalTtulo3"/>
      </w:pPr>
      <w:r w:rsidRPr="00E07EF1">
        <w:t>natureza da ocupação</w:t>
      </w:r>
    </w:p>
    <w:p w:rsidR="001C17A4" w:rsidRPr="00E07EF1" w:rsidRDefault="001C17A4" w:rsidP="001C17A4">
      <w:pPr>
        <w:pStyle w:val="Marcador1"/>
      </w:pPr>
      <w:r w:rsidRPr="00E07EF1">
        <w:t>empregado de empresa do setor privado;</w:t>
      </w:r>
    </w:p>
    <w:p w:rsidR="001C17A4" w:rsidRPr="00E07EF1" w:rsidRDefault="001C17A4" w:rsidP="001C17A4">
      <w:pPr>
        <w:pStyle w:val="Marcador1"/>
      </w:pPr>
      <w:r w:rsidRPr="00E07EF1">
        <w:t>profissional liberal ou Trabalhador sem vínculo de emprego;</w:t>
      </w:r>
    </w:p>
    <w:p w:rsidR="001C17A4" w:rsidRPr="00E07EF1" w:rsidRDefault="001C17A4" w:rsidP="001C17A4">
      <w:pPr>
        <w:pStyle w:val="Marcador1"/>
      </w:pPr>
      <w:r w:rsidRPr="00E07EF1">
        <w:t>empregado titular ou proprietário de empresa;</w:t>
      </w:r>
    </w:p>
    <w:p w:rsidR="001C17A4" w:rsidRPr="00E07EF1" w:rsidRDefault="001C17A4" w:rsidP="001C17A4">
      <w:pPr>
        <w:pStyle w:val="Marcador1"/>
      </w:pPr>
      <w:r w:rsidRPr="00E07EF1">
        <w:t>servidor público da administração direta;</w:t>
      </w:r>
    </w:p>
    <w:p w:rsidR="001C17A4" w:rsidRPr="00E07EF1" w:rsidRDefault="001C17A4" w:rsidP="001C17A4">
      <w:pPr>
        <w:pStyle w:val="Marcador1"/>
      </w:pPr>
      <w:r w:rsidRPr="00E07EF1">
        <w:t>servidor público de autarquia e fundação;</w:t>
      </w:r>
    </w:p>
    <w:p w:rsidR="001C17A4" w:rsidRPr="00E07EF1" w:rsidRDefault="001C17A4" w:rsidP="001C17A4">
      <w:pPr>
        <w:pStyle w:val="Marcador1"/>
      </w:pPr>
      <w:r w:rsidRPr="00E07EF1">
        <w:t>funcionário de empresa pública ou de economia mista;</w:t>
      </w:r>
    </w:p>
    <w:p w:rsidR="001C17A4" w:rsidRPr="00E07EF1" w:rsidRDefault="001C17A4" w:rsidP="001C17A4">
      <w:pPr>
        <w:pStyle w:val="Marcador1"/>
      </w:pPr>
      <w:r w:rsidRPr="00E07EF1">
        <w:t>declarante que auferiu rendimentos de capital, inclusive aluguéis;</w:t>
      </w:r>
    </w:p>
    <w:p w:rsidR="001C17A4" w:rsidRPr="00E07EF1" w:rsidRDefault="001C17A4" w:rsidP="001C17A4">
      <w:pPr>
        <w:pStyle w:val="Marcador1"/>
      </w:pPr>
      <w:r w:rsidRPr="00E07EF1">
        <w:t>aposentado ou pensionista.</w:t>
      </w:r>
    </w:p>
    <w:p w:rsidR="001C17A4" w:rsidRPr="00E07EF1" w:rsidRDefault="001C17A4" w:rsidP="001C17A4">
      <w:pPr>
        <w:pStyle w:val="NormalTtulo3"/>
      </w:pPr>
      <w:r w:rsidRPr="00E07EF1">
        <w:t>tabela de ocupação renda formal</w:t>
      </w:r>
    </w:p>
    <w:tbl>
      <w:tblPr>
        <w:tblW w:w="45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13"/>
      </w:tblGrid>
      <w:tr w:rsidR="001C17A4" w:rsidRPr="00E07EF1" w:rsidTr="00C27786">
        <w:trPr>
          <w:cantSplit/>
          <w:trHeight w:val="503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1 – Trabalhadores das Profissões Científicas, Técnicas Artísticas e Trabalhadores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Engenheiro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Arquiteto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Agrônomo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Químico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Desenhista Industrial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Físico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Geólogo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Tecnólogo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Médico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Veterinário e Zootecnista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Enfermeiro e Nutricionista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Fisioterapeuta e Terapeuta Ocupacional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Odontólogo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Biólogo e Biomédico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Farmacêutico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Fonoaudiólogo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Economista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Estatístico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Atuário e Matemático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Contador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Administrador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Analista de Sistema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Geógrafo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Astrônomo e Meteorologista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Advogado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Psicólogo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Sociólogo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Assistente Social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Bibliotecário, Arquivista, Museólogo e Arqueólogo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Comunicólogo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Relações Públicas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Profissionais de Letras e de Artes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Professores de Ensino Superior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Professores de Ensino de primeiro e segundo graus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Diretor de estabelecimento de ensino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contabilidade e estatística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Biologia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em Agronomia e Agrimensura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Química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Mecânica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Eletricidade, Eletrônica e Telecomunicações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Técnico de Laboratório e Raio X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Desenhista Técnico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Empresário e produtor de espetáculos públicos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Ator e diretor de espetáculos públicos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Cantor e compositor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Músico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Coreógrafo e Bailarino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Locutor e comentarista de rádio e televisão e Radialista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Operador de câmeras de cinema e televisão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Atleta profissional e técnico em desportos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Jornalista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Publicitário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Piloto de aeronaves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Comissária de Bordo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Comandantes de embarcações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Escultor, Pintor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Desenhista comercial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Decorador</w:t>
            </w:r>
          </w:p>
        </w:tc>
      </w:tr>
      <w:tr w:rsidR="001C17A4" w:rsidRPr="00E07EF1" w:rsidTr="00C27786">
        <w:trPr>
          <w:cantSplit/>
          <w:trHeight w:val="491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2 – Membros dos Poderes Legislativo, Executivo e Judiciário, Servidores Civis e Militares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Membros do Poder Legislativo: Senador, Deputado Federal, Deputado Estadual, Vereador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Membro do Poder Executivo: Presidente da República, Ministro de Estado, Governador de Estado, Secretário, De Prefeito, Secretário Municipal e Membros, Do Ministério Público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 xml:space="preserve">Membros do Poder Judiciário: Ministro de Tribunal Superior, Desembargador e Juiz 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Procurador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Diplomata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Fiscal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Delegado de Polícia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Ocupante de cargo de Direção e Assessoramento Superior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Oficiais das Forças Armadas e Forças Auxiliares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Ocupante de Cargo de Direção e Assessoramento Intermediário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Agente Administrativo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Serventuário de Justiça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Tabelião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Militar em Geral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Servidor Público Federal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Servidor Público Estadual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Servidor Público Municipal</w:t>
            </w:r>
          </w:p>
        </w:tc>
      </w:tr>
      <w:tr w:rsidR="001C17A4" w:rsidRPr="00E07EF1" w:rsidTr="00C27786">
        <w:trPr>
          <w:cantSplit/>
          <w:trHeight w:val="413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3 – Trabalhadores, Administradores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Diretor de Empresas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Gerente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Chefe Intermediário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Trabalhadores dos serviços de Contabilidade, de Caixa e Trabalhadores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Secretário Estenógrafo, Datilógrafo, Recepcionista, Telefonista e Trabalhadores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Auxiliar de Escritório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Bancário e Economiário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Securitário</w:t>
            </w:r>
          </w:p>
        </w:tc>
      </w:tr>
      <w:tr w:rsidR="001C17A4" w:rsidRPr="00E07EF1" w:rsidTr="00C27786">
        <w:trPr>
          <w:cantSplit/>
          <w:trHeight w:val="496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4 – Trabalhadores do comércio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Supervisor, Inspetor e Agente de Compras e Vendas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Vendedor Pracista, Representante Comercial, Caixeiro-viajante e Trabalhadores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Corretor de Imóveis, Seguros, Títulos e Valores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Leiloeiro, Avaliador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Agenciador de Propaganda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Vendedor de Comércio Varejista e Atacadista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Jornaleiro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Feirante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Demonstradores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Modelo de Modas</w:t>
            </w:r>
          </w:p>
        </w:tc>
      </w:tr>
      <w:tr w:rsidR="001C17A4" w:rsidRPr="00E07EF1" w:rsidTr="00C27786">
        <w:trPr>
          <w:cantSplit/>
          <w:trHeight w:val="475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5 – Trabalhadores de serviços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Porteiro de Edifício, ascensorista, garagista e faxineiro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Cabeleireiro, barbeiro, manicure, pedicure, maquilador Esteticista e massagista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Trabalhadores dos serviços de proteção e segurança (exceto militar)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Governanta de hotel, camareiro, porteiro, cozinheiro e garçom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Motorista de veículos de transporte de passageiros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Motorista de veículos de transporte de carga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Contramestre de embarcação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Marinheiro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Maquinista e foguista de embarcações, locomotivas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Mecânico de manutenção de veículos automotores e máquinas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Eletricista de manutenção de veículos automotores Máquinas e aparelhos elétricos, eletrônicos e de telecomunicações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Lanterneiro e pintor de veículos metálicos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Bombeiro e instalador de gás, água, esgoto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Alfaiate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Protético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Despachante, inclusive o aduaneiro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Agente de viagem e guia de turismo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Agente de serviços funerários e embalsamador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Auxiliar de laboratório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Estivador, carregador, embalador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Empregado doméstico</w:t>
            </w:r>
          </w:p>
        </w:tc>
      </w:tr>
      <w:tr w:rsidR="001C17A4" w:rsidRPr="00E07EF1" w:rsidTr="00C27786">
        <w:trPr>
          <w:cantSplit/>
          <w:trHeight w:val="496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6 Trabalhadores agrícola, da pecuária, florestais, da pesca, extração e Trabalhadores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agrícola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da pecuária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florestal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da pesca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Garimpeiro</w:t>
            </w:r>
          </w:p>
        </w:tc>
      </w:tr>
      <w:tr w:rsidR="001C17A4" w:rsidRPr="00E07EF1" w:rsidTr="00C27786">
        <w:trPr>
          <w:cantSplit/>
          <w:trHeight w:val="428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7 – Trabalhadores da produção industrial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Mestre e contramestre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Mecânico de manutenção, montador, preparador e operador de máquinas e aparelhos de produção industrial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Eletricista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instalações de processamento químico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de roupas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tratamento de fumo e de fabricação de cigarros e charutos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metalúrgico e siderúrgico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usinagem de metais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da construção civil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e preparação de alimentos e bebidas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artes gráficas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 xml:space="preserve">Trabalhador da fabricação de produtos têxteis (exceto de roupas) 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de artefatos de madeira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de papel e papelão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de calçados e artefatos de Couro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de fabricação de produtos de borracha e plástico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Joalheiro e ourives</w:t>
            </w:r>
          </w:p>
        </w:tc>
      </w:tr>
      <w:tr w:rsidR="001C17A4" w:rsidRPr="00E07EF1" w:rsidTr="00C27786">
        <w:trPr>
          <w:cantSplit/>
          <w:trHeight w:val="433"/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CLASSE 9 – Declarantes não especificados nas classes anteriores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estabelecimento agrícola, da pecuária florestal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estabelecimento comercial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estabelecimento industrial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estabelecimento de prestação de serviços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microempresa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Proprietário de imóvel, recebendo rendimento de aluguel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Capitalista, recebendo rendimento de aplicação de capital em ativos financeiros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Sacerdotes ou membros de ordens ou seitas religiosas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Militar Reformado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Funcionário público civil aposentado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 xml:space="preserve">Aposentado (exceto funcionário público) 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Pensionista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Bolsista, estagiário e assemelhados</w:t>
            </w:r>
          </w:p>
        </w:tc>
      </w:tr>
      <w:tr w:rsidR="001C17A4" w:rsidRPr="00E07EF1" w:rsidTr="00C27786">
        <w:trPr>
          <w:cantSplit/>
          <w:jc w:val="center"/>
        </w:trPr>
        <w:tc>
          <w:tcPr>
            <w:tcW w:w="5000" w:type="pct"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Espólio</w:t>
            </w:r>
          </w:p>
        </w:tc>
      </w:tr>
    </w:tbl>
    <w:p w:rsidR="001C17A4" w:rsidRPr="00E07EF1" w:rsidRDefault="001C17A4" w:rsidP="001C17A4">
      <w:pPr>
        <w:pStyle w:val="Heading2"/>
      </w:pPr>
      <w:bookmarkStart w:id="541" w:name="_Toc169109544"/>
      <w:bookmarkStart w:id="542" w:name="_Toc169175276"/>
      <w:bookmarkStart w:id="543" w:name="_Toc176533142"/>
      <w:bookmarkStart w:id="544" w:name="_Toc187931338"/>
      <w:bookmarkStart w:id="545" w:name="_Toc187931375"/>
      <w:bookmarkStart w:id="546" w:name="_Toc188008602"/>
      <w:bookmarkStart w:id="547" w:name="_Toc188612150"/>
      <w:bookmarkStart w:id="548" w:name="_Toc207206555"/>
      <w:bookmarkStart w:id="549" w:name="_Toc207285858"/>
      <w:bookmarkStart w:id="550" w:name="_Toc207622467"/>
      <w:bookmarkStart w:id="551" w:name="_Toc207622664"/>
      <w:bookmarkStart w:id="552" w:name="_Toc207622990"/>
      <w:bookmarkStart w:id="553" w:name="_Toc207627247"/>
      <w:bookmarkStart w:id="554" w:name="_Toc207632742"/>
      <w:r w:rsidRPr="00E07EF1">
        <w:t>anexo iv – tabela de ocupação renda informal</w:t>
      </w:r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</w:p>
    <w:p w:rsidR="001C17A4" w:rsidRPr="00E07EF1" w:rsidRDefault="001C17A4" w:rsidP="001C17A4">
      <w:pPr>
        <w:pStyle w:val="NormalTtulo3"/>
      </w:pPr>
      <w:r w:rsidRPr="00E07EF1">
        <w:t>renda informal – grupo i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atividade de produção, prestação de serviços ou comércio;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é geralmente exercida por trabalhadores independentes, utilizando somente seu material e força de trabalho;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prestação de serviços ou produção de bens que, via de regra, possui baixo valor monetário;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baixo volume de renda devido ao pequeno valor dos bens produzidos ou serviços prestados;</w:t>
      </w:r>
    </w:p>
    <w:p w:rsidR="001C17A4" w:rsidRPr="00E07EF1" w:rsidRDefault="001C17A4" w:rsidP="001C17A4">
      <w:pPr>
        <w:pStyle w:val="Marcador1"/>
      </w:pPr>
      <w:r w:rsidRPr="00E07EF1">
        <w:t>exemplo: Manicure, Costureira, Encanador, Pedreiro, Barbeiro, Doceira, Salgadeira, Lavador de Carro.</w:t>
      </w:r>
    </w:p>
    <w:p w:rsidR="001C17A4" w:rsidRPr="00E07EF1" w:rsidRDefault="001C17A4" w:rsidP="001C17A4"/>
    <w:tbl>
      <w:tblPr>
        <w:tblW w:w="538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</w:tblGrid>
      <w:tr w:rsidR="001C17A4" w:rsidRPr="00E07EF1" w:rsidTr="00C27786">
        <w:trPr>
          <w:cantSplit/>
          <w:trHeight w:val="270"/>
          <w:tblHeader/>
          <w:jc w:val="center"/>
        </w:trPr>
        <w:tc>
          <w:tcPr>
            <w:tcW w:w="53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ATIVIDADES GRUPO I – (De A a C)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Açougueiro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Adestrador de Animais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Afiador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Alambiqueiro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Alfaiate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Artista de Circo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Artista de Dança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Artista Visual (artista plástico, artesão)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Astrólogo e numerólogo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Atividade Religiosa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Atleta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Babá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Barbeiro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Bordador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Borracheiro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Cabeleireiro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Camareira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Caminhoneiro Autônomo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Cantor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Carpinteiro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Carregador de mercadorias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Carroceiro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Catadores de Material Reciclável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Ceramista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Chaveiro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Cobrador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Comentarista e Locutor de rádio e televisão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Compositor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Confeiteiro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Consertador de Aparelho Eletrônico/Eletrodoméstico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Costureiro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Cozinheiro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Crocheteiro à mão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Cuidador de idosos</w:t>
            </w:r>
          </w:p>
        </w:tc>
      </w:tr>
    </w:tbl>
    <w:p w:rsidR="001C17A4" w:rsidRPr="00E07EF1" w:rsidRDefault="001C17A4" w:rsidP="001C17A4"/>
    <w:tbl>
      <w:tblPr>
        <w:tblW w:w="538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</w:tblGrid>
      <w:tr w:rsidR="001C17A4" w:rsidRPr="00E07EF1" w:rsidTr="00C27786">
        <w:trPr>
          <w:cantSplit/>
          <w:trHeight w:val="270"/>
          <w:tblHeader/>
          <w:jc w:val="center"/>
        </w:trPr>
        <w:tc>
          <w:tcPr>
            <w:tcW w:w="53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ATIVIDADES GRUPO I – (De D a M)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Dedetizador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Desenhista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Despachante documentalista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Digitador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Eletricista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Encanador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Engraxate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Esotérico e paranormal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Esteticista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Estofador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Extrativista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Faxineiro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Feirante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Fotógrafo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Funileiro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Gandula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Garçom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Gesseiro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Guardador de Veículos (Flanelinha)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Guia de Turismo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Intérprete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Jardineiro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Joalheiro e Ourives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Jornaleiro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Ladrilheiro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Lavador de veículos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Lavador e passador de roupas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Limpador de fachadas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Manicure, Pedicure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Manobrista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Maquiador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Marceneiro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Massagista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Mecânico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Minhocultor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Modelo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Montador de móveis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Motoboy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Motorista</w:t>
            </w:r>
          </w:p>
        </w:tc>
      </w:tr>
    </w:tbl>
    <w:p w:rsidR="001C17A4" w:rsidRPr="00E07EF1" w:rsidRDefault="001C17A4" w:rsidP="001C17A4"/>
    <w:tbl>
      <w:tblPr>
        <w:tblW w:w="538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7"/>
      </w:tblGrid>
      <w:tr w:rsidR="001C17A4" w:rsidRPr="00E07EF1" w:rsidTr="00C27786">
        <w:trPr>
          <w:cantSplit/>
          <w:trHeight w:val="270"/>
          <w:tblHeader/>
          <w:jc w:val="center"/>
        </w:trPr>
        <w:tc>
          <w:tcPr>
            <w:tcW w:w="53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ATIVIDADES GRUPO I – (De O a Z)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Oleiro (Fab telhas e tijolos)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Operador de Câmera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Padeiro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Pedreiro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Pensão Informal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Pescador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Pintor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Pipoqueiro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Poeta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Porteiro, vigia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Produtor rural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Profissional do sexo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Programador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Quiropraxista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Raizeiro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Relojoeiro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Sacoleira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Salva-Vidas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Sapateiro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Serralheiro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Servente de Obras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Soldador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Taxista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Telhador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doméstico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Trabalhador rural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Tratorista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Vassoureiro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Vendedor (domicílio, ambulantes, bancas)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Vidraceiro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Vigilante e Guardas de Segurança</w:t>
            </w:r>
          </w:p>
        </w:tc>
      </w:tr>
    </w:tbl>
    <w:p w:rsidR="001C17A4" w:rsidRPr="00E07EF1" w:rsidRDefault="001C17A4" w:rsidP="001C17A4">
      <w:pPr>
        <w:pStyle w:val="NormalTtulo3"/>
      </w:pPr>
      <w:r w:rsidRPr="00E07EF1">
        <w:t>renda informal – grupo ii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atividade desempenhada por profissional especializado em determinada área de conhecimento;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em geral, o exercício da atividade requer certificação de escolaridade superior ou técnica;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prestação de serviços ou produção de bens que, via de regra, possui alto valor monetário;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grande volume de renda devido ao alto valor dos serviços prestados;</w:t>
      </w:r>
    </w:p>
    <w:p w:rsidR="001C17A4" w:rsidRPr="00E07EF1" w:rsidRDefault="001C17A4" w:rsidP="001C17A4">
      <w:pPr>
        <w:pStyle w:val="Marcador1"/>
        <w:rPr>
          <w:rFonts w:eastAsia="Arial Unicode MS"/>
        </w:rPr>
      </w:pPr>
      <w:r w:rsidRPr="00E07EF1">
        <w:rPr>
          <w:rFonts w:eastAsia="Arial Unicode MS"/>
        </w:rPr>
        <w:t>são profissionais liberais que, via de regra, prestam serviços individualizados;</w:t>
      </w:r>
    </w:p>
    <w:p w:rsidR="001C17A4" w:rsidRPr="00E07EF1" w:rsidRDefault="001C17A4" w:rsidP="001C17A4">
      <w:pPr>
        <w:pStyle w:val="Marcador1"/>
      </w:pPr>
      <w:r w:rsidRPr="00E07EF1">
        <w:t>exemplo: Arquiteto, Decorador, Analista de Sistemas, Professor, Engenheiro.</w:t>
      </w:r>
    </w:p>
    <w:p w:rsidR="001C17A4" w:rsidRPr="00E07EF1" w:rsidRDefault="001C17A4" w:rsidP="001C17A4"/>
    <w:tbl>
      <w:tblPr>
        <w:tblW w:w="559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5"/>
      </w:tblGrid>
      <w:tr w:rsidR="001C17A4" w:rsidRPr="00E07EF1" w:rsidTr="00C27786">
        <w:trPr>
          <w:cantSplit/>
          <w:trHeight w:val="270"/>
          <w:tblHeader/>
          <w:jc w:val="center"/>
        </w:trPr>
        <w:tc>
          <w:tcPr>
            <w:tcW w:w="5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ATIVIDADES GRUPO II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Acupunturista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Administrador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Advogado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Agricultor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Agrônomo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Analista de Sistemas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Arquiteto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Biólogo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Biomédico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Cartógrafo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Consultor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Contador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Corretor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Decorador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Economista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Enfermeiro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Engenheiro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Farmacêutico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Fisioterapeuta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Fonoaudiólogo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Geólogo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Jornalista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Médico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Músico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Nutricionista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Odontólogo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Pecuarista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Podólogo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Professor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Promotor de eventos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Protético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Psicólogo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Publicitário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Representante Comercial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Sócio de Empresa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Topógrafo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Tradutor</w:t>
            </w:r>
          </w:p>
        </w:tc>
      </w:tr>
      <w:tr w:rsidR="001C17A4" w:rsidRPr="00E07EF1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E07EF1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Veterinário</w:t>
            </w:r>
          </w:p>
        </w:tc>
      </w:tr>
      <w:tr w:rsidR="001C17A4" w:rsidRPr="00F57530" w:rsidTr="00C27786">
        <w:trPr>
          <w:cantSplit/>
          <w:trHeight w:val="270"/>
          <w:jc w:val="center"/>
        </w:trPr>
        <w:tc>
          <w:tcPr>
            <w:tcW w:w="5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:rsidR="001C17A4" w:rsidRPr="00F57530" w:rsidRDefault="001C17A4" w:rsidP="00D657F4">
            <w:pPr>
              <w:rPr>
                <w:rFonts w:cs="Arial"/>
                <w:sz w:val="16"/>
                <w:szCs w:val="16"/>
              </w:rPr>
            </w:pPr>
            <w:r w:rsidRPr="00E07EF1">
              <w:rPr>
                <w:rFonts w:cs="Arial"/>
                <w:sz w:val="16"/>
                <w:szCs w:val="16"/>
              </w:rPr>
              <w:t>Zootecnista</w:t>
            </w:r>
          </w:p>
        </w:tc>
      </w:tr>
    </w:tbl>
    <w:p w:rsidR="00F86D85" w:rsidRDefault="00F86D85" w:rsidP="00D657F4"/>
    <w:p w:rsidR="005D1466" w:rsidRDefault="005D1466" w:rsidP="00D657F4"/>
    <w:sectPr w:rsidR="005D1466" w:rsidSect="00F47BAE">
      <w:headerReference w:type="default" r:id="rId29"/>
      <w:footerReference w:type="default" r:id="rId30"/>
      <w:pgSz w:w="11907" w:h="16840" w:code="9"/>
      <w:pgMar w:top="1134" w:right="567" w:bottom="1134" w:left="1134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185D" w:rsidRDefault="007E185D">
      <w:r>
        <w:separator/>
      </w:r>
    </w:p>
  </w:endnote>
  <w:endnote w:type="continuationSeparator" w:id="0">
    <w:p w:rsidR="007E185D" w:rsidRDefault="007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7504"/>
      <w:gridCol w:w="2918"/>
    </w:tblGrid>
    <w:tr w:rsidR="00F47BAE">
      <w:tc>
        <w:tcPr>
          <w:tcW w:w="3600" w:type="pct"/>
          <w:vAlign w:val="center"/>
        </w:tcPr>
        <w:p w:rsidR="00F47BAE" w:rsidRDefault="00F47BAE">
          <w:pPr>
            <w:pStyle w:val="Footer"/>
            <w:keepLines/>
            <w:jc w:val="left"/>
          </w:pPr>
          <w:r>
            <w:t xml:space="preserve">Vigência: </w:t>
          </w:r>
          <w:r w:rsidR="004C3B9D">
            <w:t>0</w:t>
          </w:r>
          <w:r w:rsidR="00555B8B">
            <w:t>9</w:t>
          </w:r>
          <w:r w:rsidR="004C3B9D">
            <w:t>/12</w:t>
          </w:r>
          <w:r w:rsidR="009B7BD8">
            <w:t>/2025</w:t>
          </w:r>
        </w:p>
      </w:tc>
      <w:tc>
        <w:tcPr>
          <w:tcW w:w="1400" w:type="pct"/>
          <w:vAlign w:val="center"/>
        </w:tcPr>
        <w:p w:rsidR="00F47BAE" w:rsidRDefault="00F47BAE">
          <w:pPr>
            <w:pStyle w:val="Footer"/>
            <w:keepLines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40</w:t>
          </w:r>
          <w:r>
            <w:rPr>
              <w:noProof/>
            </w:rPr>
            <w:fldChar w:fldCharType="end"/>
          </w:r>
        </w:p>
      </w:tc>
    </w:tr>
  </w:tbl>
  <w:p w:rsidR="00CE6C81" w:rsidRPr="00F47BAE" w:rsidRDefault="00CE6C81" w:rsidP="00F47BA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185D" w:rsidRDefault="007E185D">
      <w:r>
        <w:separator/>
      </w:r>
    </w:p>
  </w:footnote>
  <w:footnote w:type="continuationSeparator" w:id="0">
    <w:p w:rsidR="007E185D" w:rsidRDefault="007E1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2918"/>
      <w:gridCol w:w="4586"/>
      <w:gridCol w:w="2918"/>
    </w:tblGrid>
    <w:tr w:rsidR="00F47BAE">
      <w:tc>
        <w:tcPr>
          <w:tcW w:w="1400" w:type="pct"/>
          <w:vAlign w:val="center"/>
        </w:tcPr>
        <w:p w:rsidR="00F47BAE" w:rsidRDefault="00C86633">
          <w:pPr>
            <w:pStyle w:val="Header"/>
            <w:keepLines/>
            <w:jc w:val="left"/>
          </w:pPr>
          <w:r w:rsidRPr="00680EED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1" o:spid="_x0000_i1035" type="#_x0000_t75" style="width:131.25pt;height:30pt;visibility:visible">
                <v:imagedata r:id="rId1" o:title=""/>
              </v:shape>
            </w:pict>
          </w:r>
        </w:p>
      </w:tc>
      <w:tc>
        <w:tcPr>
          <w:tcW w:w="2200" w:type="pct"/>
          <w:vAlign w:val="center"/>
        </w:tcPr>
        <w:p w:rsidR="00F47BAE" w:rsidRDefault="00F47BAE">
          <w:pPr>
            <w:pStyle w:val="Header"/>
            <w:keepLines/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szSIGILO </w:instrText>
          </w:r>
          <w:r>
            <w:rPr>
              <w:b/>
            </w:rPr>
            <w:fldChar w:fldCharType="separate"/>
          </w:r>
          <w:r w:rsidR="00F14008">
            <w:rPr>
              <w:b/>
            </w:rPr>
            <w:t>#EXTERNO.CONFIDENCIAL</w:t>
          </w:r>
          <w:r>
            <w:rPr>
              <w:b/>
            </w:rPr>
            <w:fldChar w:fldCharType="end"/>
          </w:r>
        </w:p>
      </w:tc>
      <w:tc>
        <w:tcPr>
          <w:tcW w:w="1400" w:type="pct"/>
          <w:vAlign w:val="center"/>
        </w:tcPr>
        <w:p w:rsidR="00F47BAE" w:rsidRDefault="00F47BAE">
          <w:pPr>
            <w:pStyle w:val="Header"/>
            <w:keepLines/>
            <w:jc w:val="right"/>
            <w:rPr>
              <w:b/>
            </w:rPr>
          </w:pPr>
          <w:r>
            <w:rPr>
              <w:b/>
              <w:sz w:val="28"/>
              <w:szCs w:val="28"/>
            </w:rPr>
            <w:t>MO43062</w:t>
          </w:r>
          <w:r>
            <w:rPr>
              <w:b/>
            </w:rPr>
            <w:t xml:space="preserve">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szVERSAO </w:instrText>
          </w:r>
          <w:r>
            <w:rPr>
              <w:b/>
            </w:rPr>
            <w:fldChar w:fldCharType="separate"/>
          </w:r>
          <w:r w:rsidR="00F14008">
            <w:rPr>
              <w:b/>
            </w:rPr>
            <w:t>044</w:t>
          </w:r>
          <w:r>
            <w:rPr>
              <w:b/>
            </w:rPr>
            <w:fldChar w:fldCharType="end"/>
          </w:r>
        </w:p>
      </w:tc>
    </w:tr>
  </w:tbl>
  <w:p w:rsidR="000C2065" w:rsidRPr="00F47BAE" w:rsidRDefault="000C2065" w:rsidP="00F47BAE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5992"/>
    <w:multiLevelType w:val="hybridMultilevel"/>
    <w:tmpl w:val="5C4667AC"/>
    <w:lvl w:ilvl="0" w:tplc="376C886E">
      <w:start w:val="1"/>
      <w:numFmt w:val="bullet"/>
      <w:pStyle w:val="Marcador2"/>
      <w:lvlText w:val=""/>
      <w:lvlJc w:val="left"/>
      <w:pPr>
        <w:tabs>
          <w:tab w:val="num" w:pos="567"/>
        </w:tabs>
        <w:ind w:left="567" w:hanging="142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DDD"/>
    <w:multiLevelType w:val="multilevel"/>
    <w:tmpl w:val="9FA62492"/>
    <w:lvl w:ilvl="0">
      <w:start w:val="1"/>
      <w:numFmt w:val="decimal"/>
      <w:pStyle w:val="Normal1"/>
      <w:lvlText w:val="%1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1">
      <w:start w:val="1"/>
      <w:numFmt w:val="decimal"/>
      <w:pStyle w:val="Normal2"/>
      <w:lvlText w:val="%1.%2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2">
      <w:start w:val="1"/>
      <w:numFmt w:val="decimal"/>
      <w:pStyle w:val="Normal3"/>
      <w:lvlText w:val="%1.%2.%3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3">
      <w:start w:val="1"/>
      <w:numFmt w:val="decimal"/>
      <w:pStyle w:val="Normal4"/>
      <w:lvlText w:val="%1.%2.%3.%4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trike w:val="0"/>
        <w:color w:val="0000FF"/>
        <w:sz w:val="18"/>
      </w:rPr>
    </w:lvl>
    <w:lvl w:ilvl="4">
      <w:start w:val="1"/>
      <w:numFmt w:val="decimal"/>
      <w:pStyle w:val="Normal5"/>
      <w:lvlText w:val="%1.%2.%3.%4.%5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5">
      <w:start w:val="1"/>
      <w:numFmt w:val="decimal"/>
      <w:pStyle w:val="Normal6"/>
      <w:lvlText w:val="%1.%2.%3.%4.%5.%6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6">
      <w:start w:val="1"/>
      <w:numFmt w:val="decimal"/>
      <w:pStyle w:val="Normal7"/>
      <w:lvlText w:val="%1.%2.%3.%4.%5.%6.%7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7">
      <w:start w:val="1"/>
      <w:numFmt w:val="decimal"/>
      <w:pStyle w:val="Normal8"/>
      <w:lvlText w:val="%1.%2.%3.%4.%5.%6.%7.%8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  <w:lvl w:ilvl="8">
      <w:start w:val="1"/>
      <w:numFmt w:val="decimal"/>
      <w:pStyle w:val="Normal9"/>
      <w:lvlText w:val="%1.%2.%3.%4.%5.%6.%7.%8.%9 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color w:val="0000FF"/>
        <w:sz w:val="18"/>
      </w:rPr>
    </w:lvl>
  </w:abstractNum>
  <w:abstractNum w:abstractNumId="2" w15:restartNumberingAfterBreak="0">
    <w:nsid w:val="417732FA"/>
    <w:multiLevelType w:val="hybridMultilevel"/>
    <w:tmpl w:val="128AA554"/>
    <w:lvl w:ilvl="0" w:tplc="E7DA176C">
      <w:start w:val="1"/>
      <w:numFmt w:val="bullet"/>
      <w:pStyle w:val="Marcador1"/>
      <w:lvlText w:val="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362"/>
    <w:multiLevelType w:val="hybridMultilevel"/>
    <w:tmpl w:val="BE707B6E"/>
    <w:lvl w:ilvl="0" w:tplc="CBB20B30">
      <w:start w:val="1"/>
      <w:numFmt w:val="lowerLetter"/>
      <w:pStyle w:val="Alinea"/>
      <w:lvlText w:val="%1)"/>
      <w:lvlJc w:val="left"/>
      <w:pPr>
        <w:tabs>
          <w:tab w:val="num" w:pos="425"/>
        </w:tabs>
        <w:ind w:left="425" w:hanging="283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Hgy/2UM+n0t0lP0PdlGhZW6vEMzhPGqzw63F5Ng7yZrDYNIXj3GtqLiCIQodh9JnKb7iFCMlKekgRG1aZSOypw==" w:salt="IR+EuYCTA/y0/FCAGmHldA=="/>
  <w:defaultTabStop w:val="0"/>
  <w:hyphenationZone w:val="425"/>
  <w:drawingGridHorizontalSpacing w:val="94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szDATA1" w:val="10/09/2025"/>
    <w:docVar w:name="szDATA2" w:val=" "/>
    <w:docVar w:name="szDUVIDAS" w:val="GERIV – GN RISCO DE CREDITO VAREJO"/>
    <w:docVar w:name="szGESTOR" w:val="GERIV – GN RISCO DE CREDITO VAREJO_x000d_"/>
    <w:docVar w:name="szHIDDEN" w:val=" "/>
    <w:docVar w:name="szNORMAS" w:val="Não se aplica"/>
    <w:docVar w:name="szNUMERO" w:val="016"/>
    <w:docVar w:name="szPROCESSOS" w:val="Não se aplica"/>
    <w:docVar w:name="szPRODUTOS" w:val="Não se aplica"/>
    <w:docVar w:name="szSIGILO" w:val="#EXTERNO.CONFIDENCIAL"/>
    <w:docVar w:name="szTITULO" w:val="ANÁLISE DE RISCO DE CRÉDITO E IDENTIFICAÇÃO DA RENDA – NORMAS E PROCEDIMENTOS OPERACIONAIS - CCA"/>
    <w:docVar w:name="szTOMO" w:val="CR"/>
    <w:docVar w:name="szVERSAO" w:val="044"/>
  </w:docVars>
  <w:rsids>
    <w:rsidRoot w:val="00F14008"/>
    <w:rsid w:val="00001054"/>
    <w:rsid w:val="00001A0F"/>
    <w:rsid w:val="000028B8"/>
    <w:rsid w:val="00002B53"/>
    <w:rsid w:val="00002DF4"/>
    <w:rsid w:val="000036CA"/>
    <w:rsid w:val="00003EC7"/>
    <w:rsid w:val="00004BD9"/>
    <w:rsid w:val="00005336"/>
    <w:rsid w:val="0000576D"/>
    <w:rsid w:val="00006809"/>
    <w:rsid w:val="00010DAF"/>
    <w:rsid w:val="0001202A"/>
    <w:rsid w:val="00013141"/>
    <w:rsid w:val="00013AFC"/>
    <w:rsid w:val="0001437E"/>
    <w:rsid w:val="0001459B"/>
    <w:rsid w:val="00014790"/>
    <w:rsid w:val="00014C68"/>
    <w:rsid w:val="00015D5F"/>
    <w:rsid w:val="000164DB"/>
    <w:rsid w:val="000216A1"/>
    <w:rsid w:val="000232C6"/>
    <w:rsid w:val="00024058"/>
    <w:rsid w:val="00024D0C"/>
    <w:rsid w:val="00025E39"/>
    <w:rsid w:val="00026DB7"/>
    <w:rsid w:val="000270C7"/>
    <w:rsid w:val="00027620"/>
    <w:rsid w:val="00027D2E"/>
    <w:rsid w:val="000305C1"/>
    <w:rsid w:val="00030E53"/>
    <w:rsid w:val="000329EF"/>
    <w:rsid w:val="00034317"/>
    <w:rsid w:val="00035179"/>
    <w:rsid w:val="0003534B"/>
    <w:rsid w:val="00035D8B"/>
    <w:rsid w:val="00035DA4"/>
    <w:rsid w:val="00036621"/>
    <w:rsid w:val="000403C7"/>
    <w:rsid w:val="000407F4"/>
    <w:rsid w:val="000413D1"/>
    <w:rsid w:val="00043538"/>
    <w:rsid w:val="0004585C"/>
    <w:rsid w:val="00046FFC"/>
    <w:rsid w:val="00050D68"/>
    <w:rsid w:val="00053205"/>
    <w:rsid w:val="0005635A"/>
    <w:rsid w:val="00061465"/>
    <w:rsid w:val="00064AA1"/>
    <w:rsid w:val="000654FC"/>
    <w:rsid w:val="00065C18"/>
    <w:rsid w:val="000711B8"/>
    <w:rsid w:val="0007122E"/>
    <w:rsid w:val="00072079"/>
    <w:rsid w:val="00072246"/>
    <w:rsid w:val="000732C9"/>
    <w:rsid w:val="000734E8"/>
    <w:rsid w:val="00073757"/>
    <w:rsid w:val="000746B1"/>
    <w:rsid w:val="0007548B"/>
    <w:rsid w:val="00075C01"/>
    <w:rsid w:val="000776DB"/>
    <w:rsid w:val="00077D49"/>
    <w:rsid w:val="00080025"/>
    <w:rsid w:val="00080240"/>
    <w:rsid w:val="00082D6C"/>
    <w:rsid w:val="00082E5C"/>
    <w:rsid w:val="00083EE5"/>
    <w:rsid w:val="000842BE"/>
    <w:rsid w:val="000843FD"/>
    <w:rsid w:val="000845A8"/>
    <w:rsid w:val="0008613B"/>
    <w:rsid w:val="000912C8"/>
    <w:rsid w:val="00092536"/>
    <w:rsid w:val="00092ED4"/>
    <w:rsid w:val="00095F98"/>
    <w:rsid w:val="00096808"/>
    <w:rsid w:val="00096B1C"/>
    <w:rsid w:val="00096C06"/>
    <w:rsid w:val="00097A20"/>
    <w:rsid w:val="000A0142"/>
    <w:rsid w:val="000A14A7"/>
    <w:rsid w:val="000A14DB"/>
    <w:rsid w:val="000A234F"/>
    <w:rsid w:val="000A2EDB"/>
    <w:rsid w:val="000A3B95"/>
    <w:rsid w:val="000A5DD8"/>
    <w:rsid w:val="000B00BD"/>
    <w:rsid w:val="000B0529"/>
    <w:rsid w:val="000B1D4F"/>
    <w:rsid w:val="000B238F"/>
    <w:rsid w:val="000B33BB"/>
    <w:rsid w:val="000B37DF"/>
    <w:rsid w:val="000B39E1"/>
    <w:rsid w:val="000B4899"/>
    <w:rsid w:val="000C0602"/>
    <w:rsid w:val="000C2065"/>
    <w:rsid w:val="000C2E9A"/>
    <w:rsid w:val="000C33F7"/>
    <w:rsid w:val="000C3657"/>
    <w:rsid w:val="000C39EF"/>
    <w:rsid w:val="000C4B9C"/>
    <w:rsid w:val="000C62E6"/>
    <w:rsid w:val="000D1969"/>
    <w:rsid w:val="000D7FA1"/>
    <w:rsid w:val="000E0A90"/>
    <w:rsid w:val="000E0DB3"/>
    <w:rsid w:val="000E2BC9"/>
    <w:rsid w:val="000E3DC4"/>
    <w:rsid w:val="000E4363"/>
    <w:rsid w:val="000E4A84"/>
    <w:rsid w:val="000E5A32"/>
    <w:rsid w:val="000E6D46"/>
    <w:rsid w:val="000F140B"/>
    <w:rsid w:val="000F18D6"/>
    <w:rsid w:val="000F1F18"/>
    <w:rsid w:val="000F2274"/>
    <w:rsid w:val="000F3DE3"/>
    <w:rsid w:val="000F40F6"/>
    <w:rsid w:val="000F4338"/>
    <w:rsid w:val="000F5F0E"/>
    <w:rsid w:val="000F6423"/>
    <w:rsid w:val="000F6CA1"/>
    <w:rsid w:val="000F79CB"/>
    <w:rsid w:val="00101AF7"/>
    <w:rsid w:val="00101C8F"/>
    <w:rsid w:val="0010222C"/>
    <w:rsid w:val="00102950"/>
    <w:rsid w:val="00104DCD"/>
    <w:rsid w:val="00105631"/>
    <w:rsid w:val="001062AB"/>
    <w:rsid w:val="00106DFB"/>
    <w:rsid w:val="00107EF4"/>
    <w:rsid w:val="00111A2D"/>
    <w:rsid w:val="00112726"/>
    <w:rsid w:val="00112FED"/>
    <w:rsid w:val="00113078"/>
    <w:rsid w:val="001136F9"/>
    <w:rsid w:val="001169D9"/>
    <w:rsid w:val="00117A45"/>
    <w:rsid w:val="00117BCD"/>
    <w:rsid w:val="00117E64"/>
    <w:rsid w:val="00120A92"/>
    <w:rsid w:val="00121D82"/>
    <w:rsid w:val="00126228"/>
    <w:rsid w:val="00130CEB"/>
    <w:rsid w:val="00133689"/>
    <w:rsid w:val="00134269"/>
    <w:rsid w:val="00135C33"/>
    <w:rsid w:val="00137D49"/>
    <w:rsid w:val="00140270"/>
    <w:rsid w:val="001407D2"/>
    <w:rsid w:val="00143DD8"/>
    <w:rsid w:val="0014404C"/>
    <w:rsid w:val="001441E5"/>
    <w:rsid w:val="0014489E"/>
    <w:rsid w:val="001462B5"/>
    <w:rsid w:val="00146F05"/>
    <w:rsid w:val="001472E9"/>
    <w:rsid w:val="00147563"/>
    <w:rsid w:val="00150EB0"/>
    <w:rsid w:val="00152818"/>
    <w:rsid w:val="001536FF"/>
    <w:rsid w:val="00154284"/>
    <w:rsid w:val="00154D04"/>
    <w:rsid w:val="00154D15"/>
    <w:rsid w:val="00154D87"/>
    <w:rsid w:val="001560F8"/>
    <w:rsid w:val="00156462"/>
    <w:rsid w:val="00164663"/>
    <w:rsid w:val="00171180"/>
    <w:rsid w:val="001740D2"/>
    <w:rsid w:val="0017444A"/>
    <w:rsid w:val="00174D40"/>
    <w:rsid w:val="0017502E"/>
    <w:rsid w:val="00176371"/>
    <w:rsid w:val="00176CBB"/>
    <w:rsid w:val="00176E04"/>
    <w:rsid w:val="00177A62"/>
    <w:rsid w:val="001809AC"/>
    <w:rsid w:val="00180D99"/>
    <w:rsid w:val="001862CE"/>
    <w:rsid w:val="0018662E"/>
    <w:rsid w:val="00186C64"/>
    <w:rsid w:val="00187417"/>
    <w:rsid w:val="0019168F"/>
    <w:rsid w:val="00192206"/>
    <w:rsid w:val="00193E81"/>
    <w:rsid w:val="001947FE"/>
    <w:rsid w:val="0019532F"/>
    <w:rsid w:val="00195351"/>
    <w:rsid w:val="00195FD4"/>
    <w:rsid w:val="001A0257"/>
    <w:rsid w:val="001A09BD"/>
    <w:rsid w:val="001A37D9"/>
    <w:rsid w:val="001A394F"/>
    <w:rsid w:val="001A39B2"/>
    <w:rsid w:val="001A64C2"/>
    <w:rsid w:val="001A653C"/>
    <w:rsid w:val="001B3780"/>
    <w:rsid w:val="001B4310"/>
    <w:rsid w:val="001C17A4"/>
    <w:rsid w:val="001C21FC"/>
    <w:rsid w:val="001C2387"/>
    <w:rsid w:val="001C25AE"/>
    <w:rsid w:val="001C2B38"/>
    <w:rsid w:val="001C3DFB"/>
    <w:rsid w:val="001C4E1F"/>
    <w:rsid w:val="001C4E24"/>
    <w:rsid w:val="001C4E5D"/>
    <w:rsid w:val="001D482E"/>
    <w:rsid w:val="001D488C"/>
    <w:rsid w:val="001D5918"/>
    <w:rsid w:val="001E0A06"/>
    <w:rsid w:val="001E10A4"/>
    <w:rsid w:val="001E27E0"/>
    <w:rsid w:val="001E2A45"/>
    <w:rsid w:val="001E38A1"/>
    <w:rsid w:val="001E410A"/>
    <w:rsid w:val="001E4D05"/>
    <w:rsid w:val="001E5345"/>
    <w:rsid w:val="001E60FB"/>
    <w:rsid w:val="001E7ABC"/>
    <w:rsid w:val="001F2B4E"/>
    <w:rsid w:val="001F34F3"/>
    <w:rsid w:val="001F3F06"/>
    <w:rsid w:val="001F42ED"/>
    <w:rsid w:val="001F57B7"/>
    <w:rsid w:val="001F5F3C"/>
    <w:rsid w:val="001F68E5"/>
    <w:rsid w:val="001F7385"/>
    <w:rsid w:val="00205F39"/>
    <w:rsid w:val="00207045"/>
    <w:rsid w:val="00210A09"/>
    <w:rsid w:val="002114B2"/>
    <w:rsid w:val="00211658"/>
    <w:rsid w:val="002160B1"/>
    <w:rsid w:val="00216F00"/>
    <w:rsid w:val="00216FC2"/>
    <w:rsid w:val="00220CDB"/>
    <w:rsid w:val="002220D4"/>
    <w:rsid w:val="002243A8"/>
    <w:rsid w:val="002245BE"/>
    <w:rsid w:val="00225A6F"/>
    <w:rsid w:val="00230B97"/>
    <w:rsid w:val="00230D36"/>
    <w:rsid w:val="00231D6A"/>
    <w:rsid w:val="00231F56"/>
    <w:rsid w:val="00232922"/>
    <w:rsid w:val="00233716"/>
    <w:rsid w:val="00234DE3"/>
    <w:rsid w:val="002401BA"/>
    <w:rsid w:val="00241348"/>
    <w:rsid w:val="00242CA3"/>
    <w:rsid w:val="002434AB"/>
    <w:rsid w:val="0024354D"/>
    <w:rsid w:val="00245ECE"/>
    <w:rsid w:val="002463E0"/>
    <w:rsid w:val="002465B7"/>
    <w:rsid w:val="002502F4"/>
    <w:rsid w:val="00251DEC"/>
    <w:rsid w:val="0025279A"/>
    <w:rsid w:val="0025451C"/>
    <w:rsid w:val="002546F5"/>
    <w:rsid w:val="0025520A"/>
    <w:rsid w:val="0025527F"/>
    <w:rsid w:val="002555D8"/>
    <w:rsid w:val="00256E26"/>
    <w:rsid w:val="002570FA"/>
    <w:rsid w:val="00257FB5"/>
    <w:rsid w:val="00261392"/>
    <w:rsid w:val="00261797"/>
    <w:rsid w:val="00262700"/>
    <w:rsid w:val="0026450C"/>
    <w:rsid w:val="0026622F"/>
    <w:rsid w:val="00271169"/>
    <w:rsid w:val="00271345"/>
    <w:rsid w:val="00271E45"/>
    <w:rsid w:val="00271EDC"/>
    <w:rsid w:val="002720DE"/>
    <w:rsid w:val="00274A04"/>
    <w:rsid w:val="002770DC"/>
    <w:rsid w:val="0027741A"/>
    <w:rsid w:val="0028033E"/>
    <w:rsid w:val="00284021"/>
    <w:rsid w:val="002842EB"/>
    <w:rsid w:val="00287DD5"/>
    <w:rsid w:val="0029041D"/>
    <w:rsid w:val="002906B4"/>
    <w:rsid w:val="00290FF5"/>
    <w:rsid w:val="00292AED"/>
    <w:rsid w:val="0029331F"/>
    <w:rsid w:val="00296B39"/>
    <w:rsid w:val="002978E2"/>
    <w:rsid w:val="00297F20"/>
    <w:rsid w:val="002A008A"/>
    <w:rsid w:val="002A1E11"/>
    <w:rsid w:val="002A28F5"/>
    <w:rsid w:val="002A31DA"/>
    <w:rsid w:val="002A5634"/>
    <w:rsid w:val="002A65BC"/>
    <w:rsid w:val="002A6851"/>
    <w:rsid w:val="002B202C"/>
    <w:rsid w:val="002B3007"/>
    <w:rsid w:val="002B760F"/>
    <w:rsid w:val="002B7C74"/>
    <w:rsid w:val="002C058A"/>
    <w:rsid w:val="002C05D4"/>
    <w:rsid w:val="002C1B09"/>
    <w:rsid w:val="002C2BB1"/>
    <w:rsid w:val="002C5202"/>
    <w:rsid w:val="002C52DF"/>
    <w:rsid w:val="002C7443"/>
    <w:rsid w:val="002C7F72"/>
    <w:rsid w:val="002D19CF"/>
    <w:rsid w:val="002D1E06"/>
    <w:rsid w:val="002D247C"/>
    <w:rsid w:val="002D435E"/>
    <w:rsid w:val="002D4EEA"/>
    <w:rsid w:val="002D6797"/>
    <w:rsid w:val="002D6C19"/>
    <w:rsid w:val="002D7E7B"/>
    <w:rsid w:val="002E1EE0"/>
    <w:rsid w:val="002E264C"/>
    <w:rsid w:val="002E293E"/>
    <w:rsid w:val="002E4892"/>
    <w:rsid w:val="002E4A33"/>
    <w:rsid w:val="002E530B"/>
    <w:rsid w:val="002E5FBA"/>
    <w:rsid w:val="002E66C2"/>
    <w:rsid w:val="002E6E4C"/>
    <w:rsid w:val="002E7A8F"/>
    <w:rsid w:val="002F00B8"/>
    <w:rsid w:val="002F0A57"/>
    <w:rsid w:val="002F129C"/>
    <w:rsid w:val="002F14F8"/>
    <w:rsid w:val="002F2E82"/>
    <w:rsid w:val="002F398A"/>
    <w:rsid w:val="002F3C2E"/>
    <w:rsid w:val="002F3FF5"/>
    <w:rsid w:val="002F462C"/>
    <w:rsid w:val="002F4D21"/>
    <w:rsid w:val="002F59FE"/>
    <w:rsid w:val="002F70AB"/>
    <w:rsid w:val="002F756E"/>
    <w:rsid w:val="00310455"/>
    <w:rsid w:val="00311962"/>
    <w:rsid w:val="00311ADC"/>
    <w:rsid w:val="00313EA7"/>
    <w:rsid w:val="00314501"/>
    <w:rsid w:val="00314DDE"/>
    <w:rsid w:val="00314E6E"/>
    <w:rsid w:val="003150DF"/>
    <w:rsid w:val="0031781F"/>
    <w:rsid w:val="003205F2"/>
    <w:rsid w:val="00320F2A"/>
    <w:rsid w:val="003218C2"/>
    <w:rsid w:val="00322753"/>
    <w:rsid w:val="0032432B"/>
    <w:rsid w:val="00326CBC"/>
    <w:rsid w:val="00326FD9"/>
    <w:rsid w:val="00327259"/>
    <w:rsid w:val="0032775B"/>
    <w:rsid w:val="003334E3"/>
    <w:rsid w:val="00334621"/>
    <w:rsid w:val="00335B3A"/>
    <w:rsid w:val="00336AE7"/>
    <w:rsid w:val="00336DB0"/>
    <w:rsid w:val="0033759E"/>
    <w:rsid w:val="003412A8"/>
    <w:rsid w:val="00342479"/>
    <w:rsid w:val="003429E3"/>
    <w:rsid w:val="00342B6F"/>
    <w:rsid w:val="003434EC"/>
    <w:rsid w:val="0034612F"/>
    <w:rsid w:val="0034647B"/>
    <w:rsid w:val="00346FB6"/>
    <w:rsid w:val="00347267"/>
    <w:rsid w:val="00347552"/>
    <w:rsid w:val="00347F0F"/>
    <w:rsid w:val="003503B9"/>
    <w:rsid w:val="003509A4"/>
    <w:rsid w:val="003509F0"/>
    <w:rsid w:val="00351AB1"/>
    <w:rsid w:val="00351D8E"/>
    <w:rsid w:val="00353C59"/>
    <w:rsid w:val="003566E0"/>
    <w:rsid w:val="00356FF1"/>
    <w:rsid w:val="003571A9"/>
    <w:rsid w:val="003636C3"/>
    <w:rsid w:val="0037258F"/>
    <w:rsid w:val="00373E6F"/>
    <w:rsid w:val="003745E1"/>
    <w:rsid w:val="003759E9"/>
    <w:rsid w:val="00384B01"/>
    <w:rsid w:val="00386F00"/>
    <w:rsid w:val="0038701F"/>
    <w:rsid w:val="00387969"/>
    <w:rsid w:val="00387D9C"/>
    <w:rsid w:val="00394183"/>
    <w:rsid w:val="00394CF2"/>
    <w:rsid w:val="00394D90"/>
    <w:rsid w:val="00397A86"/>
    <w:rsid w:val="00397F6E"/>
    <w:rsid w:val="003A00AB"/>
    <w:rsid w:val="003A0134"/>
    <w:rsid w:val="003A1ADD"/>
    <w:rsid w:val="003A2DC6"/>
    <w:rsid w:val="003A39AD"/>
    <w:rsid w:val="003A4746"/>
    <w:rsid w:val="003A67D1"/>
    <w:rsid w:val="003B133B"/>
    <w:rsid w:val="003B21C9"/>
    <w:rsid w:val="003B2B26"/>
    <w:rsid w:val="003B3367"/>
    <w:rsid w:val="003B608F"/>
    <w:rsid w:val="003B71B6"/>
    <w:rsid w:val="003C356E"/>
    <w:rsid w:val="003C35D0"/>
    <w:rsid w:val="003C3EF9"/>
    <w:rsid w:val="003C55E0"/>
    <w:rsid w:val="003D05EE"/>
    <w:rsid w:val="003D23A0"/>
    <w:rsid w:val="003D353B"/>
    <w:rsid w:val="003D3F7D"/>
    <w:rsid w:val="003D4254"/>
    <w:rsid w:val="003D4507"/>
    <w:rsid w:val="003E03F0"/>
    <w:rsid w:val="003E0620"/>
    <w:rsid w:val="003E0D3F"/>
    <w:rsid w:val="003E1FD8"/>
    <w:rsid w:val="003E3661"/>
    <w:rsid w:val="003E44A8"/>
    <w:rsid w:val="003E4CA7"/>
    <w:rsid w:val="003E597C"/>
    <w:rsid w:val="003F0129"/>
    <w:rsid w:val="003F1D3D"/>
    <w:rsid w:val="003F7CE1"/>
    <w:rsid w:val="004027F1"/>
    <w:rsid w:val="0040368F"/>
    <w:rsid w:val="00405322"/>
    <w:rsid w:val="004066B2"/>
    <w:rsid w:val="00406B50"/>
    <w:rsid w:val="00407999"/>
    <w:rsid w:val="00411F19"/>
    <w:rsid w:val="00413E21"/>
    <w:rsid w:val="00414CEE"/>
    <w:rsid w:val="00415537"/>
    <w:rsid w:val="00416066"/>
    <w:rsid w:val="00416F58"/>
    <w:rsid w:val="004207C9"/>
    <w:rsid w:val="00423ACE"/>
    <w:rsid w:val="00424495"/>
    <w:rsid w:val="00425364"/>
    <w:rsid w:val="00427153"/>
    <w:rsid w:val="004323A3"/>
    <w:rsid w:val="004343AB"/>
    <w:rsid w:val="004356A7"/>
    <w:rsid w:val="0043623D"/>
    <w:rsid w:val="0044086D"/>
    <w:rsid w:val="004447E2"/>
    <w:rsid w:val="00451303"/>
    <w:rsid w:val="00451A6D"/>
    <w:rsid w:val="00451BC2"/>
    <w:rsid w:val="00452DBE"/>
    <w:rsid w:val="00454309"/>
    <w:rsid w:val="00454457"/>
    <w:rsid w:val="00454591"/>
    <w:rsid w:val="0045541C"/>
    <w:rsid w:val="0045571C"/>
    <w:rsid w:val="00455AA7"/>
    <w:rsid w:val="00455FD2"/>
    <w:rsid w:val="004567CE"/>
    <w:rsid w:val="00456D3C"/>
    <w:rsid w:val="00460CAA"/>
    <w:rsid w:val="0046230F"/>
    <w:rsid w:val="00464ED8"/>
    <w:rsid w:val="00465B52"/>
    <w:rsid w:val="00465DEE"/>
    <w:rsid w:val="00467DA3"/>
    <w:rsid w:val="004713C3"/>
    <w:rsid w:val="00471E28"/>
    <w:rsid w:val="00472D24"/>
    <w:rsid w:val="00472FF2"/>
    <w:rsid w:val="00473AFD"/>
    <w:rsid w:val="0047423C"/>
    <w:rsid w:val="004747A0"/>
    <w:rsid w:val="004758DC"/>
    <w:rsid w:val="00475A49"/>
    <w:rsid w:val="00476538"/>
    <w:rsid w:val="00476678"/>
    <w:rsid w:val="0047671A"/>
    <w:rsid w:val="00476E2F"/>
    <w:rsid w:val="00480352"/>
    <w:rsid w:val="00480495"/>
    <w:rsid w:val="004805C7"/>
    <w:rsid w:val="004812B5"/>
    <w:rsid w:val="004813ED"/>
    <w:rsid w:val="004823B1"/>
    <w:rsid w:val="00483C7A"/>
    <w:rsid w:val="00484E7A"/>
    <w:rsid w:val="00485E11"/>
    <w:rsid w:val="00486996"/>
    <w:rsid w:val="00490298"/>
    <w:rsid w:val="004940E8"/>
    <w:rsid w:val="00494698"/>
    <w:rsid w:val="00495147"/>
    <w:rsid w:val="004A27E3"/>
    <w:rsid w:val="004A2A13"/>
    <w:rsid w:val="004A43F3"/>
    <w:rsid w:val="004A5FA2"/>
    <w:rsid w:val="004A7E02"/>
    <w:rsid w:val="004B0863"/>
    <w:rsid w:val="004B171B"/>
    <w:rsid w:val="004B1E3D"/>
    <w:rsid w:val="004B4A24"/>
    <w:rsid w:val="004B5F48"/>
    <w:rsid w:val="004B62FC"/>
    <w:rsid w:val="004B663A"/>
    <w:rsid w:val="004C16E3"/>
    <w:rsid w:val="004C3B9D"/>
    <w:rsid w:val="004C3FAB"/>
    <w:rsid w:val="004C58EC"/>
    <w:rsid w:val="004C76AD"/>
    <w:rsid w:val="004C785F"/>
    <w:rsid w:val="004D048D"/>
    <w:rsid w:val="004D06F8"/>
    <w:rsid w:val="004D0807"/>
    <w:rsid w:val="004D3EED"/>
    <w:rsid w:val="004D4522"/>
    <w:rsid w:val="004D5BB0"/>
    <w:rsid w:val="004D6364"/>
    <w:rsid w:val="004D657D"/>
    <w:rsid w:val="004D6A7A"/>
    <w:rsid w:val="004D6E56"/>
    <w:rsid w:val="004D7E06"/>
    <w:rsid w:val="004D7FA8"/>
    <w:rsid w:val="004E062C"/>
    <w:rsid w:val="004E06CB"/>
    <w:rsid w:val="004E0BA5"/>
    <w:rsid w:val="004E1065"/>
    <w:rsid w:val="004E36E4"/>
    <w:rsid w:val="004E4EE5"/>
    <w:rsid w:val="004E5BE0"/>
    <w:rsid w:val="004E6330"/>
    <w:rsid w:val="004E6C47"/>
    <w:rsid w:val="004E79E4"/>
    <w:rsid w:val="004F1C4B"/>
    <w:rsid w:val="004F2DE6"/>
    <w:rsid w:val="004F33AF"/>
    <w:rsid w:val="004F391E"/>
    <w:rsid w:val="004F53C2"/>
    <w:rsid w:val="004F54B1"/>
    <w:rsid w:val="004F5659"/>
    <w:rsid w:val="004F67A6"/>
    <w:rsid w:val="004F7E99"/>
    <w:rsid w:val="00500630"/>
    <w:rsid w:val="00500853"/>
    <w:rsid w:val="0050236E"/>
    <w:rsid w:val="005036AC"/>
    <w:rsid w:val="005038ED"/>
    <w:rsid w:val="00503C14"/>
    <w:rsid w:val="00506DC2"/>
    <w:rsid w:val="00507236"/>
    <w:rsid w:val="0050745A"/>
    <w:rsid w:val="005124A8"/>
    <w:rsid w:val="00512C3C"/>
    <w:rsid w:val="00514B75"/>
    <w:rsid w:val="0051558D"/>
    <w:rsid w:val="005159F6"/>
    <w:rsid w:val="00516AE5"/>
    <w:rsid w:val="00516F39"/>
    <w:rsid w:val="00517E49"/>
    <w:rsid w:val="00520EB5"/>
    <w:rsid w:val="0052198C"/>
    <w:rsid w:val="00524079"/>
    <w:rsid w:val="00524E18"/>
    <w:rsid w:val="00525355"/>
    <w:rsid w:val="00526278"/>
    <w:rsid w:val="005277D2"/>
    <w:rsid w:val="00531FE4"/>
    <w:rsid w:val="00532283"/>
    <w:rsid w:val="00533309"/>
    <w:rsid w:val="00535BE9"/>
    <w:rsid w:val="00541D0D"/>
    <w:rsid w:val="00541D66"/>
    <w:rsid w:val="00542197"/>
    <w:rsid w:val="005425D8"/>
    <w:rsid w:val="00543690"/>
    <w:rsid w:val="00544890"/>
    <w:rsid w:val="00545A77"/>
    <w:rsid w:val="00546019"/>
    <w:rsid w:val="0054622C"/>
    <w:rsid w:val="00552A55"/>
    <w:rsid w:val="00553B18"/>
    <w:rsid w:val="00553B62"/>
    <w:rsid w:val="00554539"/>
    <w:rsid w:val="00555B8B"/>
    <w:rsid w:val="00556409"/>
    <w:rsid w:val="0056015B"/>
    <w:rsid w:val="0056217E"/>
    <w:rsid w:val="00564688"/>
    <w:rsid w:val="0056471C"/>
    <w:rsid w:val="005658FF"/>
    <w:rsid w:val="00571833"/>
    <w:rsid w:val="0057206C"/>
    <w:rsid w:val="00573528"/>
    <w:rsid w:val="00575E30"/>
    <w:rsid w:val="00576D73"/>
    <w:rsid w:val="0057751B"/>
    <w:rsid w:val="00577D6B"/>
    <w:rsid w:val="0058098E"/>
    <w:rsid w:val="0058198A"/>
    <w:rsid w:val="00582CA6"/>
    <w:rsid w:val="00582CAB"/>
    <w:rsid w:val="00583FD7"/>
    <w:rsid w:val="0058792C"/>
    <w:rsid w:val="00590919"/>
    <w:rsid w:val="005909B2"/>
    <w:rsid w:val="00592518"/>
    <w:rsid w:val="00593A52"/>
    <w:rsid w:val="00593F75"/>
    <w:rsid w:val="00594E11"/>
    <w:rsid w:val="00594FBF"/>
    <w:rsid w:val="005955E2"/>
    <w:rsid w:val="005A190C"/>
    <w:rsid w:val="005A1B50"/>
    <w:rsid w:val="005A44E8"/>
    <w:rsid w:val="005B0779"/>
    <w:rsid w:val="005B5E09"/>
    <w:rsid w:val="005B6EE2"/>
    <w:rsid w:val="005B710A"/>
    <w:rsid w:val="005C198C"/>
    <w:rsid w:val="005C249D"/>
    <w:rsid w:val="005C463D"/>
    <w:rsid w:val="005C6F97"/>
    <w:rsid w:val="005C7248"/>
    <w:rsid w:val="005C731B"/>
    <w:rsid w:val="005C7ACE"/>
    <w:rsid w:val="005D0FEE"/>
    <w:rsid w:val="005D1466"/>
    <w:rsid w:val="005D16AF"/>
    <w:rsid w:val="005D21FC"/>
    <w:rsid w:val="005D5E3B"/>
    <w:rsid w:val="005D6D4B"/>
    <w:rsid w:val="005E014B"/>
    <w:rsid w:val="005E0DA8"/>
    <w:rsid w:val="005E20CE"/>
    <w:rsid w:val="005E2257"/>
    <w:rsid w:val="005E2AC0"/>
    <w:rsid w:val="005E2ACA"/>
    <w:rsid w:val="005E2C2A"/>
    <w:rsid w:val="005E3A3A"/>
    <w:rsid w:val="005E3D02"/>
    <w:rsid w:val="005E55FB"/>
    <w:rsid w:val="005E6168"/>
    <w:rsid w:val="005F2917"/>
    <w:rsid w:val="005F2EF3"/>
    <w:rsid w:val="005F31FC"/>
    <w:rsid w:val="005F5BAE"/>
    <w:rsid w:val="005F6B86"/>
    <w:rsid w:val="005F6DD0"/>
    <w:rsid w:val="006006DA"/>
    <w:rsid w:val="00600F90"/>
    <w:rsid w:val="0060137F"/>
    <w:rsid w:val="00601BC7"/>
    <w:rsid w:val="00602879"/>
    <w:rsid w:val="0060425A"/>
    <w:rsid w:val="006103CC"/>
    <w:rsid w:val="00610A59"/>
    <w:rsid w:val="006113C6"/>
    <w:rsid w:val="00611724"/>
    <w:rsid w:val="00612CF5"/>
    <w:rsid w:val="00614B6C"/>
    <w:rsid w:val="0061605E"/>
    <w:rsid w:val="00617514"/>
    <w:rsid w:val="006205CD"/>
    <w:rsid w:val="006219A6"/>
    <w:rsid w:val="0062244E"/>
    <w:rsid w:val="00622627"/>
    <w:rsid w:val="0062475B"/>
    <w:rsid w:val="00625628"/>
    <w:rsid w:val="006256BD"/>
    <w:rsid w:val="00625780"/>
    <w:rsid w:val="00626F07"/>
    <w:rsid w:val="0063373E"/>
    <w:rsid w:val="00635532"/>
    <w:rsid w:val="00635C9B"/>
    <w:rsid w:val="00636C17"/>
    <w:rsid w:val="0063740A"/>
    <w:rsid w:val="00641038"/>
    <w:rsid w:val="00641B3A"/>
    <w:rsid w:val="00643B28"/>
    <w:rsid w:val="00644539"/>
    <w:rsid w:val="00645156"/>
    <w:rsid w:val="006462C8"/>
    <w:rsid w:val="0065110A"/>
    <w:rsid w:val="006534F0"/>
    <w:rsid w:val="00654073"/>
    <w:rsid w:val="006548D5"/>
    <w:rsid w:val="006554A1"/>
    <w:rsid w:val="00655C47"/>
    <w:rsid w:val="00655CC4"/>
    <w:rsid w:val="0065648A"/>
    <w:rsid w:val="00656D98"/>
    <w:rsid w:val="00660268"/>
    <w:rsid w:val="006603A4"/>
    <w:rsid w:val="006631C0"/>
    <w:rsid w:val="00667E9F"/>
    <w:rsid w:val="0067672E"/>
    <w:rsid w:val="00680046"/>
    <w:rsid w:val="00682611"/>
    <w:rsid w:val="00682A85"/>
    <w:rsid w:val="00682D39"/>
    <w:rsid w:val="00682D9B"/>
    <w:rsid w:val="006850AC"/>
    <w:rsid w:val="0068710D"/>
    <w:rsid w:val="0069148D"/>
    <w:rsid w:val="00691919"/>
    <w:rsid w:val="006921B6"/>
    <w:rsid w:val="00694F65"/>
    <w:rsid w:val="00696D64"/>
    <w:rsid w:val="00697584"/>
    <w:rsid w:val="006A00CE"/>
    <w:rsid w:val="006A2864"/>
    <w:rsid w:val="006A2E01"/>
    <w:rsid w:val="006A6AF3"/>
    <w:rsid w:val="006A7130"/>
    <w:rsid w:val="006B39E9"/>
    <w:rsid w:val="006B5A83"/>
    <w:rsid w:val="006C109D"/>
    <w:rsid w:val="006C157B"/>
    <w:rsid w:val="006C3C79"/>
    <w:rsid w:val="006C58C4"/>
    <w:rsid w:val="006D2B88"/>
    <w:rsid w:val="006D2C9E"/>
    <w:rsid w:val="006D45B8"/>
    <w:rsid w:val="006D6ACB"/>
    <w:rsid w:val="006D752F"/>
    <w:rsid w:val="006D7D5A"/>
    <w:rsid w:val="006E18F3"/>
    <w:rsid w:val="006E1EA0"/>
    <w:rsid w:val="006E4862"/>
    <w:rsid w:val="006E7C3D"/>
    <w:rsid w:val="006F05C5"/>
    <w:rsid w:val="006F0F09"/>
    <w:rsid w:val="006F150D"/>
    <w:rsid w:val="006F1843"/>
    <w:rsid w:val="00700AEE"/>
    <w:rsid w:val="00700D8E"/>
    <w:rsid w:val="00700E7B"/>
    <w:rsid w:val="007051C8"/>
    <w:rsid w:val="00705B00"/>
    <w:rsid w:val="00706DFB"/>
    <w:rsid w:val="00711759"/>
    <w:rsid w:val="00712A19"/>
    <w:rsid w:val="0071579A"/>
    <w:rsid w:val="007168B0"/>
    <w:rsid w:val="007168B7"/>
    <w:rsid w:val="00717A23"/>
    <w:rsid w:val="00720B34"/>
    <w:rsid w:val="00721888"/>
    <w:rsid w:val="007245E6"/>
    <w:rsid w:val="00725A35"/>
    <w:rsid w:val="00726744"/>
    <w:rsid w:val="00726D74"/>
    <w:rsid w:val="007318B5"/>
    <w:rsid w:val="007337E1"/>
    <w:rsid w:val="00740EFA"/>
    <w:rsid w:val="007415EC"/>
    <w:rsid w:val="00741C91"/>
    <w:rsid w:val="00742B18"/>
    <w:rsid w:val="007442B9"/>
    <w:rsid w:val="007447CE"/>
    <w:rsid w:val="00744C9E"/>
    <w:rsid w:val="007516C2"/>
    <w:rsid w:val="007525FF"/>
    <w:rsid w:val="00752733"/>
    <w:rsid w:val="00752B78"/>
    <w:rsid w:val="0075590C"/>
    <w:rsid w:val="0075669E"/>
    <w:rsid w:val="00760A04"/>
    <w:rsid w:val="0076209C"/>
    <w:rsid w:val="007620DB"/>
    <w:rsid w:val="00762329"/>
    <w:rsid w:val="00763319"/>
    <w:rsid w:val="0076363A"/>
    <w:rsid w:val="00770810"/>
    <w:rsid w:val="00773E1D"/>
    <w:rsid w:val="007747D2"/>
    <w:rsid w:val="007755DA"/>
    <w:rsid w:val="00777EA6"/>
    <w:rsid w:val="00783852"/>
    <w:rsid w:val="00784E11"/>
    <w:rsid w:val="007901CE"/>
    <w:rsid w:val="007929DF"/>
    <w:rsid w:val="007935D2"/>
    <w:rsid w:val="007946D2"/>
    <w:rsid w:val="007948D8"/>
    <w:rsid w:val="00796732"/>
    <w:rsid w:val="00796BBD"/>
    <w:rsid w:val="00797274"/>
    <w:rsid w:val="007A126B"/>
    <w:rsid w:val="007A44D4"/>
    <w:rsid w:val="007A47C9"/>
    <w:rsid w:val="007A4C8B"/>
    <w:rsid w:val="007A4EB8"/>
    <w:rsid w:val="007A5111"/>
    <w:rsid w:val="007A6B4C"/>
    <w:rsid w:val="007A7B72"/>
    <w:rsid w:val="007B017E"/>
    <w:rsid w:val="007B0877"/>
    <w:rsid w:val="007B1683"/>
    <w:rsid w:val="007B4662"/>
    <w:rsid w:val="007B761A"/>
    <w:rsid w:val="007B7EF7"/>
    <w:rsid w:val="007C06BD"/>
    <w:rsid w:val="007C238F"/>
    <w:rsid w:val="007C31D8"/>
    <w:rsid w:val="007C5015"/>
    <w:rsid w:val="007C6574"/>
    <w:rsid w:val="007D3BFA"/>
    <w:rsid w:val="007D3DFB"/>
    <w:rsid w:val="007D759B"/>
    <w:rsid w:val="007E185D"/>
    <w:rsid w:val="007E23E3"/>
    <w:rsid w:val="007E2934"/>
    <w:rsid w:val="007E3BCD"/>
    <w:rsid w:val="007E5180"/>
    <w:rsid w:val="007E61B8"/>
    <w:rsid w:val="007E67EB"/>
    <w:rsid w:val="007E7D63"/>
    <w:rsid w:val="007F10B7"/>
    <w:rsid w:val="007F1AF2"/>
    <w:rsid w:val="007F2BFA"/>
    <w:rsid w:val="007F4376"/>
    <w:rsid w:val="007F5456"/>
    <w:rsid w:val="007F5CCD"/>
    <w:rsid w:val="007F7739"/>
    <w:rsid w:val="00801917"/>
    <w:rsid w:val="008049A0"/>
    <w:rsid w:val="00804D53"/>
    <w:rsid w:val="0080512B"/>
    <w:rsid w:val="008054AF"/>
    <w:rsid w:val="00805D6D"/>
    <w:rsid w:val="00806999"/>
    <w:rsid w:val="00806BCA"/>
    <w:rsid w:val="0080722D"/>
    <w:rsid w:val="00807B08"/>
    <w:rsid w:val="00807C56"/>
    <w:rsid w:val="00807E34"/>
    <w:rsid w:val="00811A7E"/>
    <w:rsid w:val="00813A4B"/>
    <w:rsid w:val="00814982"/>
    <w:rsid w:val="0081522B"/>
    <w:rsid w:val="00815B1E"/>
    <w:rsid w:val="00816E01"/>
    <w:rsid w:val="008173A0"/>
    <w:rsid w:val="00817E25"/>
    <w:rsid w:val="008206CE"/>
    <w:rsid w:val="00821851"/>
    <w:rsid w:val="00823045"/>
    <w:rsid w:val="008234C3"/>
    <w:rsid w:val="00823F8F"/>
    <w:rsid w:val="0082732C"/>
    <w:rsid w:val="00830C3F"/>
    <w:rsid w:val="00830CA6"/>
    <w:rsid w:val="008310B4"/>
    <w:rsid w:val="00833696"/>
    <w:rsid w:val="008339A7"/>
    <w:rsid w:val="00833C5C"/>
    <w:rsid w:val="00833ED0"/>
    <w:rsid w:val="00835A54"/>
    <w:rsid w:val="00835C3F"/>
    <w:rsid w:val="00836901"/>
    <w:rsid w:val="0083764A"/>
    <w:rsid w:val="00840187"/>
    <w:rsid w:val="008409B4"/>
    <w:rsid w:val="00841E90"/>
    <w:rsid w:val="00842305"/>
    <w:rsid w:val="008438D2"/>
    <w:rsid w:val="00845905"/>
    <w:rsid w:val="008459A4"/>
    <w:rsid w:val="00847C49"/>
    <w:rsid w:val="008504AD"/>
    <w:rsid w:val="00852A49"/>
    <w:rsid w:val="00853368"/>
    <w:rsid w:val="00856E6C"/>
    <w:rsid w:val="00857FB2"/>
    <w:rsid w:val="008611D2"/>
    <w:rsid w:val="008653B4"/>
    <w:rsid w:val="0086580E"/>
    <w:rsid w:val="0086664C"/>
    <w:rsid w:val="00866F09"/>
    <w:rsid w:val="0086792C"/>
    <w:rsid w:val="0086794D"/>
    <w:rsid w:val="0087001E"/>
    <w:rsid w:val="008713E4"/>
    <w:rsid w:val="0087367D"/>
    <w:rsid w:val="00874E00"/>
    <w:rsid w:val="00876E9D"/>
    <w:rsid w:val="0087762D"/>
    <w:rsid w:val="008808ED"/>
    <w:rsid w:val="00880940"/>
    <w:rsid w:val="008820E6"/>
    <w:rsid w:val="00883BEF"/>
    <w:rsid w:val="0088488D"/>
    <w:rsid w:val="00885300"/>
    <w:rsid w:val="00885E62"/>
    <w:rsid w:val="008868DF"/>
    <w:rsid w:val="00886DB9"/>
    <w:rsid w:val="0089050C"/>
    <w:rsid w:val="00891374"/>
    <w:rsid w:val="00891674"/>
    <w:rsid w:val="00891BC0"/>
    <w:rsid w:val="00891E49"/>
    <w:rsid w:val="0089205E"/>
    <w:rsid w:val="008920E2"/>
    <w:rsid w:val="00894B01"/>
    <w:rsid w:val="00895903"/>
    <w:rsid w:val="00896581"/>
    <w:rsid w:val="00896654"/>
    <w:rsid w:val="00897A48"/>
    <w:rsid w:val="008A374B"/>
    <w:rsid w:val="008A51E9"/>
    <w:rsid w:val="008A54AE"/>
    <w:rsid w:val="008A71CB"/>
    <w:rsid w:val="008A7408"/>
    <w:rsid w:val="008A7E06"/>
    <w:rsid w:val="008B0059"/>
    <w:rsid w:val="008B026B"/>
    <w:rsid w:val="008B0B85"/>
    <w:rsid w:val="008B1244"/>
    <w:rsid w:val="008B1CBE"/>
    <w:rsid w:val="008B2C20"/>
    <w:rsid w:val="008B3CBE"/>
    <w:rsid w:val="008B4D43"/>
    <w:rsid w:val="008B59E6"/>
    <w:rsid w:val="008B6AC7"/>
    <w:rsid w:val="008C4121"/>
    <w:rsid w:val="008C4E51"/>
    <w:rsid w:val="008C5BD7"/>
    <w:rsid w:val="008C6287"/>
    <w:rsid w:val="008D010B"/>
    <w:rsid w:val="008D0E93"/>
    <w:rsid w:val="008D1308"/>
    <w:rsid w:val="008D1C3B"/>
    <w:rsid w:val="008D1E02"/>
    <w:rsid w:val="008D23D4"/>
    <w:rsid w:val="008D4B16"/>
    <w:rsid w:val="008D5CE1"/>
    <w:rsid w:val="008D7705"/>
    <w:rsid w:val="008E01AB"/>
    <w:rsid w:val="008E0C70"/>
    <w:rsid w:val="008E20AD"/>
    <w:rsid w:val="008E34CC"/>
    <w:rsid w:val="008E3F45"/>
    <w:rsid w:val="008E4127"/>
    <w:rsid w:val="008E41BD"/>
    <w:rsid w:val="008E597E"/>
    <w:rsid w:val="008E7D40"/>
    <w:rsid w:val="008F01D1"/>
    <w:rsid w:val="008F0FF6"/>
    <w:rsid w:val="008F23FC"/>
    <w:rsid w:val="008F2DC9"/>
    <w:rsid w:val="008F44E7"/>
    <w:rsid w:val="008F5BD8"/>
    <w:rsid w:val="008F7078"/>
    <w:rsid w:val="008F7EF1"/>
    <w:rsid w:val="00900733"/>
    <w:rsid w:val="009008F7"/>
    <w:rsid w:val="0090149A"/>
    <w:rsid w:val="009026B4"/>
    <w:rsid w:val="00906947"/>
    <w:rsid w:val="00906A00"/>
    <w:rsid w:val="00906CF0"/>
    <w:rsid w:val="00907B03"/>
    <w:rsid w:val="009102F2"/>
    <w:rsid w:val="00910F0C"/>
    <w:rsid w:val="00912DC1"/>
    <w:rsid w:val="0091301A"/>
    <w:rsid w:val="00914569"/>
    <w:rsid w:val="00914803"/>
    <w:rsid w:val="00914889"/>
    <w:rsid w:val="00915E0D"/>
    <w:rsid w:val="009164AE"/>
    <w:rsid w:val="0091726A"/>
    <w:rsid w:val="00917A26"/>
    <w:rsid w:val="00920EFE"/>
    <w:rsid w:val="0092145B"/>
    <w:rsid w:val="00921473"/>
    <w:rsid w:val="00921CCE"/>
    <w:rsid w:val="009248FA"/>
    <w:rsid w:val="0092658B"/>
    <w:rsid w:val="00927E61"/>
    <w:rsid w:val="00931144"/>
    <w:rsid w:val="0093308A"/>
    <w:rsid w:val="00936401"/>
    <w:rsid w:val="009400EF"/>
    <w:rsid w:val="00945732"/>
    <w:rsid w:val="009460BA"/>
    <w:rsid w:val="009460E1"/>
    <w:rsid w:val="0094650A"/>
    <w:rsid w:val="00946CD6"/>
    <w:rsid w:val="00947B06"/>
    <w:rsid w:val="0095036D"/>
    <w:rsid w:val="009526B2"/>
    <w:rsid w:val="0095305F"/>
    <w:rsid w:val="00955A92"/>
    <w:rsid w:val="00955F8B"/>
    <w:rsid w:val="009571AF"/>
    <w:rsid w:val="0096012D"/>
    <w:rsid w:val="00960B53"/>
    <w:rsid w:val="0096148A"/>
    <w:rsid w:val="009627D2"/>
    <w:rsid w:val="00962845"/>
    <w:rsid w:val="00965205"/>
    <w:rsid w:val="00967E75"/>
    <w:rsid w:val="009703EB"/>
    <w:rsid w:val="00972E41"/>
    <w:rsid w:val="00973AA3"/>
    <w:rsid w:val="009741A0"/>
    <w:rsid w:val="00974677"/>
    <w:rsid w:val="009757B5"/>
    <w:rsid w:val="00975D58"/>
    <w:rsid w:val="00976A40"/>
    <w:rsid w:val="00980058"/>
    <w:rsid w:val="00980157"/>
    <w:rsid w:val="00980A7C"/>
    <w:rsid w:val="00981EF0"/>
    <w:rsid w:val="00984F2E"/>
    <w:rsid w:val="0098616B"/>
    <w:rsid w:val="0098627B"/>
    <w:rsid w:val="009900FC"/>
    <w:rsid w:val="00993ABC"/>
    <w:rsid w:val="00993FE9"/>
    <w:rsid w:val="0099657B"/>
    <w:rsid w:val="0099664D"/>
    <w:rsid w:val="009967CC"/>
    <w:rsid w:val="00996F43"/>
    <w:rsid w:val="00997AFD"/>
    <w:rsid w:val="00997D2E"/>
    <w:rsid w:val="009A4FF0"/>
    <w:rsid w:val="009A5AAC"/>
    <w:rsid w:val="009A5AD7"/>
    <w:rsid w:val="009A5CD4"/>
    <w:rsid w:val="009A669B"/>
    <w:rsid w:val="009A6DEA"/>
    <w:rsid w:val="009B0504"/>
    <w:rsid w:val="009B0975"/>
    <w:rsid w:val="009B1DE7"/>
    <w:rsid w:val="009B34F7"/>
    <w:rsid w:val="009B3E18"/>
    <w:rsid w:val="009B3E99"/>
    <w:rsid w:val="009B457C"/>
    <w:rsid w:val="009B5DE2"/>
    <w:rsid w:val="009B6448"/>
    <w:rsid w:val="009B6A7F"/>
    <w:rsid w:val="009B7460"/>
    <w:rsid w:val="009B7BD8"/>
    <w:rsid w:val="009C0CDF"/>
    <w:rsid w:val="009C0F44"/>
    <w:rsid w:val="009C33C1"/>
    <w:rsid w:val="009C4DCF"/>
    <w:rsid w:val="009C6793"/>
    <w:rsid w:val="009C6CDF"/>
    <w:rsid w:val="009D10B5"/>
    <w:rsid w:val="009D1A7F"/>
    <w:rsid w:val="009D26EB"/>
    <w:rsid w:val="009D4519"/>
    <w:rsid w:val="009D5095"/>
    <w:rsid w:val="009D625E"/>
    <w:rsid w:val="009D6922"/>
    <w:rsid w:val="009D6930"/>
    <w:rsid w:val="009E0522"/>
    <w:rsid w:val="009E1472"/>
    <w:rsid w:val="009E2EA2"/>
    <w:rsid w:val="009E3472"/>
    <w:rsid w:val="009E3F35"/>
    <w:rsid w:val="009E4714"/>
    <w:rsid w:val="009E4EC4"/>
    <w:rsid w:val="009E582A"/>
    <w:rsid w:val="009E5C2F"/>
    <w:rsid w:val="009E5D04"/>
    <w:rsid w:val="009E638B"/>
    <w:rsid w:val="009E71A6"/>
    <w:rsid w:val="009F003F"/>
    <w:rsid w:val="009F0ECC"/>
    <w:rsid w:val="009F16FF"/>
    <w:rsid w:val="009F2C83"/>
    <w:rsid w:val="009F32FA"/>
    <w:rsid w:val="009F33F0"/>
    <w:rsid w:val="009F4C49"/>
    <w:rsid w:val="009F53EF"/>
    <w:rsid w:val="009F5BD7"/>
    <w:rsid w:val="009F6251"/>
    <w:rsid w:val="009F7516"/>
    <w:rsid w:val="00A00961"/>
    <w:rsid w:val="00A02321"/>
    <w:rsid w:val="00A036CA"/>
    <w:rsid w:val="00A04661"/>
    <w:rsid w:val="00A0673B"/>
    <w:rsid w:val="00A06E7B"/>
    <w:rsid w:val="00A076DC"/>
    <w:rsid w:val="00A1039D"/>
    <w:rsid w:val="00A116C4"/>
    <w:rsid w:val="00A118BF"/>
    <w:rsid w:val="00A11B45"/>
    <w:rsid w:val="00A15A2B"/>
    <w:rsid w:val="00A15C5C"/>
    <w:rsid w:val="00A20618"/>
    <w:rsid w:val="00A21BA0"/>
    <w:rsid w:val="00A2204B"/>
    <w:rsid w:val="00A2304A"/>
    <w:rsid w:val="00A25AC8"/>
    <w:rsid w:val="00A26C83"/>
    <w:rsid w:val="00A27BC3"/>
    <w:rsid w:val="00A30583"/>
    <w:rsid w:val="00A319CB"/>
    <w:rsid w:val="00A3276D"/>
    <w:rsid w:val="00A32941"/>
    <w:rsid w:val="00A3599A"/>
    <w:rsid w:val="00A37FC8"/>
    <w:rsid w:val="00A41E24"/>
    <w:rsid w:val="00A42BEE"/>
    <w:rsid w:val="00A4422C"/>
    <w:rsid w:val="00A44D3C"/>
    <w:rsid w:val="00A44DA9"/>
    <w:rsid w:val="00A4541B"/>
    <w:rsid w:val="00A46B76"/>
    <w:rsid w:val="00A5006E"/>
    <w:rsid w:val="00A52286"/>
    <w:rsid w:val="00A54C0F"/>
    <w:rsid w:val="00A54C2D"/>
    <w:rsid w:val="00A55C98"/>
    <w:rsid w:val="00A61881"/>
    <w:rsid w:val="00A62B34"/>
    <w:rsid w:val="00A63D2B"/>
    <w:rsid w:val="00A63FD5"/>
    <w:rsid w:val="00A64AB8"/>
    <w:rsid w:val="00A65291"/>
    <w:rsid w:val="00A65556"/>
    <w:rsid w:val="00A67367"/>
    <w:rsid w:val="00A70DF7"/>
    <w:rsid w:val="00A72040"/>
    <w:rsid w:val="00A726BF"/>
    <w:rsid w:val="00A72A3D"/>
    <w:rsid w:val="00A73F11"/>
    <w:rsid w:val="00A74026"/>
    <w:rsid w:val="00A75B7C"/>
    <w:rsid w:val="00A7606C"/>
    <w:rsid w:val="00A77D16"/>
    <w:rsid w:val="00A80C0E"/>
    <w:rsid w:val="00A869F9"/>
    <w:rsid w:val="00A87F4F"/>
    <w:rsid w:val="00A907D2"/>
    <w:rsid w:val="00A90D18"/>
    <w:rsid w:val="00A916E6"/>
    <w:rsid w:val="00A92BB3"/>
    <w:rsid w:val="00A939C8"/>
    <w:rsid w:val="00A9403D"/>
    <w:rsid w:val="00A950B9"/>
    <w:rsid w:val="00A963D9"/>
    <w:rsid w:val="00A96F2F"/>
    <w:rsid w:val="00A979A6"/>
    <w:rsid w:val="00A97D25"/>
    <w:rsid w:val="00AA085B"/>
    <w:rsid w:val="00AA3EE3"/>
    <w:rsid w:val="00AA3FBC"/>
    <w:rsid w:val="00AA5E17"/>
    <w:rsid w:val="00AA79E4"/>
    <w:rsid w:val="00AB09F4"/>
    <w:rsid w:val="00AB240C"/>
    <w:rsid w:val="00AB6728"/>
    <w:rsid w:val="00AB7AD1"/>
    <w:rsid w:val="00AB7BA6"/>
    <w:rsid w:val="00AB7E6D"/>
    <w:rsid w:val="00AB7FCB"/>
    <w:rsid w:val="00AC2863"/>
    <w:rsid w:val="00AC2D3D"/>
    <w:rsid w:val="00AC322C"/>
    <w:rsid w:val="00AC3C94"/>
    <w:rsid w:val="00AC54EA"/>
    <w:rsid w:val="00AC5CD5"/>
    <w:rsid w:val="00AD15C2"/>
    <w:rsid w:val="00AD237C"/>
    <w:rsid w:val="00AD262B"/>
    <w:rsid w:val="00AD32A6"/>
    <w:rsid w:val="00AD34DF"/>
    <w:rsid w:val="00AD49C6"/>
    <w:rsid w:val="00AD5404"/>
    <w:rsid w:val="00AD61C1"/>
    <w:rsid w:val="00AD68D6"/>
    <w:rsid w:val="00AD6E58"/>
    <w:rsid w:val="00AD6FAD"/>
    <w:rsid w:val="00AF08E7"/>
    <w:rsid w:val="00AF144E"/>
    <w:rsid w:val="00AF2F59"/>
    <w:rsid w:val="00AF62A2"/>
    <w:rsid w:val="00AF6F28"/>
    <w:rsid w:val="00B00A25"/>
    <w:rsid w:val="00B00FD3"/>
    <w:rsid w:val="00B01D6B"/>
    <w:rsid w:val="00B01F60"/>
    <w:rsid w:val="00B03932"/>
    <w:rsid w:val="00B03D56"/>
    <w:rsid w:val="00B04CB1"/>
    <w:rsid w:val="00B05400"/>
    <w:rsid w:val="00B061E7"/>
    <w:rsid w:val="00B07435"/>
    <w:rsid w:val="00B10100"/>
    <w:rsid w:val="00B105CA"/>
    <w:rsid w:val="00B11CA7"/>
    <w:rsid w:val="00B13059"/>
    <w:rsid w:val="00B20162"/>
    <w:rsid w:val="00B2067D"/>
    <w:rsid w:val="00B2112D"/>
    <w:rsid w:val="00B22E4D"/>
    <w:rsid w:val="00B2379C"/>
    <w:rsid w:val="00B2399C"/>
    <w:rsid w:val="00B24161"/>
    <w:rsid w:val="00B2684D"/>
    <w:rsid w:val="00B268D2"/>
    <w:rsid w:val="00B279A8"/>
    <w:rsid w:val="00B34EA4"/>
    <w:rsid w:val="00B3616B"/>
    <w:rsid w:val="00B37278"/>
    <w:rsid w:val="00B406A3"/>
    <w:rsid w:val="00B40809"/>
    <w:rsid w:val="00B41732"/>
    <w:rsid w:val="00B41F8A"/>
    <w:rsid w:val="00B44A5C"/>
    <w:rsid w:val="00B45F92"/>
    <w:rsid w:val="00B46C10"/>
    <w:rsid w:val="00B46E74"/>
    <w:rsid w:val="00B5210E"/>
    <w:rsid w:val="00B53B6C"/>
    <w:rsid w:val="00B54753"/>
    <w:rsid w:val="00B5482E"/>
    <w:rsid w:val="00B54BC5"/>
    <w:rsid w:val="00B54F97"/>
    <w:rsid w:val="00B613F7"/>
    <w:rsid w:val="00B63649"/>
    <w:rsid w:val="00B64522"/>
    <w:rsid w:val="00B65BEC"/>
    <w:rsid w:val="00B66D89"/>
    <w:rsid w:val="00B67914"/>
    <w:rsid w:val="00B67C24"/>
    <w:rsid w:val="00B705DA"/>
    <w:rsid w:val="00B7468E"/>
    <w:rsid w:val="00B75AE8"/>
    <w:rsid w:val="00B76526"/>
    <w:rsid w:val="00B7676D"/>
    <w:rsid w:val="00B77649"/>
    <w:rsid w:val="00B80851"/>
    <w:rsid w:val="00B8201F"/>
    <w:rsid w:val="00B832D4"/>
    <w:rsid w:val="00B84EB0"/>
    <w:rsid w:val="00B85474"/>
    <w:rsid w:val="00B871FB"/>
    <w:rsid w:val="00B9114A"/>
    <w:rsid w:val="00B913EC"/>
    <w:rsid w:val="00B91E14"/>
    <w:rsid w:val="00B9343A"/>
    <w:rsid w:val="00B94905"/>
    <w:rsid w:val="00BA02DE"/>
    <w:rsid w:val="00BA0357"/>
    <w:rsid w:val="00BA45A4"/>
    <w:rsid w:val="00BA4F23"/>
    <w:rsid w:val="00BA6B6A"/>
    <w:rsid w:val="00BA6FE8"/>
    <w:rsid w:val="00BB0A16"/>
    <w:rsid w:val="00BB13C1"/>
    <w:rsid w:val="00BB2166"/>
    <w:rsid w:val="00BB4330"/>
    <w:rsid w:val="00BB4608"/>
    <w:rsid w:val="00BB48A0"/>
    <w:rsid w:val="00BB57C7"/>
    <w:rsid w:val="00BB7C2E"/>
    <w:rsid w:val="00BC010D"/>
    <w:rsid w:val="00BC0A3F"/>
    <w:rsid w:val="00BC1022"/>
    <w:rsid w:val="00BC2C02"/>
    <w:rsid w:val="00BC3858"/>
    <w:rsid w:val="00BC38D6"/>
    <w:rsid w:val="00BC40C8"/>
    <w:rsid w:val="00BC546D"/>
    <w:rsid w:val="00BC56C2"/>
    <w:rsid w:val="00BC57BD"/>
    <w:rsid w:val="00BC591C"/>
    <w:rsid w:val="00BC7912"/>
    <w:rsid w:val="00BD00D7"/>
    <w:rsid w:val="00BD0352"/>
    <w:rsid w:val="00BD1A65"/>
    <w:rsid w:val="00BD209D"/>
    <w:rsid w:val="00BD3BA6"/>
    <w:rsid w:val="00BD41E4"/>
    <w:rsid w:val="00BD4352"/>
    <w:rsid w:val="00BD52D4"/>
    <w:rsid w:val="00BE1300"/>
    <w:rsid w:val="00BE391C"/>
    <w:rsid w:val="00BF0DF6"/>
    <w:rsid w:val="00BF1527"/>
    <w:rsid w:val="00BF2254"/>
    <w:rsid w:val="00BF371C"/>
    <w:rsid w:val="00BF3DFE"/>
    <w:rsid w:val="00BF44DD"/>
    <w:rsid w:val="00BF4AEC"/>
    <w:rsid w:val="00BF5277"/>
    <w:rsid w:val="00BF5AD6"/>
    <w:rsid w:val="00BF5E34"/>
    <w:rsid w:val="00BF6119"/>
    <w:rsid w:val="00BF70C4"/>
    <w:rsid w:val="00BF735A"/>
    <w:rsid w:val="00BF77F9"/>
    <w:rsid w:val="00C0034C"/>
    <w:rsid w:val="00C016B6"/>
    <w:rsid w:val="00C020A4"/>
    <w:rsid w:val="00C0218A"/>
    <w:rsid w:val="00C03331"/>
    <w:rsid w:val="00C05691"/>
    <w:rsid w:val="00C07770"/>
    <w:rsid w:val="00C12C52"/>
    <w:rsid w:val="00C12CBD"/>
    <w:rsid w:val="00C13330"/>
    <w:rsid w:val="00C13AD9"/>
    <w:rsid w:val="00C14DA5"/>
    <w:rsid w:val="00C15514"/>
    <w:rsid w:val="00C16937"/>
    <w:rsid w:val="00C202FD"/>
    <w:rsid w:val="00C219B3"/>
    <w:rsid w:val="00C2279B"/>
    <w:rsid w:val="00C269F1"/>
    <w:rsid w:val="00C26A05"/>
    <w:rsid w:val="00C27786"/>
    <w:rsid w:val="00C3021B"/>
    <w:rsid w:val="00C303E6"/>
    <w:rsid w:val="00C313FE"/>
    <w:rsid w:val="00C318A8"/>
    <w:rsid w:val="00C31988"/>
    <w:rsid w:val="00C32B1F"/>
    <w:rsid w:val="00C33688"/>
    <w:rsid w:val="00C3431F"/>
    <w:rsid w:val="00C34B9A"/>
    <w:rsid w:val="00C353CD"/>
    <w:rsid w:val="00C37EB7"/>
    <w:rsid w:val="00C40FAD"/>
    <w:rsid w:val="00C4124A"/>
    <w:rsid w:val="00C414C3"/>
    <w:rsid w:val="00C4437C"/>
    <w:rsid w:val="00C44551"/>
    <w:rsid w:val="00C44840"/>
    <w:rsid w:val="00C4505E"/>
    <w:rsid w:val="00C468AA"/>
    <w:rsid w:val="00C51954"/>
    <w:rsid w:val="00C5242F"/>
    <w:rsid w:val="00C52437"/>
    <w:rsid w:val="00C52555"/>
    <w:rsid w:val="00C529CD"/>
    <w:rsid w:val="00C53895"/>
    <w:rsid w:val="00C60632"/>
    <w:rsid w:val="00C61A31"/>
    <w:rsid w:val="00C628A1"/>
    <w:rsid w:val="00C638DC"/>
    <w:rsid w:val="00C63C54"/>
    <w:rsid w:val="00C6424B"/>
    <w:rsid w:val="00C655F8"/>
    <w:rsid w:val="00C66728"/>
    <w:rsid w:val="00C66ECA"/>
    <w:rsid w:val="00C6708C"/>
    <w:rsid w:val="00C67EE5"/>
    <w:rsid w:val="00C709A9"/>
    <w:rsid w:val="00C71297"/>
    <w:rsid w:val="00C720A5"/>
    <w:rsid w:val="00C727FB"/>
    <w:rsid w:val="00C72B26"/>
    <w:rsid w:val="00C74240"/>
    <w:rsid w:val="00C7679A"/>
    <w:rsid w:val="00C77EF2"/>
    <w:rsid w:val="00C800AC"/>
    <w:rsid w:val="00C80140"/>
    <w:rsid w:val="00C81D31"/>
    <w:rsid w:val="00C823C8"/>
    <w:rsid w:val="00C8368F"/>
    <w:rsid w:val="00C84261"/>
    <w:rsid w:val="00C84D0F"/>
    <w:rsid w:val="00C8560D"/>
    <w:rsid w:val="00C86633"/>
    <w:rsid w:val="00C86AF6"/>
    <w:rsid w:val="00C87DAB"/>
    <w:rsid w:val="00C87FAE"/>
    <w:rsid w:val="00C9025A"/>
    <w:rsid w:val="00C90D4C"/>
    <w:rsid w:val="00C90F2F"/>
    <w:rsid w:val="00C92C40"/>
    <w:rsid w:val="00C946B4"/>
    <w:rsid w:val="00C951F0"/>
    <w:rsid w:val="00C96E1B"/>
    <w:rsid w:val="00CA0FDD"/>
    <w:rsid w:val="00CA20B6"/>
    <w:rsid w:val="00CA2D56"/>
    <w:rsid w:val="00CA2EC0"/>
    <w:rsid w:val="00CA39FB"/>
    <w:rsid w:val="00CA55CA"/>
    <w:rsid w:val="00CA696C"/>
    <w:rsid w:val="00CA6C91"/>
    <w:rsid w:val="00CA7094"/>
    <w:rsid w:val="00CA7C5C"/>
    <w:rsid w:val="00CB3C74"/>
    <w:rsid w:val="00CB40FF"/>
    <w:rsid w:val="00CB4E62"/>
    <w:rsid w:val="00CB5480"/>
    <w:rsid w:val="00CB594C"/>
    <w:rsid w:val="00CB6FE3"/>
    <w:rsid w:val="00CB77F1"/>
    <w:rsid w:val="00CC0D0A"/>
    <w:rsid w:val="00CC1EB5"/>
    <w:rsid w:val="00CC401D"/>
    <w:rsid w:val="00CC4520"/>
    <w:rsid w:val="00CC56EA"/>
    <w:rsid w:val="00CC573A"/>
    <w:rsid w:val="00CC5CE5"/>
    <w:rsid w:val="00CC6AD6"/>
    <w:rsid w:val="00CC764C"/>
    <w:rsid w:val="00CD2930"/>
    <w:rsid w:val="00CD2A1A"/>
    <w:rsid w:val="00CD32D1"/>
    <w:rsid w:val="00CD3BD9"/>
    <w:rsid w:val="00CD478C"/>
    <w:rsid w:val="00CD4960"/>
    <w:rsid w:val="00CD704D"/>
    <w:rsid w:val="00CD75D4"/>
    <w:rsid w:val="00CD7D01"/>
    <w:rsid w:val="00CE02E3"/>
    <w:rsid w:val="00CE1E80"/>
    <w:rsid w:val="00CE51F5"/>
    <w:rsid w:val="00CE585C"/>
    <w:rsid w:val="00CE5DE1"/>
    <w:rsid w:val="00CE6C81"/>
    <w:rsid w:val="00CE6DEF"/>
    <w:rsid w:val="00CF1177"/>
    <w:rsid w:val="00CF210B"/>
    <w:rsid w:val="00CF371D"/>
    <w:rsid w:val="00CF4189"/>
    <w:rsid w:val="00CF5B1D"/>
    <w:rsid w:val="00CF68E1"/>
    <w:rsid w:val="00D01751"/>
    <w:rsid w:val="00D03B3B"/>
    <w:rsid w:val="00D03E5D"/>
    <w:rsid w:val="00D04FEB"/>
    <w:rsid w:val="00D05D7E"/>
    <w:rsid w:val="00D07874"/>
    <w:rsid w:val="00D13237"/>
    <w:rsid w:val="00D13E4B"/>
    <w:rsid w:val="00D1587F"/>
    <w:rsid w:val="00D17A1C"/>
    <w:rsid w:val="00D17C20"/>
    <w:rsid w:val="00D17C21"/>
    <w:rsid w:val="00D21C87"/>
    <w:rsid w:val="00D21D3C"/>
    <w:rsid w:val="00D240AC"/>
    <w:rsid w:val="00D2511B"/>
    <w:rsid w:val="00D26831"/>
    <w:rsid w:val="00D2747F"/>
    <w:rsid w:val="00D27904"/>
    <w:rsid w:val="00D27A8E"/>
    <w:rsid w:val="00D30894"/>
    <w:rsid w:val="00D3387A"/>
    <w:rsid w:val="00D35B4F"/>
    <w:rsid w:val="00D360CA"/>
    <w:rsid w:val="00D36CFD"/>
    <w:rsid w:val="00D42705"/>
    <w:rsid w:val="00D43B76"/>
    <w:rsid w:val="00D44650"/>
    <w:rsid w:val="00D45F4E"/>
    <w:rsid w:val="00D46280"/>
    <w:rsid w:val="00D478B5"/>
    <w:rsid w:val="00D50E11"/>
    <w:rsid w:val="00D51D2B"/>
    <w:rsid w:val="00D533F8"/>
    <w:rsid w:val="00D533FD"/>
    <w:rsid w:val="00D53BE6"/>
    <w:rsid w:val="00D55819"/>
    <w:rsid w:val="00D57817"/>
    <w:rsid w:val="00D57E77"/>
    <w:rsid w:val="00D611E4"/>
    <w:rsid w:val="00D628B6"/>
    <w:rsid w:val="00D62E7F"/>
    <w:rsid w:val="00D63059"/>
    <w:rsid w:val="00D63245"/>
    <w:rsid w:val="00D657F4"/>
    <w:rsid w:val="00D66C19"/>
    <w:rsid w:val="00D7096D"/>
    <w:rsid w:val="00D7210F"/>
    <w:rsid w:val="00D74640"/>
    <w:rsid w:val="00D74B8D"/>
    <w:rsid w:val="00D74C9B"/>
    <w:rsid w:val="00D74DF3"/>
    <w:rsid w:val="00D768C3"/>
    <w:rsid w:val="00D8632B"/>
    <w:rsid w:val="00D92472"/>
    <w:rsid w:val="00D9250A"/>
    <w:rsid w:val="00D95076"/>
    <w:rsid w:val="00D955C3"/>
    <w:rsid w:val="00D970FB"/>
    <w:rsid w:val="00DA0135"/>
    <w:rsid w:val="00DA0CA2"/>
    <w:rsid w:val="00DA1014"/>
    <w:rsid w:val="00DA2B42"/>
    <w:rsid w:val="00DA2DDE"/>
    <w:rsid w:val="00DA4D7A"/>
    <w:rsid w:val="00DB105B"/>
    <w:rsid w:val="00DB19DF"/>
    <w:rsid w:val="00DB2BA1"/>
    <w:rsid w:val="00DB3B4E"/>
    <w:rsid w:val="00DB7C1A"/>
    <w:rsid w:val="00DC1861"/>
    <w:rsid w:val="00DC23C2"/>
    <w:rsid w:val="00DC37F7"/>
    <w:rsid w:val="00DC5559"/>
    <w:rsid w:val="00DC5AC9"/>
    <w:rsid w:val="00DC6106"/>
    <w:rsid w:val="00DC6144"/>
    <w:rsid w:val="00DC6BB8"/>
    <w:rsid w:val="00DD093F"/>
    <w:rsid w:val="00DD0EA8"/>
    <w:rsid w:val="00DD22BA"/>
    <w:rsid w:val="00DD2F97"/>
    <w:rsid w:val="00DD407A"/>
    <w:rsid w:val="00DD40D7"/>
    <w:rsid w:val="00DD477D"/>
    <w:rsid w:val="00DD52E7"/>
    <w:rsid w:val="00DD6F50"/>
    <w:rsid w:val="00DD7CC0"/>
    <w:rsid w:val="00DE2C19"/>
    <w:rsid w:val="00DE3CA4"/>
    <w:rsid w:val="00DE4C3F"/>
    <w:rsid w:val="00DE5774"/>
    <w:rsid w:val="00DE5EFD"/>
    <w:rsid w:val="00DE6C86"/>
    <w:rsid w:val="00DE709A"/>
    <w:rsid w:val="00DF0D8E"/>
    <w:rsid w:val="00DF1D14"/>
    <w:rsid w:val="00DF2691"/>
    <w:rsid w:val="00DF2AF0"/>
    <w:rsid w:val="00DF31D4"/>
    <w:rsid w:val="00DF3AB1"/>
    <w:rsid w:val="00DF3FB6"/>
    <w:rsid w:val="00DF4B45"/>
    <w:rsid w:val="00DF588C"/>
    <w:rsid w:val="00DF5AF7"/>
    <w:rsid w:val="00DF713F"/>
    <w:rsid w:val="00DF7860"/>
    <w:rsid w:val="00E0026F"/>
    <w:rsid w:val="00E0068D"/>
    <w:rsid w:val="00E025DB"/>
    <w:rsid w:val="00E02E84"/>
    <w:rsid w:val="00E03B1C"/>
    <w:rsid w:val="00E042EB"/>
    <w:rsid w:val="00E0710D"/>
    <w:rsid w:val="00E07EF1"/>
    <w:rsid w:val="00E10E42"/>
    <w:rsid w:val="00E117FE"/>
    <w:rsid w:val="00E12072"/>
    <w:rsid w:val="00E12E61"/>
    <w:rsid w:val="00E13509"/>
    <w:rsid w:val="00E143F5"/>
    <w:rsid w:val="00E14594"/>
    <w:rsid w:val="00E15930"/>
    <w:rsid w:val="00E16180"/>
    <w:rsid w:val="00E175C3"/>
    <w:rsid w:val="00E222C2"/>
    <w:rsid w:val="00E2393F"/>
    <w:rsid w:val="00E25BBF"/>
    <w:rsid w:val="00E26D76"/>
    <w:rsid w:val="00E31C1C"/>
    <w:rsid w:val="00E34258"/>
    <w:rsid w:val="00E41012"/>
    <w:rsid w:val="00E44638"/>
    <w:rsid w:val="00E4525A"/>
    <w:rsid w:val="00E46813"/>
    <w:rsid w:val="00E51094"/>
    <w:rsid w:val="00E52FC3"/>
    <w:rsid w:val="00E53281"/>
    <w:rsid w:val="00E54927"/>
    <w:rsid w:val="00E56AD5"/>
    <w:rsid w:val="00E56F45"/>
    <w:rsid w:val="00E57EEF"/>
    <w:rsid w:val="00E607F9"/>
    <w:rsid w:val="00E61B8E"/>
    <w:rsid w:val="00E61C71"/>
    <w:rsid w:val="00E64E59"/>
    <w:rsid w:val="00E656D9"/>
    <w:rsid w:val="00E65E22"/>
    <w:rsid w:val="00E66771"/>
    <w:rsid w:val="00E66A8C"/>
    <w:rsid w:val="00E6736A"/>
    <w:rsid w:val="00E70372"/>
    <w:rsid w:val="00E7134C"/>
    <w:rsid w:val="00E71564"/>
    <w:rsid w:val="00E7164D"/>
    <w:rsid w:val="00E73105"/>
    <w:rsid w:val="00E7446A"/>
    <w:rsid w:val="00E7492E"/>
    <w:rsid w:val="00E74B5E"/>
    <w:rsid w:val="00E77682"/>
    <w:rsid w:val="00E776FA"/>
    <w:rsid w:val="00E77EFB"/>
    <w:rsid w:val="00E847BD"/>
    <w:rsid w:val="00E907C0"/>
    <w:rsid w:val="00E9391B"/>
    <w:rsid w:val="00E95B4E"/>
    <w:rsid w:val="00EA0191"/>
    <w:rsid w:val="00EA2FE7"/>
    <w:rsid w:val="00EA3260"/>
    <w:rsid w:val="00EA34B9"/>
    <w:rsid w:val="00EA3FAC"/>
    <w:rsid w:val="00EA45D5"/>
    <w:rsid w:val="00EA48D7"/>
    <w:rsid w:val="00EA67B5"/>
    <w:rsid w:val="00EA6F14"/>
    <w:rsid w:val="00EA7A4D"/>
    <w:rsid w:val="00EA7C35"/>
    <w:rsid w:val="00EA7EED"/>
    <w:rsid w:val="00EA7EFC"/>
    <w:rsid w:val="00EB0325"/>
    <w:rsid w:val="00EB281D"/>
    <w:rsid w:val="00EB428C"/>
    <w:rsid w:val="00EB5F01"/>
    <w:rsid w:val="00EB770D"/>
    <w:rsid w:val="00EC1274"/>
    <w:rsid w:val="00EC4AC2"/>
    <w:rsid w:val="00EC5970"/>
    <w:rsid w:val="00EC6736"/>
    <w:rsid w:val="00EC6F5D"/>
    <w:rsid w:val="00EC6FA0"/>
    <w:rsid w:val="00EC6FFD"/>
    <w:rsid w:val="00EC7987"/>
    <w:rsid w:val="00ED14E9"/>
    <w:rsid w:val="00ED1DF0"/>
    <w:rsid w:val="00ED3848"/>
    <w:rsid w:val="00ED3D2E"/>
    <w:rsid w:val="00ED520A"/>
    <w:rsid w:val="00ED5771"/>
    <w:rsid w:val="00ED5D5A"/>
    <w:rsid w:val="00ED6631"/>
    <w:rsid w:val="00ED78A6"/>
    <w:rsid w:val="00ED7A7A"/>
    <w:rsid w:val="00ED7DEF"/>
    <w:rsid w:val="00EE472C"/>
    <w:rsid w:val="00EE4A1F"/>
    <w:rsid w:val="00EE5A5C"/>
    <w:rsid w:val="00EE6B01"/>
    <w:rsid w:val="00EE6DDB"/>
    <w:rsid w:val="00EE6FE3"/>
    <w:rsid w:val="00EE7A08"/>
    <w:rsid w:val="00EF05E9"/>
    <w:rsid w:val="00EF1AA5"/>
    <w:rsid w:val="00EF5FC3"/>
    <w:rsid w:val="00F00B1B"/>
    <w:rsid w:val="00F00EA8"/>
    <w:rsid w:val="00F0452D"/>
    <w:rsid w:val="00F05012"/>
    <w:rsid w:val="00F052AB"/>
    <w:rsid w:val="00F0580C"/>
    <w:rsid w:val="00F05AE6"/>
    <w:rsid w:val="00F0617D"/>
    <w:rsid w:val="00F11125"/>
    <w:rsid w:val="00F11275"/>
    <w:rsid w:val="00F11EF9"/>
    <w:rsid w:val="00F13DB4"/>
    <w:rsid w:val="00F14008"/>
    <w:rsid w:val="00F168D2"/>
    <w:rsid w:val="00F172DF"/>
    <w:rsid w:val="00F20643"/>
    <w:rsid w:val="00F2094C"/>
    <w:rsid w:val="00F20B1E"/>
    <w:rsid w:val="00F223BD"/>
    <w:rsid w:val="00F228A1"/>
    <w:rsid w:val="00F237F0"/>
    <w:rsid w:val="00F250BB"/>
    <w:rsid w:val="00F26AA1"/>
    <w:rsid w:val="00F2739A"/>
    <w:rsid w:val="00F32DC6"/>
    <w:rsid w:val="00F32E37"/>
    <w:rsid w:val="00F35329"/>
    <w:rsid w:val="00F362FF"/>
    <w:rsid w:val="00F37846"/>
    <w:rsid w:val="00F378DC"/>
    <w:rsid w:val="00F37A45"/>
    <w:rsid w:val="00F4018E"/>
    <w:rsid w:val="00F41A2B"/>
    <w:rsid w:val="00F41D0B"/>
    <w:rsid w:val="00F43FD5"/>
    <w:rsid w:val="00F442F4"/>
    <w:rsid w:val="00F446C1"/>
    <w:rsid w:val="00F44C7B"/>
    <w:rsid w:val="00F456C1"/>
    <w:rsid w:val="00F47BAE"/>
    <w:rsid w:val="00F50BEB"/>
    <w:rsid w:val="00F5176C"/>
    <w:rsid w:val="00F525EF"/>
    <w:rsid w:val="00F52E44"/>
    <w:rsid w:val="00F5308D"/>
    <w:rsid w:val="00F538B1"/>
    <w:rsid w:val="00F57530"/>
    <w:rsid w:val="00F60E33"/>
    <w:rsid w:val="00F61A6E"/>
    <w:rsid w:val="00F63C62"/>
    <w:rsid w:val="00F643F9"/>
    <w:rsid w:val="00F647BB"/>
    <w:rsid w:val="00F654CC"/>
    <w:rsid w:val="00F703A2"/>
    <w:rsid w:val="00F723CF"/>
    <w:rsid w:val="00F748F8"/>
    <w:rsid w:val="00F74A22"/>
    <w:rsid w:val="00F75A85"/>
    <w:rsid w:val="00F77903"/>
    <w:rsid w:val="00F8033F"/>
    <w:rsid w:val="00F83311"/>
    <w:rsid w:val="00F83E79"/>
    <w:rsid w:val="00F85D6F"/>
    <w:rsid w:val="00F86415"/>
    <w:rsid w:val="00F86D85"/>
    <w:rsid w:val="00F874B6"/>
    <w:rsid w:val="00F92302"/>
    <w:rsid w:val="00F92959"/>
    <w:rsid w:val="00F94EE6"/>
    <w:rsid w:val="00F9588B"/>
    <w:rsid w:val="00FA1832"/>
    <w:rsid w:val="00FA2190"/>
    <w:rsid w:val="00FA2B7F"/>
    <w:rsid w:val="00FA4A88"/>
    <w:rsid w:val="00FA72C9"/>
    <w:rsid w:val="00FA7372"/>
    <w:rsid w:val="00FB1593"/>
    <w:rsid w:val="00FB24CC"/>
    <w:rsid w:val="00FB5B62"/>
    <w:rsid w:val="00FB654D"/>
    <w:rsid w:val="00FB6EBF"/>
    <w:rsid w:val="00FB75DF"/>
    <w:rsid w:val="00FC0E34"/>
    <w:rsid w:val="00FC265E"/>
    <w:rsid w:val="00FC3478"/>
    <w:rsid w:val="00FC3AF0"/>
    <w:rsid w:val="00FC5E55"/>
    <w:rsid w:val="00FC6EE8"/>
    <w:rsid w:val="00FC6F49"/>
    <w:rsid w:val="00FC7102"/>
    <w:rsid w:val="00FD028A"/>
    <w:rsid w:val="00FD1745"/>
    <w:rsid w:val="00FD306C"/>
    <w:rsid w:val="00FD5BDF"/>
    <w:rsid w:val="00FD5FFC"/>
    <w:rsid w:val="00FD7386"/>
    <w:rsid w:val="00FE0812"/>
    <w:rsid w:val="00FE1247"/>
    <w:rsid w:val="00FE2923"/>
    <w:rsid w:val="00FE315A"/>
    <w:rsid w:val="00FE4E0F"/>
    <w:rsid w:val="00FE629F"/>
    <w:rsid w:val="00FE6B00"/>
    <w:rsid w:val="00FE73D8"/>
    <w:rsid w:val="00FF0BA3"/>
    <w:rsid w:val="00FF2011"/>
    <w:rsid w:val="00FF3277"/>
    <w:rsid w:val="00FF55FA"/>
    <w:rsid w:val="00FF61AE"/>
    <w:rsid w:val="00FF6B7B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47619CF-D297-426E-94A4-478BEC4D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16AF"/>
    <w:pPr>
      <w:spacing w:before="120"/>
      <w:jc w:val="both"/>
    </w:pPr>
    <w:rPr>
      <w:rFonts w:ascii="Arial" w:hAnsi="Arial"/>
      <w:spacing w:val="8"/>
      <w:sz w:val="18"/>
      <w:szCs w:val="24"/>
      <w:lang w:val="pt-BR" w:eastAsia="pt-BR"/>
    </w:rPr>
  </w:style>
  <w:style w:type="paragraph" w:styleId="Heading1">
    <w:name w:val="heading 1"/>
    <w:basedOn w:val="Normal1"/>
    <w:next w:val="Normal"/>
    <w:link w:val="Heading1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rFonts w:cs="Arial"/>
      <w:b/>
      <w:bCs/>
      <w:caps/>
      <w:color w:val="auto"/>
      <w:szCs w:val="32"/>
    </w:rPr>
  </w:style>
  <w:style w:type="paragraph" w:styleId="Heading2">
    <w:name w:val="heading 2"/>
    <w:basedOn w:val="Normal2"/>
    <w:next w:val="Normal"/>
    <w:link w:val="Heading2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3"/>
    <w:next w:val="Normal"/>
    <w:link w:val="Heading3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rFonts w:cs="Arial"/>
      <w:b/>
      <w:bCs/>
      <w:caps/>
      <w:szCs w:val="26"/>
    </w:rPr>
  </w:style>
  <w:style w:type="paragraph" w:styleId="Heading4">
    <w:name w:val="heading 4"/>
    <w:basedOn w:val="Normal4"/>
    <w:next w:val="Normal"/>
    <w:link w:val="Heading4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b/>
      <w:bCs/>
      <w:caps/>
      <w:szCs w:val="28"/>
    </w:rPr>
  </w:style>
  <w:style w:type="paragraph" w:styleId="Heading5">
    <w:name w:val="heading 5"/>
    <w:basedOn w:val="Normal5"/>
    <w:next w:val="Normal"/>
    <w:link w:val="Heading5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b/>
      <w:bCs/>
      <w:iCs/>
      <w:caps/>
      <w:szCs w:val="26"/>
    </w:rPr>
  </w:style>
  <w:style w:type="paragraph" w:styleId="Heading6">
    <w:name w:val="heading 6"/>
    <w:basedOn w:val="Normal6"/>
    <w:next w:val="Normal"/>
    <w:link w:val="Heading6Char"/>
    <w:qFormat/>
    <w:rsid w:val="005D16AF"/>
    <w:pPr>
      <w:keepLines/>
      <w:tabs>
        <w:tab w:val="clear" w:pos="0"/>
        <w:tab w:val="left" w:pos="1134"/>
      </w:tabs>
      <w:spacing w:before="360"/>
      <w:ind w:left="1134" w:hanging="1134"/>
    </w:pPr>
    <w:rPr>
      <w:b/>
      <w:bCs/>
      <w:caps/>
      <w:szCs w:val="22"/>
    </w:rPr>
  </w:style>
  <w:style w:type="paragraph" w:styleId="Heading7">
    <w:name w:val="heading 7"/>
    <w:basedOn w:val="Normal7"/>
    <w:next w:val="Normal"/>
    <w:link w:val="Heading7Char"/>
    <w:qFormat/>
    <w:rsid w:val="005D16AF"/>
    <w:pPr>
      <w:keepLines/>
      <w:tabs>
        <w:tab w:val="clear" w:pos="0"/>
        <w:tab w:val="left" w:pos="1701"/>
      </w:tabs>
      <w:spacing w:before="360"/>
      <w:ind w:left="1701" w:hanging="1701"/>
    </w:pPr>
    <w:rPr>
      <w:b/>
      <w:caps/>
    </w:rPr>
  </w:style>
  <w:style w:type="paragraph" w:styleId="Heading8">
    <w:name w:val="heading 8"/>
    <w:basedOn w:val="Normal8"/>
    <w:next w:val="Normal"/>
    <w:link w:val="Heading8Char"/>
    <w:qFormat/>
    <w:rsid w:val="005D16AF"/>
    <w:pPr>
      <w:keepLines/>
      <w:tabs>
        <w:tab w:val="clear" w:pos="0"/>
        <w:tab w:val="left" w:pos="1701"/>
      </w:tabs>
      <w:spacing w:before="360"/>
      <w:ind w:left="1701" w:hanging="1701"/>
    </w:pPr>
    <w:rPr>
      <w:b/>
      <w:iCs/>
      <w:caps/>
    </w:rPr>
  </w:style>
  <w:style w:type="paragraph" w:styleId="Heading9">
    <w:name w:val="heading 9"/>
    <w:basedOn w:val="Normal9"/>
    <w:next w:val="Normal"/>
    <w:link w:val="Heading9Char"/>
    <w:qFormat/>
    <w:rsid w:val="005D16AF"/>
    <w:pPr>
      <w:keepLines/>
      <w:tabs>
        <w:tab w:val="clear" w:pos="0"/>
        <w:tab w:val="left" w:pos="1701"/>
      </w:tabs>
      <w:spacing w:before="360"/>
      <w:ind w:left="1701" w:hanging="1701"/>
    </w:pPr>
    <w:rPr>
      <w:rFonts w:cs="Arial"/>
      <w:b/>
      <w:cap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5D16AF"/>
    <w:pPr>
      <w:tabs>
        <w:tab w:val="center" w:pos="4419"/>
        <w:tab w:val="right" w:pos="8838"/>
      </w:tabs>
    </w:pPr>
  </w:style>
  <w:style w:type="paragraph" w:customStyle="1" w:styleId="Normal1">
    <w:name w:val="Normal 1"/>
    <w:basedOn w:val="Normal"/>
    <w:next w:val="Normal"/>
    <w:rsid w:val="005D16AF"/>
    <w:pPr>
      <w:numPr>
        <w:numId w:val="1"/>
      </w:numPr>
      <w:outlineLvl w:val="0"/>
    </w:pPr>
    <w:rPr>
      <w:color w:val="FF0000"/>
    </w:rPr>
  </w:style>
  <w:style w:type="paragraph" w:customStyle="1" w:styleId="Normal2">
    <w:name w:val="Normal 2"/>
    <w:basedOn w:val="Normal"/>
    <w:next w:val="Normal"/>
    <w:rsid w:val="005D16AF"/>
    <w:pPr>
      <w:numPr>
        <w:ilvl w:val="1"/>
        <w:numId w:val="1"/>
      </w:numPr>
      <w:outlineLvl w:val="1"/>
    </w:pPr>
  </w:style>
  <w:style w:type="paragraph" w:customStyle="1" w:styleId="Normal3">
    <w:name w:val="Normal 3"/>
    <w:basedOn w:val="Normal"/>
    <w:next w:val="Normal"/>
    <w:link w:val="Normal3Char"/>
    <w:rsid w:val="005D16AF"/>
    <w:pPr>
      <w:numPr>
        <w:ilvl w:val="2"/>
        <w:numId w:val="1"/>
      </w:numPr>
      <w:outlineLvl w:val="2"/>
    </w:pPr>
  </w:style>
  <w:style w:type="paragraph" w:customStyle="1" w:styleId="Normal4">
    <w:name w:val="Normal 4"/>
    <w:basedOn w:val="Normal"/>
    <w:next w:val="Normal"/>
    <w:link w:val="Normal4Char"/>
    <w:rsid w:val="005D16AF"/>
    <w:pPr>
      <w:numPr>
        <w:ilvl w:val="3"/>
        <w:numId w:val="1"/>
      </w:numPr>
      <w:outlineLvl w:val="3"/>
    </w:pPr>
  </w:style>
  <w:style w:type="paragraph" w:customStyle="1" w:styleId="Normal5">
    <w:name w:val="Normal 5"/>
    <w:basedOn w:val="Normal"/>
    <w:next w:val="Normal"/>
    <w:link w:val="Normal5Char"/>
    <w:rsid w:val="005D16AF"/>
    <w:pPr>
      <w:numPr>
        <w:ilvl w:val="4"/>
        <w:numId w:val="1"/>
      </w:numPr>
      <w:outlineLvl w:val="4"/>
    </w:pPr>
  </w:style>
  <w:style w:type="paragraph" w:customStyle="1" w:styleId="Normal6">
    <w:name w:val="Normal 6"/>
    <w:basedOn w:val="Normal"/>
    <w:next w:val="Normal"/>
    <w:rsid w:val="005D16AF"/>
    <w:pPr>
      <w:numPr>
        <w:ilvl w:val="5"/>
        <w:numId w:val="1"/>
      </w:numPr>
      <w:outlineLvl w:val="5"/>
    </w:pPr>
  </w:style>
  <w:style w:type="paragraph" w:styleId="Title">
    <w:name w:val="Title"/>
    <w:basedOn w:val="Normal"/>
    <w:next w:val="Normal"/>
    <w:link w:val="TitleChar"/>
    <w:qFormat/>
    <w:rsid w:val="005D16AF"/>
    <w:rPr>
      <w:rFonts w:cs="Arial"/>
      <w:b/>
      <w:bCs/>
      <w:caps/>
      <w:color w:val="0000FF"/>
      <w:szCs w:val="32"/>
    </w:rPr>
  </w:style>
  <w:style w:type="paragraph" w:customStyle="1" w:styleId="Prefcio">
    <w:name w:val="Prefácio"/>
    <w:basedOn w:val="Normal"/>
    <w:next w:val="Normal"/>
    <w:rsid w:val="005D16AF"/>
    <w:pPr>
      <w:spacing w:before="360"/>
    </w:pPr>
    <w:rPr>
      <w:b/>
      <w:caps/>
    </w:rPr>
  </w:style>
  <w:style w:type="paragraph" w:customStyle="1" w:styleId="Marcador1">
    <w:name w:val="Marcador 1"/>
    <w:basedOn w:val="Normal"/>
    <w:next w:val="Normal"/>
    <w:link w:val="Marcador1Char"/>
    <w:rsid w:val="005D16AF"/>
    <w:pPr>
      <w:numPr>
        <w:numId w:val="2"/>
      </w:numPr>
    </w:pPr>
  </w:style>
  <w:style w:type="paragraph" w:styleId="Footer">
    <w:name w:val="footer"/>
    <w:basedOn w:val="Normal"/>
    <w:link w:val="FooterChar"/>
    <w:rsid w:val="005D16AF"/>
    <w:pPr>
      <w:tabs>
        <w:tab w:val="center" w:pos="4419"/>
        <w:tab w:val="right" w:pos="8838"/>
      </w:tabs>
    </w:pPr>
  </w:style>
  <w:style w:type="paragraph" w:styleId="TOC2">
    <w:name w:val="toc 2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1">
    <w:name w:val="toc 1"/>
    <w:basedOn w:val="Normal"/>
    <w:next w:val="Normal"/>
    <w:uiPriority w:val="39"/>
    <w:rsid w:val="005D16AF"/>
    <w:pPr>
      <w:tabs>
        <w:tab w:val="left" w:pos="1134"/>
      </w:tabs>
      <w:ind w:left="1134" w:hanging="1134"/>
    </w:pPr>
    <w:rPr>
      <w:caps/>
    </w:rPr>
  </w:style>
  <w:style w:type="paragraph" w:styleId="TOC3">
    <w:name w:val="toc 3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4">
    <w:name w:val="toc 4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5">
    <w:name w:val="toc 5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6">
    <w:name w:val="toc 6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7">
    <w:name w:val="toc 7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8">
    <w:name w:val="toc 8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paragraph" w:styleId="TOC9">
    <w:name w:val="toc 9"/>
    <w:basedOn w:val="Normal"/>
    <w:next w:val="Normal"/>
    <w:semiHidden/>
    <w:rsid w:val="005D16AF"/>
    <w:pPr>
      <w:tabs>
        <w:tab w:val="left" w:pos="1134"/>
      </w:tabs>
      <w:ind w:left="1134" w:hanging="1134"/>
    </w:pPr>
    <w:rPr>
      <w:caps/>
    </w:rPr>
  </w:style>
  <w:style w:type="character" w:styleId="Hyperlink">
    <w:name w:val="Hyperlink"/>
    <w:uiPriority w:val="99"/>
    <w:rsid w:val="005D16AF"/>
    <w:rPr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rsid w:val="005D16AF"/>
    <w:pPr>
      <w:ind w:left="180" w:hanging="180"/>
    </w:pPr>
  </w:style>
  <w:style w:type="paragraph" w:customStyle="1" w:styleId="Marcador2">
    <w:name w:val="Marcador 2"/>
    <w:basedOn w:val="Normal"/>
    <w:next w:val="Normal"/>
    <w:rsid w:val="005D16AF"/>
    <w:pPr>
      <w:numPr>
        <w:numId w:val="4"/>
      </w:numPr>
    </w:pPr>
  </w:style>
  <w:style w:type="paragraph" w:styleId="TOAHeading">
    <w:name w:val="toa heading"/>
    <w:basedOn w:val="Normal"/>
    <w:next w:val="Normal"/>
    <w:semiHidden/>
    <w:rsid w:val="005D16AF"/>
    <w:rPr>
      <w:b/>
      <w:bCs/>
    </w:rPr>
  </w:style>
  <w:style w:type="table" w:styleId="TableGrid">
    <w:name w:val="Table Grid"/>
    <w:basedOn w:val="TableNormal"/>
    <w:rsid w:val="005D16AF"/>
    <w:pPr>
      <w:keepLines/>
      <w:spacing w:before="60"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Normal7">
    <w:name w:val="Normal 7"/>
    <w:basedOn w:val="Normal"/>
    <w:next w:val="Normal"/>
    <w:rsid w:val="005D16AF"/>
    <w:pPr>
      <w:numPr>
        <w:ilvl w:val="6"/>
        <w:numId w:val="1"/>
      </w:numPr>
      <w:outlineLvl w:val="6"/>
    </w:pPr>
  </w:style>
  <w:style w:type="character" w:styleId="PageNumber">
    <w:name w:val="page number"/>
    <w:basedOn w:val="DefaultParagraphFont"/>
    <w:semiHidden/>
    <w:rsid w:val="005D16AF"/>
  </w:style>
  <w:style w:type="paragraph" w:customStyle="1" w:styleId="Alinea">
    <w:name w:val="Alinea"/>
    <w:basedOn w:val="Normal"/>
    <w:next w:val="Normal"/>
    <w:rsid w:val="005D16AF"/>
    <w:pPr>
      <w:numPr>
        <w:numId w:val="3"/>
      </w:numPr>
    </w:pPr>
  </w:style>
  <w:style w:type="paragraph" w:customStyle="1" w:styleId="Normal8">
    <w:name w:val="Normal 8"/>
    <w:basedOn w:val="Normal"/>
    <w:next w:val="Normal"/>
    <w:rsid w:val="005D16AF"/>
    <w:pPr>
      <w:numPr>
        <w:ilvl w:val="7"/>
        <w:numId w:val="1"/>
      </w:numPr>
      <w:outlineLvl w:val="7"/>
    </w:pPr>
  </w:style>
  <w:style w:type="paragraph" w:customStyle="1" w:styleId="Normal9">
    <w:name w:val="Normal 9"/>
    <w:basedOn w:val="Normal"/>
    <w:next w:val="Normal"/>
    <w:rsid w:val="005D16AF"/>
    <w:pPr>
      <w:numPr>
        <w:ilvl w:val="8"/>
        <w:numId w:val="1"/>
      </w:numPr>
      <w:outlineLvl w:val="8"/>
    </w:pPr>
  </w:style>
  <w:style w:type="paragraph" w:customStyle="1" w:styleId="NormalTtulo1">
    <w:name w:val="Normal Título 1"/>
    <w:basedOn w:val="Heading1"/>
    <w:next w:val="Normal"/>
    <w:rsid w:val="005D16AF"/>
  </w:style>
  <w:style w:type="paragraph" w:customStyle="1" w:styleId="NormalTtulo2">
    <w:name w:val="Normal Título 2"/>
    <w:basedOn w:val="Heading2"/>
    <w:next w:val="Normal"/>
    <w:rsid w:val="005D16AF"/>
  </w:style>
  <w:style w:type="paragraph" w:customStyle="1" w:styleId="NormalTtulo3">
    <w:name w:val="Normal Título 3"/>
    <w:basedOn w:val="Heading3"/>
    <w:next w:val="Normal"/>
    <w:rsid w:val="005D16AF"/>
  </w:style>
  <w:style w:type="paragraph" w:customStyle="1" w:styleId="NormalTtulo4">
    <w:name w:val="Normal Título 4"/>
    <w:basedOn w:val="Heading4"/>
    <w:next w:val="Normal"/>
    <w:rsid w:val="005D16AF"/>
  </w:style>
  <w:style w:type="paragraph" w:customStyle="1" w:styleId="NormalTtulo5">
    <w:name w:val="Normal Título 5"/>
    <w:basedOn w:val="Heading5"/>
    <w:next w:val="Normal"/>
    <w:rsid w:val="005D16AF"/>
  </w:style>
  <w:style w:type="paragraph" w:customStyle="1" w:styleId="NormalTtulo6">
    <w:name w:val="Normal Título 6"/>
    <w:basedOn w:val="Heading6"/>
    <w:next w:val="Normal"/>
    <w:rsid w:val="005D16AF"/>
  </w:style>
  <w:style w:type="paragraph" w:customStyle="1" w:styleId="NormalTtulo7">
    <w:name w:val="Normal Título 7"/>
    <w:basedOn w:val="Heading7"/>
    <w:next w:val="Normal"/>
    <w:rsid w:val="005D16AF"/>
  </w:style>
  <w:style w:type="paragraph" w:customStyle="1" w:styleId="NormalTtulo8">
    <w:name w:val="Normal Título 8"/>
    <w:basedOn w:val="Heading8"/>
    <w:next w:val="Normal"/>
    <w:rsid w:val="005D16AF"/>
  </w:style>
  <w:style w:type="paragraph" w:customStyle="1" w:styleId="NormalTtulo9">
    <w:name w:val="Normal Título 9"/>
    <w:basedOn w:val="Heading9"/>
    <w:next w:val="Normal"/>
    <w:semiHidden/>
    <w:rsid w:val="005D16AF"/>
  </w:style>
  <w:style w:type="paragraph" w:customStyle="1" w:styleId="ItemPrefacio">
    <w:name w:val="ItemPrefacio"/>
    <w:basedOn w:val="Normal"/>
    <w:next w:val="Normal"/>
    <w:rsid w:val="005D16AF"/>
    <w:pPr>
      <w:spacing w:before="60"/>
    </w:pPr>
    <w:rPr>
      <w:color w:val="0000FF"/>
    </w:rPr>
  </w:style>
  <w:style w:type="paragraph" w:styleId="DocumentMap">
    <w:name w:val="Document Map"/>
    <w:basedOn w:val="Normal"/>
    <w:link w:val="DocumentMapChar"/>
    <w:semiHidden/>
    <w:rsid w:val="005D16AF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semiHidden/>
    <w:rsid w:val="005D16AF"/>
    <w:rPr>
      <w:color w:val="800080"/>
      <w:u w:val="single"/>
    </w:rPr>
  </w:style>
  <w:style w:type="paragraph" w:styleId="CommentText">
    <w:name w:val="annotation text"/>
    <w:basedOn w:val="Normal"/>
    <w:link w:val="CommentTextChar"/>
    <w:semiHidden/>
    <w:rsid w:val="005D16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16AF"/>
    <w:rPr>
      <w:b/>
      <w:bCs/>
    </w:rPr>
  </w:style>
  <w:style w:type="paragraph" w:styleId="TableofFigures">
    <w:name w:val="table of figures"/>
    <w:basedOn w:val="Normal"/>
    <w:next w:val="Normal"/>
    <w:semiHidden/>
    <w:rsid w:val="005D16AF"/>
  </w:style>
  <w:style w:type="paragraph" w:styleId="Caption">
    <w:name w:val="caption"/>
    <w:basedOn w:val="Normal"/>
    <w:next w:val="Normal"/>
    <w:qFormat/>
    <w:rsid w:val="005D16AF"/>
    <w:rPr>
      <w:b/>
      <w:bCs/>
      <w:sz w:val="20"/>
      <w:szCs w:val="20"/>
    </w:rPr>
  </w:style>
  <w:style w:type="character" w:styleId="CommentReference">
    <w:name w:val="annotation reference"/>
    <w:semiHidden/>
    <w:rsid w:val="005D16AF"/>
    <w:rPr>
      <w:sz w:val="16"/>
      <w:szCs w:val="16"/>
    </w:rPr>
  </w:style>
  <w:style w:type="character" w:styleId="EndnoteReference">
    <w:name w:val="endnote reference"/>
    <w:semiHidden/>
    <w:rsid w:val="005D16AF"/>
    <w:rPr>
      <w:vertAlign w:val="superscript"/>
    </w:rPr>
  </w:style>
  <w:style w:type="character" w:styleId="FootnoteReference">
    <w:name w:val="footnote reference"/>
    <w:semiHidden/>
    <w:rsid w:val="005D16AF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D16AF"/>
    <w:pPr>
      <w:ind w:left="180" w:hanging="180"/>
    </w:pPr>
  </w:style>
  <w:style w:type="paragraph" w:styleId="Index2">
    <w:name w:val="index 2"/>
    <w:basedOn w:val="Normal"/>
    <w:next w:val="Normal"/>
    <w:autoRedefine/>
    <w:semiHidden/>
    <w:rsid w:val="005D16AF"/>
    <w:pPr>
      <w:ind w:left="360" w:hanging="180"/>
    </w:pPr>
  </w:style>
  <w:style w:type="paragraph" w:styleId="Index3">
    <w:name w:val="index 3"/>
    <w:basedOn w:val="Normal"/>
    <w:next w:val="Normal"/>
    <w:autoRedefine/>
    <w:semiHidden/>
    <w:rsid w:val="005D16AF"/>
    <w:pPr>
      <w:ind w:left="540" w:hanging="180"/>
    </w:pPr>
  </w:style>
  <w:style w:type="paragraph" w:styleId="Index4">
    <w:name w:val="index 4"/>
    <w:basedOn w:val="Normal"/>
    <w:next w:val="Normal"/>
    <w:autoRedefine/>
    <w:semiHidden/>
    <w:rsid w:val="005D16AF"/>
    <w:pPr>
      <w:ind w:left="720" w:hanging="180"/>
    </w:pPr>
  </w:style>
  <w:style w:type="paragraph" w:styleId="Index5">
    <w:name w:val="index 5"/>
    <w:basedOn w:val="Normal"/>
    <w:next w:val="Normal"/>
    <w:autoRedefine/>
    <w:semiHidden/>
    <w:rsid w:val="005D16AF"/>
    <w:pPr>
      <w:ind w:left="900" w:hanging="180"/>
    </w:pPr>
  </w:style>
  <w:style w:type="paragraph" w:styleId="Index6">
    <w:name w:val="index 6"/>
    <w:basedOn w:val="Normal"/>
    <w:next w:val="Normal"/>
    <w:autoRedefine/>
    <w:semiHidden/>
    <w:rsid w:val="005D16AF"/>
    <w:pPr>
      <w:ind w:left="1080" w:hanging="180"/>
    </w:pPr>
  </w:style>
  <w:style w:type="paragraph" w:styleId="Index7">
    <w:name w:val="index 7"/>
    <w:basedOn w:val="Normal"/>
    <w:next w:val="Normal"/>
    <w:autoRedefine/>
    <w:semiHidden/>
    <w:rsid w:val="005D16AF"/>
    <w:pPr>
      <w:ind w:left="1260" w:hanging="180"/>
    </w:pPr>
  </w:style>
  <w:style w:type="paragraph" w:styleId="Index8">
    <w:name w:val="index 8"/>
    <w:basedOn w:val="Normal"/>
    <w:next w:val="Normal"/>
    <w:autoRedefine/>
    <w:semiHidden/>
    <w:rsid w:val="005D16AF"/>
    <w:pPr>
      <w:ind w:left="1440" w:hanging="180"/>
    </w:pPr>
  </w:style>
  <w:style w:type="paragraph" w:styleId="Index9">
    <w:name w:val="index 9"/>
    <w:basedOn w:val="Normal"/>
    <w:next w:val="Normal"/>
    <w:autoRedefine/>
    <w:semiHidden/>
    <w:rsid w:val="005D16AF"/>
    <w:pPr>
      <w:ind w:left="1620" w:hanging="180"/>
    </w:pPr>
  </w:style>
  <w:style w:type="paragraph" w:styleId="BalloonText">
    <w:name w:val="Balloon Text"/>
    <w:basedOn w:val="Normal"/>
    <w:link w:val="BalloonTextChar"/>
    <w:semiHidden/>
    <w:rsid w:val="005D16AF"/>
    <w:rPr>
      <w:rFonts w:ascii="Tahoma" w:hAnsi="Tahoma" w:cs="Tahoma"/>
      <w:sz w:val="16"/>
      <w:szCs w:val="16"/>
    </w:rPr>
  </w:style>
  <w:style w:type="paragraph" w:styleId="MacroText">
    <w:name w:val="macro"/>
    <w:link w:val="MacroTextChar"/>
    <w:semiHidden/>
    <w:rsid w:val="005D16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  <w:jc w:val="both"/>
    </w:pPr>
    <w:rPr>
      <w:rFonts w:ascii="Courier New" w:hAnsi="Courier New" w:cs="Courier New"/>
      <w:spacing w:val="8"/>
      <w:lang w:val="pt-BR" w:eastAsia="pt-BR"/>
    </w:rPr>
  </w:style>
  <w:style w:type="paragraph" w:styleId="EndnoteText">
    <w:name w:val="endnote text"/>
    <w:basedOn w:val="Normal"/>
    <w:link w:val="EndnoteTextChar"/>
    <w:semiHidden/>
    <w:rsid w:val="005D16AF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D16AF"/>
    <w:rPr>
      <w:sz w:val="20"/>
      <w:szCs w:val="20"/>
    </w:rPr>
  </w:style>
  <w:style w:type="paragraph" w:styleId="IndexHeading">
    <w:name w:val="index heading"/>
    <w:basedOn w:val="Normal"/>
    <w:next w:val="Index1"/>
    <w:semiHidden/>
    <w:rsid w:val="005D16AF"/>
    <w:rPr>
      <w:rFonts w:cs="Arial"/>
      <w:b/>
      <w:bCs/>
    </w:rPr>
  </w:style>
  <w:style w:type="paragraph" w:customStyle="1" w:styleId="MarcadorTtulo">
    <w:name w:val="Marcador Título"/>
    <w:basedOn w:val="Marcador1"/>
    <w:next w:val="Normal"/>
    <w:semiHidden/>
    <w:rsid w:val="005D16AF"/>
    <w:rPr>
      <w:b/>
      <w:caps/>
    </w:rPr>
  </w:style>
  <w:style w:type="character" w:customStyle="1" w:styleId="Marcador1Char">
    <w:name w:val="Marcador 1 Char"/>
    <w:link w:val="Marcador1"/>
    <w:locked/>
    <w:rsid w:val="00641038"/>
    <w:rPr>
      <w:rFonts w:ascii="Arial" w:hAnsi="Arial"/>
      <w:spacing w:val="8"/>
      <w:sz w:val="18"/>
      <w:szCs w:val="24"/>
    </w:rPr>
  </w:style>
  <w:style w:type="character" w:customStyle="1" w:styleId="Normal4Char">
    <w:name w:val="Normal 4 Char"/>
    <w:link w:val="Normal4"/>
    <w:locked/>
    <w:rsid w:val="00F92302"/>
    <w:rPr>
      <w:rFonts w:ascii="Arial" w:hAnsi="Arial"/>
      <w:spacing w:val="8"/>
      <w:sz w:val="18"/>
      <w:szCs w:val="24"/>
    </w:rPr>
  </w:style>
  <w:style w:type="character" w:customStyle="1" w:styleId="CommentTextChar">
    <w:name w:val="Comment Text Char"/>
    <w:link w:val="CommentText"/>
    <w:semiHidden/>
    <w:locked/>
    <w:rsid w:val="00F92302"/>
    <w:rPr>
      <w:rFonts w:ascii="Arial" w:hAnsi="Arial"/>
      <w:spacing w:val="8"/>
    </w:rPr>
  </w:style>
  <w:style w:type="paragraph" w:customStyle="1" w:styleId="Default">
    <w:name w:val="Default"/>
    <w:rsid w:val="00F9230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 w:eastAsia="pt-BR"/>
    </w:rPr>
  </w:style>
  <w:style w:type="character" w:customStyle="1" w:styleId="Normal5Char">
    <w:name w:val="Normal 5 Char"/>
    <w:link w:val="Normal5"/>
    <w:locked/>
    <w:rsid w:val="00B8201F"/>
    <w:rPr>
      <w:rFonts w:ascii="Arial" w:hAnsi="Arial"/>
      <w:spacing w:val="8"/>
      <w:sz w:val="18"/>
      <w:szCs w:val="24"/>
    </w:rPr>
  </w:style>
  <w:style w:type="character" w:customStyle="1" w:styleId="Heading1Char">
    <w:name w:val="Heading 1 Char"/>
    <w:link w:val="Heading1"/>
    <w:rsid w:val="00CD4960"/>
    <w:rPr>
      <w:rFonts w:ascii="Arial" w:hAnsi="Arial" w:cs="Arial"/>
      <w:b/>
      <w:bCs/>
      <w:caps/>
      <w:spacing w:val="8"/>
      <w:sz w:val="18"/>
      <w:szCs w:val="32"/>
    </w:rPr>
  </w:style>
  <w:style w:type="character" w:customStyle="1" w:styleId="Normal3Char">
    <w:name w:val="Normal 3 Char"/>
    <w:link w:val="Normal3"/>
    <w:locked/>
    <w:rsid w:val="00D74640"/>
    <w:rPr>
      <w:rFonts w:ascii="Arial" w:hAnsi="Arial"/>
      <w:spacing w:val="8"/>
      <w:sz w:val="18"/>
      <w:szCs w:val="24"/>
    </w:rPr>
  </w:style>
  <w:style w:type="character" w:customStyle="1" w:styleId="Heading2Char">
    <w:name w:val="Heading 2 Char"/>
    <w:link w:val="Heading2"/>
    <w:rsid w:val="00E53281"/>
    <w:rPr>
      <w:rFonts w:ascii="Arial" w:hAnsi="Arial" w:cs="Arial"/>
      <w:b/>
      <w:bCs/>
      <w:iCs/>
      <w:caps/>
      <w:spacing w:val="8"/>
      <w:sz w:val="18"/>
      <w:szCs w:val="28"/>
    </w:rPr>
  </w:style>
  <w:style w:type="character" w:styleId="UnresolvedMention">
    <w:name w:val="Unresolved Mention"/>
    <w:uiPriority w:val="99"/>
    <w:semiHidden/>
    <w:unhideWhenUsed/>
    <w:rsid w:val="000563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012D"/>
    <w:pPr>
      <w:ind w:left="720"/>
      <w:contextualSpacing/>
    </w:pPr>
  </w:style>
  <w:style w:type="character" w:customStyle="1" w:styleId="Heading4Char">
    <w:name w:val="Heading 4 Char"/>
    <w:link w:val="Heading4"/>
    <w:locked/>
    <w:rsid w:val="00024058"/>
    <w:rPr>
      <w:rFonts w:ascii="Arial" w:hAnsi="Arial"/>
      <w:b/>
      <w:bCs/>
      <w:caps/>
      <w:spacing w:val="8"/>
      <w:sz w:val="18"/>
      <w:szCs w:val="28"/>
    </w:rPr>
  </w:style>
  <w:style w:type="character" w:customStyle="1" w:styleId="FooterChar">
    <w:name w:val="Footer Char"/>
    <w:link w:val="Footer"/>
    <w:rsid w:val="005277D2"/>
    <w:rPr>
      <w:rFonts w:ascii="Arial" w:hAnsi="Arial"/>
      <w:spacing w:val="8"/>
      <w:sz w:val="18"/>
      <w:szCs w:val="24"/>
    </w:rPr>
  </w:style>
  <w:style w:type="paragraph" w:styleId="Revision">
    <w:name w:val="Revision"/>
    <w:hidden/>
    <w:uiPriority w:val="99"/>
    <w:semiHidden/>
    <w:rsid w:val="005277D2"/>
    <w:rPr>
      <w:rFonts w:ascii="Arial" w:hAnsi="Arial"/>
      <w:spacing w:val="8"/>
      <w:sz w:val="18"/>
      <w:szCs w:val="24"/>
      <w:lang w:val="pt-BR" w:eastAsia="pt-BR"/>
    </w:rPr>
  </w:style>
  <w:style w:type="character" w:customStyle="1" w:styleId="Heading3Char">
    <w:name w:val="Heading 3 Char"/>
    <w:link w:val="Heading3"/>
    <w:rsid w:val="001C17A4"/>
    <w:rPr>
      <w:rFonts w:ascii="Arial" w:hAnsi="Arial" w:cs="Arial"/>
      <w:b/>
      <w:bCs/>
      <w:caps/>
      <w:spacing w:val="8"/>
      <w:sz w:val="18"/>
      <w:szCs w:val="26"/>
    </w:rPr>
  </w:style>
  <w:style w:type="character" w:customStyle="1" w:styleId="Heading5Char">
    <w:name w:val="Heading 5 Char"/>
    <w:link w:val="Heading5"/>
    <w:rsid w:val="001C17A4"/>
    <w:rPr>
      <w:rFonts w:ascii="Arial" w:hAnsi="Arial"/>
      <w:b/>
      <w:bCs/>
      <w:iCs/>
      <w:caps/>
      <w:spacing w:val="8"/>
      <w:sz w:val="18"/>
      <w:szCs w:val="26"/>
    </w:rPr>
  </w:style>
  <w:style w:type="character" w:customStyle="1" w:styleId="Heading6Char">
    <w:name w:val="Heading 6 Char"/>
    <w:link w:val="Heading6"/>
    <w:rsid w:val="001C17A4"/>
    <w:rPr>
      <w:rFonts w:ascii="Arial" w:hAnsi="Arial"/>
      <w:b/>
      <w:bCs/>
      <w:caps/>
      <w:spacing w:val="8"/>
      <w:sz w:val="18"/>
      <w:szCs w:val="22"/>
    </w:rPr>
  </w:style>
  <w:style w:type="character" w:customStyle="1" w:styleId="Heading7Char">
    <w:name w:val="Heading 7 Char"/>
    <w:link w:val="Heading7"/>
    <w:rsid w:val="001C17A4"/>
    <w:rPr>
      <w:rFonts w:ascii="Arial" w:hAnsi="Arial"/>
      <w:b/>
      <w:caps/>
      <w:spacing w:val="8"/>
      <w:sz w:val="18"/>
      <w:szCs w:val="24"/>
    </w:rPr>
  </w:style>
  <w:style w:type="character" w:customStyle="1" w:styleId="Heading8Char">
    <w:name w:val="Heading 8 Char"/>
    <w:link w:val="Heading8"/>
    <w:rsid w:val="001C17A4"/>
    <w:rPr>
      <w:rFonts w:ascii="Arial" w:hAnsi="Arial"/>
      <w:b/>
      <w:iCs/>
      <w:caps/>
      <w:spacing w:val="8"/>
      <w:sz w:val="18"/>
      <w:szCs w:val="24"/>
    </w:rPr>
  </w:style>
  <w:style w:type="character" w:customStyle="1" w:styleId="Heading9Char">
    <w:name w:val="Heading 9 Char"/>
    <w:link w:val="Heading9"/>
    <w:rsid w:val="001C17A4"/>
    <w:rPr>
      <w:rFonts w:ascii="Arial" w:hAnsi="Arial" w:cs="Arial"/>
      <w:b/>
      <w:caps/>
      <w:spacing w:val="8"/>
      <w:sz w:val="18"/>
      <w:szCs w:val="22"/>
    </w:rPr>
  </w:style>
  <w:style w:type="character" w:customStyle="1" w:styleId="HeaderChar">
    <w:name w:val="Header Char"/>
    <w:link w:val="Header"/>
    <w:semiHidden/>
    <w:rsid w:val="001C17A4"/>
    <w:rPr>
      <w:rFonts w:ascii="Arial" w:hAnsi="Arial"/>
      <w:spacing w:val="8"/>
      <w:sz w:val="18"/>
      <w:szCs w:val="24"/>
    </w:rPr>
  </w:style>
  <w:style w:type="character" w:customStyle="1" w:styleId="TitleChar">
    <w:name w:val="Title Char"/>
    <w:link w:val="Title"/>
    <w:rsid w:val="001C17A4"/>
    <w:rPr>
      <w:rFonts w:ascii="Arial" w:hAnsi="Arial" w:cs="Arial"/>
      <w:b/>
      <w:bCs/>
      <w:caps/>
      <w:color w:val="0000FF"/>
      <w:spacing w:val="8"/>
      <w:sz w:val="18"/>
      <w:szCs w:val="32"/>
    </w:rPr>
  </w:style>
  <w:style w:type="character" w:customStyle="1" w:styleId="DocumentMapChar">
    <w:name w:val="Document Map Char"/>
    <w:link w:val="DocumentMap"/>
    <w:semiHidden/>
    <w:rsid w:val="001C17A4"/>
    <w:rPr>
      <w:rFonts w:ascii="Tahoma" w:hAnsi="Tahoma" w:cs="Tahoma"/>
      <w:spacing w:val="8"/>
      <w:shd w:val="clear" w:color="auto" w:fill="000080"/>
    </w:rPr>
  </w:style>
  <w:style w:type="character" w:customStyle="1" w:styleId="CommentSubjectChar">
    <w:name w:val="Comment Subject Char"/>
    <w:link w:val="CommentSubject"/>
    <w:semiHidden/>
    <w:rsid w:val="001C17A4"/>
    <w:rPr>
      <w:rFonts w:ascii="Arial" w:hAnsi="Arial"/>
      <w:b/>
      <w:bCs/>
      <w:spacing w:val="8"/>
    </w:rPr>
  </w:style>
  <w:style w:type="character" w:customStyle="1" w:styleId="BalloonTextChar">
    <w:name w:val="Balloon Text Char"/>
    <w:link w:val="BalloonText"/>
    <w:semiHidden/>
    <w:rsid w:val="001C17A4"/>
    <w:rPr>
      <w:rFonts w:ascii="Tahoma" w:hAnsi="Tahoma" w:cs="Tahoma"/>
      <w:spacing w:val="8"/>
      <w:sz w:val="16"/>
      <w:szCs w:val="16"/>
    </w:rPr>
  </w:style>
  <w:style w:type="character" w:customStyle="1" w:styleId="MacroTextChar">
    <w:name w:val="Macro Text Char"/>
    <w:link w:val="MacroText"/>
    <w:semiHidden/>
    <w:rsid w:val="001C17A4"/>
    <w:rPr>
      <w:rFonts w:ascii="Courier New" w:hAnsi="Courier New" w:cs="Courier New"/>
      <w:spacing w:val="8"/>
    </w:rPr>
  </w:style>
  <w:style w:type="character" w:customStyle="1" w:styleId="EndnoteTextChar">
    <w:name w:val="Endnote Text Char"/>
    <w:link w:val="EndnoteText"/>
    <w:semiHidden/>
    <w:rsid w:val="001C17A4"/>
    <w:rPr>
      <w:rFonts w:ascii="Arial" w:hAnsi="Arial"/>
      <w:spacing w:val="8"/>
    </w:rPr>
  </w:style>
  <w:style w:type="character" w:customStyle="1" w:styleId="FootnoteTextChar">
    <w:name w:val="Footnote Text Char"/>
    <w:link w:val="FootnoteText"/>
    <w:semiHidden/>
    <w:rsid w:val="001C17A4"/>
    <w:rPr>
      <w:rFonts w:ascii="Arial" w:hAnsi="Arial"/>
      <w:spacing w:val="8"/>
    </w:rPr>
  </w:style>
  <w:style w:type="character" w:customStyle="1" w:styleId="ui-provider">
    <w:name w:val="ui-provider"/>
    <w:basedOn w:val="DefaultParagraphFont"/>
    <w:rsid w:val="00641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gin.esocial.gov.br/login.aspx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normas.caixa/normativo/MO4303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yperlink" Target="https://registrato.bcb.gov.br/registrato/login/" TargetMode="External"/><Relationship Id="rId17" Type="http://schemas.openxmlformats.org/officeDocument/2006/relationships/hyperlink" Target="https://meu.inss.gov.br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://www.bcb.gov.br" TargetMode="External"/><Relationship Id="rId20" Type="http://schemas.openxmlformats.org/officeDocument/2006/relationships/image" Target="media/image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rmas.caixa/normativo/MO43082" TargetMode="External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image" Target="media/image7.png"/><Relationship Id="rId28" Type="http://schemas.openxmlformats.org/officeDocument/2006/relationships/hyperlink" Target="https://caixa-my.sharepoint.com/personal/c122203_corp_caixa_gov_br/Documents/&#193;rea%20de%20Trabalho/MO43062044/sismn.caixa/sistema/asp/ConsultaPesquisa/pdf_comum.asp?id=NMO4303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iapenet.gov.br/portal/Servico/Autenticacao.asp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normas.caixa/normativo/MO43030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DDEF2ADB19C4C8BC02457D431D47E" ma:contentTypeVersion="19" ma:contentTypeDescription="Crie um novo documento." ma:contentTypeScope="" ma:versionID="b60a7c2db438a80830f131b6941900b5">
  <xsd:schema xmlns:xsd="http://www.w3.org/2001/XMLSchema" xmlns:xs="http://www.w3.org/2001/XMLSchema" xmlns:p="http://schemas.microsoft.com/office/2006/metadata/properties" xmlns:ns1="http://schemas.microsoft.com/sharepoint/v3" xmlns:ns2="5a58d877-ecd2-4d5b-b8ed-4eca8b8f151c" xmlns:ns3="d4a4840d-a43c-4a1b-a342-93964f7f99e5" targetNamespace="http://schemas.microsoft.com/office/2006/metadata/properties" ma:root="true" ma:fieldsID="b44f7eedf71466dbcbef082d820e11b6" ns1:_="" ns2:_="" ns3:_="">
    <xsd:import namespace="http://schemas.microsoft.com/sharepoint/v3"/>
    <xsd:import namespace="5a58d877-ecd2-4d5b-b8ed-4eca8b8f151c"/>
    <xsd:import namespace="d4a4840d-a43c-4a1b-a342-93964f7f99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Endere_x00e7_o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8d877-ecd2-4d5b-b8ed-4eca8b8f1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dere_x00e7_o" ma:index="24" nillable="true" ma:displayName="Endereço" ma:format="Hyperlink" ma:internalName="Endere_x00e7_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4840d-a43c-4a1b-a342-93964f7f9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38147c2-0612-45a9-b865-63f3f27e3823}" ma:internalName="TaxCatchAll" ma:showField="CatchAllData" ma:web="d4a4840d-a43c-4a1b-a342-93964f7f99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Endere_x00e7_o xmlns="5a58d877-ecd2-4d5b-b8ed-4eca8b8f151c">
      <Url xsi:nil="true"/>
      <Description xsi:nil="true"/>
    </Endere_x00e7_o>
    <_ip_UnifiedCompliancePolicyProperties xmlns="http://schemas.microsoft.com/sharepoint/v3" xsi:nil="true"/>
    <TaxCatchAll xmlns="d4a4840d-a43c-4a1b-a342-93964f7f99e5"/>
    <_Flow_SignoffStatus xmlns="5a58d877-ecd2-4d5b-b8ed-4eca8b8f151c" xsi:nil="true"/>
    <lcf76f155ced4ddcb4097134ff3c332f xmlns="5a58d877-ecd2-4d5b-b8ed-4eca8b8f15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C10C5A-3B63-4E1F-A86D-40774E24BA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79C899-1C4F-45C3-A915-620D27881B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059B4-DD8F-4625-9427-2EE70D2EC8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58d877-ecd2-4d5b-b8ed-4eca8b8f151c"/>
    <ds:schemaRef ds:uri="d4a4840d-a43c-4a1b-a342-93964f7f9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E666E7-4DED-4F3B-9B2D-ECF2A6DEFC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9f227ae6-bc5e-4cac-be6c-0283a3615514.doc</Template>
  <TotalTime>0</TotalTime>
  <Pages>2</Pages>
  <Words>12097</Words>
  <Characters>68959</Characters>
  <Application>Microsoft Office Word</Application>
  <DocSecurity>8</DocSecurity>
  <Lines>574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CR016044</vt:lpstr>
    </vt:vector>
  </TitlesOfParts>
  <Company>CEF</Company>
  <LinksUpToDate>false</LinksUpToDate>
  <CharactersWithSpaces>80895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CR016044</dc:title>
  <dc:subject/>
  <dc:creator>Luana Figueiredo Satt</dc:creator>
  <cp:keywords/>
  <cp:lastModifiedBy>app</cp:lastModifiedBy>
  <cp:revision>2</cp:revision>
  <cp:lastPrinted>2025-12-03T01:57:00Z</cp:lastPrinted>
  <dcterms:created xsi:type="dcterms:W3CDTF">2026-02-09T01:31:00Z</dcterms:created>
  <dcterms:modified xsi:type="dcterms:W3CDTF">2026-02-09T01:31:00Z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MSIP_Label_f1a47ad8-907a-4afd-bc2a-6b2ee4f96f0c_SiteId">
    <vt:lpwstr>ab9bba98-684a-43fb-add8-9c2bebede229</vt:lpwstr>
  </property>
  <property fmtid="{D5CDD505-2E9C-101B-9397-08002B2CF9AE}" pid="4" name="MSIP_Label_f1a47ad8-907a-4afd-bc2a-6b2ee4f96f0c_SetDate">
    <vt:lpwstr>2025-12-03T20:30:53Z</vt:lpwstr>
  </property>
  <property fmtid="{D5CDD505-2E9C-101B-9397-08002B2CF9AE}" pid="5" name="MSIP_Label_f1a47ad8-907a-4afd-bc2a-6b2ee4f96f0c_Name">
    <vt:lpwstr>#EXTERNO_CONFIDENCIAL</vt:lpwstr>
  </property>
  <property fmtid="{D5CDD505-2E9C-101B-9397-08002B2CF9AE}" pid="6" name="MSIP_Label_f1a47ad8-907a-4afd-bc2a-6b2ee4f96f0c_Method">
    <vt:lpwstr>Privileged</vt:lpwstr>
  </property>
  <property fmtid="{D5CDD505-2E9C-101B-9397-08002B2CF9AE}" pid="7" name="MSIP_Label_f1a47ad8-907a-4afd-bc2a-6b2ee4f96f0c_Enabled">
    <vt:lpwstr>true</vt:lpwstr>
  </property>
  <property fmtid="{D5CDD505-2E9C-101B-9397-08002B2CF9AE}" pid="8" name="MSIP_Label_f1a47ad8-907a-4afd-bc2a-6b2ee4f96f0c_ContentBits">
    <vt:lpwstr>0</vt:lpwstr>
  </property>
  <property fmtid="{D5CDD505-2E9C-101B-9397-08002B2CF9AE}" pid="9" name="MSIP_Label_f1a47ad8-907a-4afd-bc2a-6b2ee4f96f0c_ActionId">
    <vt:lpwstr>f274187d-427f-44e1-96f0-b0ebe32f5373</vt:lpwstr>
  </property>
  <property fmtid="{D5CDD505-2E9C-101B-9397-08002B2CF9AE}" pid="10" name="ContentTypeId">
    <vt:lpwstr>0x01010092ADDEF2ADB19C4C8BC02457D431D47E</vt:lpwstr>
  </property>
</Properties>
</file>