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sz w:val="36"/>
          <w:szCs w:val="36"/>
        </w:rPr>
      </w:pPr>
      <w:r>
        <w:rPr>
          <w:rFonts w:ascii="宋体" w:hAnsi="宋体" w:eastAsia="宋体" w:cs="宋体"/>
          <w:b/>
          <w:bCs/>
          <w:kern w:val="0"/>
          <w:sz w:val="36"/>
          <w:szCs w:val="36"/>
          <w:bdr w:val="none" w:color="auto" w:sz="0" w:space="0"/>
          <w:lang w:val="en-US" w:eastAsia="zh-CN" w:bidi="ar"/>
        </w:rPr>
        <w:t>矿产资源规划编制实施办法</w:t>
      </w:r>
    </w:p>
    <w:p>
      <w:pPr>
        <w:keepNext w:val="0"/>
        <w:keepLines w:val="0"/>
        <w:widowControl/>
        <w:suppressLineNumbers w:val="0"/>
        <w:ind w:firstLine="540" w:firstLineChars="200"/>
        <w:jc w:val="left"/>
      </w:pPr>
      <w:r>
        <w:rPr>
          <w:rFonts w:ascii="宋体" w:hAnsi="宋体" w:eastAsia="宋体" w:cs="宋体"/>
          <w:kern w:val="0"/>
          <w:sz w:val="27"/>
          <w:szCs w:val="27"/>
          <w:bdr w:val="none" w:color="auto" w:sz="0" w:space="0"/>
          <w:lang w:val="en-US" w:eastAsia="zh-CN" w:bidi="ar"/>
        </w:rPr>
        <w:t>（2012年10月12日国土资源部第55号令公布</w:t>
      </w:r>
      <w:r>
        <w:rPr>
          <w:rFonts w:hint="eastAsia" w:ascii="宋体" w:hAnsi="宋体" w:eastAsia="宋体" w:cs="宋体"/>
          <w:kern w:val="0"/>
          <w:sz w:val="27"/>
          <w:szCs w:val="27"/>
          <w:bdr w:val="none" w:color="auto" w:sz="0" w:space="0"/>
          <w:lang w:val="en-US" w:eastAsia="zh-CN" w:bidi="ar"/>
        </w:rPr>
        <w:t xml:space="preserve">  </w:t>
      </w:r>
      <w:r>
        <w:rPr>
          <w:rFonts w:ascii="宋体" w:hAnsi="宋体" w:eastAsia="宋体" w:cs="宋体"/>
          <w:kern w:val="0"/>
          <w:sz w:val="27"/>
          <w:szCs w:val="27"/>
          <w:bdr w:val="none" w:color="auto" w:sz="0" w:space="0"/>
          <w:lang w:val="en-US" w:eastAsia="zh-CN" w:bidi="ar"/>
        </w:rPr>
        <w:t>根据2019年7月</w:t>
      </w:r>
      <w:r>
        <w:rPr>
          <w:rFonts w:hint="eastAsia" w:ascii="宋体" w:hAnsi="宋体" w:eastAsia="宋体" w:cs="宋体"/>
          <w:kern w:val="0"/>
          <w:sz w:val="27"/>
          <w:szCs w:val="27"/>
          <w:bdr w:val="none" w:color="auto" w:sz="0" w:space="0"/>
          <w:lang w:val="en-US" w:eastAsia="zh-CN" w:bidi="ar"/>
        </w:rPr>
        <w:t>24</w:t>
      </w:r>
      <w:r>
        <w:rPr>
          <w:rFonts w:ascii="宋体" w:hAnsi="宋体" w:eastAsia="宋体" w:cs="宋体"/>
          <w:kern w:val="0"/>
          <w:sz w:val="27"/>
          <w:szCs w:val="27"/>
          <w:bdr w:val="none" w:color="auto" w:sz="0" w:space="0"/>
          <w:lang w:val="en-US" w:eastAsia="zh-CN" w:bidi="ar"/>
        </w:rPr>
        <w:t>日</w:t>
      </w:r>
      <w:bookmarkStart w:id="0" w:name="_GoBack"/>
      <w:bookmarkEnd w:id="0"/>
      <w:r>
        <w:rPr>
          <w:rFonts w:ascii="宋体" w:hAnsi="宋体" w:eastAsia="宋体" w:cs="宋体"/>
          <w:kern w:val="0"/>
          <w:sz w:val="27"/>
          <w:szCs w:val="27"/>
          <w:bdr w:val="none" w:color="auto" w:sz="0" w:space="0"/>
          <w:lang w:val="en-US" w:eastAsia="zh-CN" w:bidi="ar"/>
        </w:rPr>
        <w:t>《自然资源部关于第一批废止修改的部门规章的决定》修正）</w:t>
      </w:r>
    </w:p>
    <w:p>
      <w:pPr>
        <w:pStyle w:val="2"/>
        <w:keepNext w:val="0"/>
        <w:keepLines w:val="0"/>
        <w:widowControl/>
        <w:suppressLineNumbers w:val="0"/>
        <w:spacing w:before="0" w:beforeAutospacing="0" w:after="0" w:afterAutospacing="0" w:line="480" w:lineRule="atLeast"/>
        <w:ind w:left="0" w:right="0"/>
        <w:jc w:val="center"/>
        <w:rPr>
          <w:b/>
          <w:bCs/>
        </w:rPr>
      </w:pPr>
      <w:r>
        <w:rPr>
          <w:b/>
          <w:bCs/>
          <w:sz w:val="27"/>
          <w:szCs w:val="27"/>
        </w:rPr>
        <w:t>第一章总则</w:t>
      </w:r>
    </w:p>
    <w:p>
      <w:pPr>
        <w:pStyle w:val="2"/>
        <w:keepNext w:val="0"/>
        <w:keepLines w:val="0"/>
        <w:widowControl/>
        <w:suppressLineNumbers w:val="0"/>
        <w:spacing w:before="0" w:beforeAutospacing="0" w:after="0" w:afterAutospacing="0" w:line="480" w:lineRule="atLeast"/>
        <w:ind w:left="0" w:right="0"/>
        <w:jc w:val="left"/>
      </w:pPr>
      <w:r>
        <w:rPr>
          <w:sz w:val="27"/>
          <w:szCs w:val="27"/>
        </w:rPr>
        <w:t>　　第一条为了加强和规范矿产资源规划管理，统筹安排地质勘查、矿产资源开发利用和保护，促进我国矿业科学发展，根据《中华人民共和国矿产资源法》等法律法规，制定本办法。</w:t>
      </w:r>
    </w:p>
    <w:p>
      <w:pPr>
        <w:pStyle w:val="2"/>
        <w:keepNext w:val="0"/>
        <w:keepLines w:val="0"/>
        <w:widowControl/>
        <w:suppressLineNumbers w:val="0"/>
        <w:spacing w:before="0" w:beforeAutospacing="0" w:after="0" w:afterAutospacing="0" w:line="480" w:lineRule="atLeast"/>
        <w:ind w:left="0" w:right="0"/>
        <w:jc w:val="left"/>
      </w:pPr>
      <w:r>
        <w:rPr>
          <w:sz w:val="27"/>
          <w:szCs w:val="27"/>
        </w:rPr>
        <w:t>　　第二条矿产资源规划的编制和实施适用本办法。</w:t>
      </w:r>
    </w:p>
    <w:p>
      <w:pPr>
        <w:pStyle w:val="2"/>
        <w:keepNext w:val="0"/>
        <w:keepLines w:val="0"/>
        <w:widowControl/>
        <w:suppressLineNumbers w:val="0"/>
        <w:spacing w:before="0" w:beforeAutospacing="0" w:after="0" w:afterAutospacing="0" w:line="480" w:lineRule="atLeast"/>
        <w:ind w:left="0" w:right="0"/>
        <w:jc w:val="left"/>
      </w:pPr>
      <w:r>
        <w:rPr>
          <w:sz w:val="27"/>
          <w:szCs w:val="27"/>
        </w:rPr>
        <w:t>　　第三条本办法所称矿产资源规划，是指根据矿产资源禀赋条件、勘查开发利用现状和一定时期内国民经济和社会发展对矿产资源的需求，对地质勘查、矿产资源开发利用和保护等作出的总量、结构、布局和时序安排。</w:t>
      </w:r>
    </w:p>
    <w:p>
      <w:pPr>
        <w:pStyle w:val="2"/>
        <w:keepNext w:val="0"/>
        <w:keepLines w:val="0"/>
        <w:widowControl/>
        <w:suppressLineNumbers w:val="0"/>
        <w:spacing w:before="0" w:beforeAutospacing="0" w:after="0" w:afterAutospacing="0" w:line="480" w:lineRule="atLeast"/>
        <w:ind w:left="0" w:right="0"/>
        <w:jc w:val="left"/>
      </w:pPr>
      <w:r>
        <w:rPr>
          <w:sz w:val="27"/>
          <w:szCs w:val="27"/>
        </w:rPr>
        <w:t>　　第四条矿产资源规划是落实国家矿产资源战略、加强和改善矿产资源宏观管理的重要手段，是依法审批和监督管理地质勘查、矿产资源开发利用和保护活动的重要依据。</w:t>
      </w:r>
    </w:p>
    <w:p>
      <w:pPr>
        <w:pStyle w:val="2"/>
        <w:keepNext w:val="0"/>
        <w:keepLines w:val="0"/>
        <w:widowControl/>
        <w:suppressLineNumbers w:val="0"/>
        <w:spacing w:before="0" w:beforeAutospacing="0" w:after="0" w:afterAutospacing="0" w:line="480" w:lineRule="atLeast"/>
        <w:ind w:left="0" w:right="0"/>
        <w:jc w:val="left"/>
      </w:pPr>
      <w:r>
        <w:rPr>
          <w:sz w:val="27"/>
          <w:szCs w:val="27"/>
        </w:rPr>
        <w:t>　　第五条矿产资源规划的编制和实施，应当遵循市场经济规律和地质工作规律，体现地质勘查和矿产资源开发的区域性、差异性等特点，鼓励和引导社会资本进入风险勘查领域，推动矿产资源勘查开发。</w:t>
      </w:r>
    </w:p>
    <w:p>
      <w:pPr>
        <w:pStyle w:val="2"/>
        <w:keepNext w:val="0"/>
        <w:keepLines w:val="0"/>
        <w:widowControl/>
        <w:suppressLineNumbers w:val="0"/>
        <w:spacing w:before="0" w:beforeAutospacing="0" w:after="0" w:afterAutospacing="0" w:line="480" w:lineRule="atLeast"/>
        <w:ind w:left="0" w:right="0"/>
        <w:jc w:val="left"/>
      </w:pPr>
      <w:r>
        <w:rPr>
          <w:sz w:val="27"/>
          <w:szCs w:val="27"/>
        </w:rPr>
        <w:t>　　第六条矿产资源规划是国家规划体系的重要组成部分，应当依据国民经济和社会发展规划编制。涉及矿产资源开发活动的相关行业规划，应当与矿产资源规划做好衔接。</w:t>
      </w:r>
    </w:p>
    <w:p>
      <w:pPr>
        <w:pStyle w:val="2"/>
        <w:keepNext w:val="0"/>
        <w:keepLines w:val="0"/>
        <w:widowControl/>
        <w:suppressLineNumbers w:val="0"/>
        <w:spacing w:before="0" w:beforeAutospacing="0" w:after="0" w:afterAutospacing="0" w:line="480" w:lineRule="atLeast"/>
        <w:ind w:left="0" w:right="0"/>
        <w:jc w:val="left"/>
      </w:pPr>
      <w:r>
        <w:rPr>
          <w:sz w:val="27"/>
          <w:szCs w:val="27"/>
        </w:rPr>
        <w:t>　　第七条矿产资源规划包括矿产资源总体规划和矿产资源专项规划。</w:t>
      </w:r>
    </w:p>
    <w:p>
      <w:pPr>
        <w:pStyle w:val="2"/>
        <w:keepNext w:val="0"/>
        <w:keepLines w:val="0"/>
        <w:widowControl/>
        <w:suppressLineNumbers w:val="0"/>
        <w:spacing w:before="0" w:beforeAutospacing="0" w:after="0" w:afterAutospacing="0" w:line="480" w:lineRule="atLeast"/>
        <w:ind w:left="0" w:right="0"/>
        <w:jc w:val="left"/>
      </w:pPr>
      <w:r>
        <w:rPr>
          <w:sz w:val="27"/>
          <w:szCs w:val="27"/>
        </w:rPr>
        <w:t>　　第八条矿产资源总体规划包括国家级矿产资源总体规划、省级矿产资源总体规划、设区的市级矿产资源总体规划和县级矿产资源总体规划。</w:t>
      </w:r>
    </w:p>
    <w:p>
      <w:pPr>
        <w:pStyle w:val="2"/>
        <w:keepNext w:val="0"/>
        <w:keepLines w:val="0"/>
        <w:widowControl/>
        <w:suppressLineNumbers w:val="0"/>
        <w:spacing w:before="0" w:beforeAutospacing="0" w:after="0" w:afterAutospacing="0" w:line="480" w:lineRule="atLeast"/>
        <w:ind w:left="0" w:right="0"/>
        <w:jc w:val="left"/>
      </w:pPr>
      <w:r>
        <w:rPr>
          <w:sz w:val="27"/>
          <w:szCs w:val="27"/>
        </w:rPr>
        <w:t>　　国家级矿产资源总体规划应当对全国地质勘查、矿产资源开发利用和保护进行战略性总体布局和统筹安排。省级矿产资源总体规划应当对国家级矿产资源总体规划的目标任务在本行政区域内进行细化和落实。设区的市级、县级矿产资源总体规划应当对依法审批管理和上级自然资源主管部门授权审批管理矿种的勘查、开发利用和保护活动作出具体安排。</w:t>
      </w:r>
    </w:p>
    <w:p>
      <w:pPr>
        <w:pStyle w:val="2"/>
        <w:keepNext w:val="0"/>
        <w:keepLines w:val="0"/>
        <w:widowControl/>
        <w:suppressLineNumbers w:val="0"/>
        <w:spacing w:before="0" w:beforeAutospacing="0" w:after="0" w:afterAutospacing="0" w:line="480" w:lineRule="atLeast"/>
        <w:ind w:left="0" w:right="0"/>
        <w:jc w:val="left"/>
      </w:pPr>
      <w:r>
        <w:rPr>
          <w:sz w:val="27"/>
          <w:szCs w:val="27"/>
        </w:rPr>
        <w:t>　　下级矿产资源总体规划应当服从上级矿产资源总体规划。</w:t>
      </w:r>
    </w:p>
    <w:p>
      <w:pPr>
        <w:pStyle w:val="2"/>
        <w:keepNext w:val="0"/>
        <w:keepLines w:val="0"/>
        <w:widowControl/>
        <w:suppressLineNumbers w:val="0"/>
        <w:spacing w:before="0" w:beforeAutospacing="0" w:after="0" w:afterAutospacing="0" w:line="480" w:lineRule="atLeast"/>
        <w:ind w:left="0" w:right="0"/>
        <w:jc w:val="left"/>
      </w:pPr>
      <w:r>
        <w:rPr>
          <w:sz w:val="27"/>
          <w:szCs w:val="27"/>
        </w:rPr>
        <w:t>　　第九条自然资源部应当依据国家级矿产资源总体规划和一定时期国家关于矿产资源勘查开发的重大部署编制矿产资源专项规划。地方各级自然资源主管部门应当依据矿产资源总体规划和本办法的有关规定编制同级矿产资源专项规划。</w:t>
      </w:r>
    </w:p>
    <w:p>
      <w:pPr>
        <w:pStyle w:val="2"/>
        <w:keepNext w:val="0"/>
        <w:keepLines w:val="0"/>
        <w:widowControl/>
        <w:suppressLineNumbers w:val="0"/>
        <w:spacing w:before="0" w:beforeAutospacing="0" w:after="0" w:afterAutospacing="0" w:line="480" w:lineRule="atLeast"/>
        <w:ind w:left="0" w:right="0"/>
        <w:jc w:val="left"/>
      </w:pPr>
      <w:r>
        <w:rPr>
          <w:sz w:val="27"/>
          <w:szCs w:val="27"/>
        </w:rPr>
        <w:t>　　矿产资源专项规划应当对地质勘查、矿产资源开发利用和保护、矿山地质环境保护与治理恢复、矿区土地复垦等特定领域，或者重要矿种、重点区域的地质勘查、矿产资源开发利用和保护及其相关活动作出具体安排。</w:t>
      </w:r>
    </w:p>
    <w:p>
      <w:pPr>
        <w:pStyle w:val="2"/>
        <w:keepNext w:val="0"/>
        <w:keepLines w:val="0"/>
        <w:widowControl/>
        <w:suppressLineNumbers w:val="0"/>
        <w:spacing w:before="0" w:beforeAutospacing="0" w:after="0" w:afterAutospacing="0" w:line="480" w:lineRule="atLeast"/>
        <w:ind w:left="0" w:right="0"/>
        <w:jc w:val="left"/>
      </w:pPr>
      <w:r>
        <w:rPr>
          <w:sz w:val="27"/>
          <w:szCs w:val="27"/>
        </w:rPr>
        <w:t>　　国家规划矿区、对国民经济具有重要价值的矿区、大型规模以上矿产地和对国家或者本地区有重要价值的矿种，应当编制矿产资源专项规划。</w:t>
      </w:r>
    </w:p>
    <w:p>
      <w:pPr>
        <w:pStyle w:val="2"/>
        <w:keepNext w:val="0"/>
        <w:keepLines w:val="0"/>
        <w:widowControl/>
        <w:suppressLineNumbers w:val="0"/>
        <w:spacing w:before="0" w:beforeAutospacing="0" w:after="0" w:afterAutospacing="0" w:line="480" w:lineRule="atLeast"/>
        <w:ind w:left="0" w:right="0"/>
        <w:jc w:val="left"/>
      </w:pPr>
      <w:r>
        <w:rPr>
          <w:sz w:val="27"/>
          <w:szCs w:val="27"/>
        </w:rPr>
        <w:t>　　第十条自然资源部负责全国的矿产资源规划管理和监督工作。</w:t>
      </w:r>
    </w:p>
    <w:p>
      <w:pPr>
        <w:pStyle w:val="2"/>
        <w:keepNext w:val="0"/>
        <w:keepLines w:val="0"/>
        <w:widowControl/>
        <w:suppressLineNumbers w:val="0"/>
        <w:spacing w:before="0" w:beforeAutospacing="0" w:after="0" w:afterAutospacing="0" w:line="480" w:lineRule="atLeast"/>
        <w:ind w:left="0" w:right="0"/>
        <w:jc w:val="left"/>
      </w:pPr>
      <w:r>
        <w:rPr>
          <w:sz w:val="27"/>
          <w:szCs w:val="27"/>
        </w:rPr>
        <w:t>　　地方各级自然资源主管部门负责本行政区域内的矿产资源规划管理和监督工作。</w:t>
      </w:r>
    </w:p>
    <w:p>
      <w:pPr>
        <w:pStyle w:val="2"/>
        <w:keepNext w:val="0"/>
        <w:keepLines w:val="0"/>
        <w:widowControl/>
        <w:suppressLineNumbers w:val="0"/>
        <w:spacing w:before="0" w:beforeAutospacing="0" w:after="0" w:afterAutospacing="0" w:line="480" w:lineRule="atLeast"/>
        <w:ind w:left="0" w:right="0"/>
        <w:jc w:val="left"/>
      </w:pPr>
      <w:r>
        <w:rPr>
          <w:sz w:val="27"/>
          <w:szCs w:val="27"/>
        </w:rPr>
        <w:t>　　第十一条省级自然资源主管部门应当建立矿产资源规划实施管理的领导责任制，将矿产资源规划实施情况纳入目标管理体系，作为对下级自然资源主管部门负责人业绩考核的重要依据。</w:t>
      </w:r>
    </w:p>
    <w:p>
      <w:pPr>
        <w:pStyle w:val="2"/>
        <w:keepNext w:val="0"/>
        <w:keepLines w:val="0"/>
        <w:widowControl/>
        <w:suppressLineNumbers w:val="0"/>
        <w:spacing w:before="0" w:beforeAutospacing="0" w:after="0" w:afterAutospacing="0" w:line="480" w:lineRule="atLeast"/>
        <w:ind w:left="0" w:right="0"/>
        <w:jc w:val="left"/>
      </w:pPr>
      <w:r>
        <w:rPr>
          <w:sz w:val="27"/>
          <w:szCs w:val="27"/>
        </w:rPr>
        <w:t>　　第十二条各级自然资源主管部门应当在矿产资源规划管理和监督中推广应用空间数据库等现代信息技术和方法。</w:t>
      </w:r>
    </w:p>
    <w:p>
      <w:pPr>
        <w:pStyle w:val="2"/>
        <w:keepNext w:val="0"/>
        <w:keepLines w:val="0"/>
        <w:widowControl/>
        <w:suppressLineNumbers w:val="0"/>
        <w:spacing w:before="0" w:beforeAutospacing="0" w:after="0" w:afterAutospacing="0" w:line="480" w:lineRule="atLeast"/>
        <w:ind w:left="0" w:right="0"/>
        <w:jc w:val="left"/>
      </w:pPr>
      <w:r>
        <w:rPr>
          <w:sz w:val="27"/>
          <w:szCs w:val="27"/>
        </w:rPr>
        <w:t>　　第十三条各级自然资源主管部门应当将矿产资源规划管理和监督的经费纳入年度预算，保障矿产资源规划的编制和实施。</w:t>
      </w:r>
    </w:p>
    <w:p>
      <w:pPr>
        <w:pStyle w:val="2"/>
        <w:keepNext w:val="0"/>
        <w:keepLines w:val="0"/>
        <w:widowControl/>
        <w:suppressLineNumbers w:val="0"/>
        <w:spacing w:before="0" w:beforeAutospacing="0" w:after="0" w:afterAutospacing="0" w:line="480" w:lineRule="atLeast"/>
        <w:ind w:left="0" w:right="0"/>
        <w:jc w:val="center"/>
        <w:rPr>
          <w:b/>
          <w:bCs/>
        </w:rPr>
      </w:pPr>
      <w:r>
        <w:rPr>
          <w:b/>
          <w:bCs/>
          <w:sz w:val="27"/>
          <w:szCs w:val="27"/>
        </w:rPr>
        <w:t>第二章编制</w:t>
      </w:r>
    </w:p>
    <w:p>
      <w:pPr>
        <w:pStyle w:val="2"/>
        <w:keepNext w:val="0"/>
        <w:keepLines w:val="0"/>
        <w:widowControl/>
        <w:suppressLineNumbers w:val="0"/>
        <w:spacing w:before="0" w:beforeAutospacing="0" w:after="0" w:afterAutospacing="0" w:line="480" w:lineRule="atLeast"/>
        <w:ind w:left="0" w:right="0"/>
        <w:jc w:val="left"/>
      </w:pPr>
      <w:r>
        <w:rPr>
          <w:sz w:val="27"/>
          <w:szCs w:val="27"/>
        </w:rPr>
        <w:t>　　第十四条自然资源部负责组织编制国家级矿产资源总体规划和矿产资源专项规划。</w:t>
      </w:r>
    </w:p>
    <w:p>
      <w:pPr>
        <w:pStyle w:val="2"/>
        <w:keepNext w:val="0"/>
        <w:keepLines w:val="0"/>
        <w:widowControl/>
        <w:suppressLineNumbers w:val="0"/>
        <w:spacing w:before="0" w:beforeAutospacing="0" w:after="0" w:afterAutospacing="0" w:line="480" w:lineRule="atLeast"/>
        <w:ind w:left="0" w:right="0"/>
        <w:jc w:val="left"/>
      </w:pPr>
      <w:r>
        <w:rPr>
          <w:sz w:val="27"/>
          <w:szCs w:val="27"/>
        </w:rPr>
        <w:t>　　省级自然资源主管部门负责组织编制本行政区域的矿产资源总体规划和矿产资源专项规划。</w:t>
      </w:r>
    </w:p>
    <w:p>
      <w:pPr>
        <w:pStyle w:val="2"/>
        <w:keepNext w:val="0"/>
        <w:keepLines w:val="0"/>
        <w:widowControl/>
        <w:suppressLineNumbers w:val="0"/>
        <w:spacing w:before="0" w:beforeAutospacing="0" w:after="0" w:afterAutospacing="0" w:line="480" w:lineRule="atLeast"/>
        <w:ind w:left="0" w:right="0"/>
        <w:jc w:val="left"/>
      </w:pPr>
      <w:r>
        <w:rPr>
          <w:sz w:val="27"/>
          <w:szCs w:val="27"/>
        </w:rPr>
        <w:t>　　设区的市级、县级自然资源主管部门根据省级人民政府的要求或者本行政区域内矿产资源管理需要，负责组织编制本行政区域的矿产资源总体规划和矿产资源专项规划。</w:t>
      </w:r>
    </w:p>
    <w:p>
      <w:pPr>
        <w:pStyle w:val="2"/>
        <w:keepNext w:val="0"/>
        <w:keepLines w:val="0"/>
        <w:widowControl/>
        <w:suppressLineNumbers w:val="0"/>
        <w:spacing w:before="0" w:beforeAutospacing="0" w:after="0" w:afterAutospacing="0" w:line="480" w:lineRule="atLeast"/>
        <w:ind w:left="0" w:right="0"/>
        <w:jc w:val="left"/>
      </w:pPr>
      <w:r>
        <w:rPr>
          <w:sz w:val="27"/>
          <w:szCs w:val="27"/>
        </w:rPr>
        <w:t>　　第十五条编制涉及战略性矿产资源的省级矿产资源专项规划应当经自然资源部同意。编制设区的市级、县级矿产资源专项规划，应当经省级自然资源主管部门同意。</w:t>
      </w:r>
    </w:p>
    <w:p>
      <w:pPr>
        <w:pStyle w:val="2"/>
        <w:keepNext w:val="0"/>
        <w:keepLines w:val="0"/>
        <w:widowControl/>
        <w:suppressLineNumbers w:val="0"/>
        <w:spacing w:before="0" w:beforeAutospacing="0" w:after="0" w:afterAutospacing="0" w:line="480" w:lineRule="atLeast"/>
        <w:ind w:left="0" w:right="0"/>
        <w:jc w:val="left"/>
      </w:pPr>
      <w:r>
        <w:rPr>
          <w:sz w:val="27"/>
          <w:szCs w:val="27"/>
        </w:rPr>
        <w:t>　　第十六条承担矿产资源规划编制工作的单位，应当符合下列条件：</w:t>
      </w:r>
    </w:p>
    <w:p>
      <w:pPr>
        <w:pStyle w:val="2"/>
        <w:keepNext w:val="0"/>
        <w:keepLines w:val="0"/>
        <w:widowControl/>
        <w:suppressLineNumbers w:val="0"/>
        <w:spacing w:before="0" w:beforeAutospacing="0" w:after="0" w:afterAutospacing="0" w:line="480" w:lineRule="atLeast"/>
        <w:ind w:left="0" w:right="0"/>
        <w:jc w:val="left"/>
      </w:pPr>
      <w:r>
        <w:rPr>
          <w:sz w:val="27"/>
          <w:szCs w:val="27"/>
        </w:rPr>
        <w:t>　　（一）具有法人资格；</w:t>
      </w:r>
    </w:p>
    <w:p>
      <w:pPr>
        <w:pStyle w:val="2"/>
        <w:keepNext w:val="0"/>
        <w:keepLines w:val="0"/>
        <w:widowControl/>
        <w:suppressLineNumbers w:val="0"/>
        <w:spacing w:before="0" w:beforeAutospacing="0" w:after="0" w:afterAutospacing="0" w:line="480" w:lineRule="atLeast"/>
        <w:ind w:left="0" w:right="0"/>
        <w:jc w:val="left"/>
      </w:pPr>
      <w:r>
        <w:rPr>
          <w:sz w:val="27"/>
          <w:szCs w:val="27"/>
        </w:rPr>
        <w:t>　　（二）具备与编制矿产资源规划相应的工作业绩或者能力；</w:t>
      </w:r>
    </w:p>
    <w:p>
      <w:pPr>
        <w:pStyle w:val="2"/>
        <w:keepNext w:val="0"/>
        <w:keepLines w:val="0"/>
        <w:widowControl/>
        <w:suppressLineNumbers w:val="0"/>
        <w:spacing w:before="0" w:beforeAutospacing="0" w:after="0" w:afterAutospacing="0" w:line="480" w:lineRule="atLeast"/>
        <w:ind w:left="0" w:right="0"/>
        <w:jc w:val="left"/>
      </w:pPr>
      <w:r>
        <w:rPr>
          <w:sz w:val="27"/>
          <w:szCs w:val="27"/>
        </w:rPr>
        <w:t>　　（三）具有完善的技术和质量管理制度；</w:t>
      </w:r>
    </w:p>
    <w:p>
      <w:pPr>
        <w:pStyle w:val="2"/>
        <w:keepNext w:val="0"/>
        <w:keepLines w:val="0"/>
        <w:widowControl/>
        <w:suppressLineNumbers w:val="0"/>
        <w:spacing w:before="0" w:beforeAutospacing="0" w:after="0" w:afterAutospacing="0" w:line="480" w:lineRule="atLeast"/>
        <w:ind w:left="0" w:right="0"/>
        <w:jc w:val="left"/>
      </w:pPr>
      <w:r>
        <w:rPr>
          <w:sz w:val="27"/>
          <w:szCs w:val="27"/>
        </w:rPr>
        <w:t>　　（四）主要编制人员应当具备中级以上相关专业技术职称，经过矿产资源规划业务培训。</w:t>
      </w:r>
    </w:p>
    <w:p>
      <w:pPr>
        <w:pStyle w:val="2"/>
        <w:keepNext w:val="0"/>
        <w:keepLines w:val="0"/>
        <w:widowControl/>
        <w:suppressLineNumbers w:val="0"/>
        <w:spacing w:before="0" w:beforeAutospacing="0" w:after="0" w:afterAutospacing="0" w:line="480" w:lineRule="atLeast"/>
        <w:ind w:left="0" w:right="0"/>
        <w:jc w:val="left"/>
      </w:pPr>
      <w:r>
        <w:rPr>
          <w:sz w:val="27"/>
          <w:szCs w:val="27"/>
        </w:rPr>
        <w:t>　　有关自然资源主管部门应当依法采用招标等方式择优选择矿产资源规划编制单位，加强对矿产资源规划编制单位的指导和监督管理。</w:t>
      </w:r>
    </w:p>
    <w:p>
      <w:pPr>
        <w:pStyle w:val="2"/>
        <w:keepNext w:val="0"/>
        <w:keepLines w:val="0"/>
        <w:widowControl/>
        <w:suppressLineNumbers w:val="0"/>
        <w:spacing w:before="0" w:beforeAutospacing="0" w:after="0" w:afterAutospacing="0" w:line="480" w:lineRule="atLeast"/>
        <w:ind w:left="0" w:right="0"/>
        <w:jc w:val="left"/>
      </w:pPr>
      <w:r>
        <w:rPr>
          <w:sz w:val="27"/>
          <w:szCs w:val="27"/>
        </w:rPr>
        <w:t>　　第十七条编制矿产资源总体规划，应当做好下列基础工作：</w:t>
      </w:r>
    </w:p>
    <w:p>
      <w:pPr>
        <w:pStyle w:val="2"/>
        <w:keepNext w:val="0"/>
        <w:keepLines w:val="0"/>
        <w:widowControl/>
        <w:suppressLineNumbers w:val="0"/>
        <w:spacing w:before="0" w:beforeAutospacing="0" w:after="0" w:afterAutospacing="0" w:line="480" w:lineRule="atLeast"/>
        <w:ind w:left="0" w:right="0"/>
        <w:jc w:val="left"/>
      </w:pPr>
      <w:r>
        <w:rPr>
          <w:sz w:val="27"/>
          <w:szCs w:val="27"/>
        </w:rPr>
        <w:t>　　（一）对现行矿产资源总体规划实施情况和主要目标任务完成情况进行评估，对存在的问题提出对策建议；</w:t>
      </w:r>
    </w:p>
    <w:p>
      <w:pPr>
        <w:pStyle w:val="2"/>
        <w:keepNext w:val="0"/>
        <w:keepLines w:val="0"/>
        <w:widowControl/>
        <w:suppressLineNumbers w:val="0"/>
        <w:spacing w:before="0" w:beforeAutospacing="0" w:after="0" w:afterAutospacing="0" w:line="480" w:lineRule="atLeast"/>
        <w:ind w:left="0" w:right="0"/>
        <w:jc w:val="left"/>
      </w:pPr>
      <w:r>
        <w:rPr>
          <w:sz w:val="27"/>
          <w:szCs w:val="27"/>
        </w:rPr>
        <w:t>　　（二）开展基础调查，对矿产资源勘查开发利用现状、矿业经济发展情况、资源赋存特点和分布规律、资源储量和潜力、矿山地质环境现状、矿区土地复垦潜力和适宜性等进行调查评价和研究；</w:t>
      </w:r>
    </w:p>
    <w:p>
      <w:pPr>
        <w:pStyle w:val="2"/>
        <w:keepNext w:val="0"/>
        <w:keepLines w:val="0"/>
        <w:widowControl/>
        <w:suppressLineNumbers w:val="0"/>
        <w:spacing w:before="0" w:beforeAutospacing="0" w:after="0" w:afterAutospacing="0" w:line="480" w:lineRule="atLeast"/>
        <w:ind w:left="0" w:right="0"/>
        <w:jc w:val="left"/>
      </w:pPr>
      <w:r>
        <w:rPr>
          <w:sz w:val="27"/>
          <w:szCs w:val="27"/>
        </w:rPr>
        <w:t>　　（三）开展矿产资源形势分析、潜力评价和可供性分析，研究资源战略和宏观调控政策，对资源环境承载能力等重大问题和重点项目进行专题研究论证。</w:t>
      </w:r>
    </w:p>
    <w:p>
      <w:pPr>
        <w:pStyle w:val="2"/>
        <w:keepNext w:val="0"/>
        <w:keepLines w:val="0"/>
        <w:widowControl/>
        <w:suppressLineNumbers w:val="0"/>
        <w:spacing w:before="0" w:beforeAutospacing="0" w:after="0" w:afterAutospacing="0" w:line="480" w:lineRule="atLeast"/>
        <w:ind w:left="0" w:right="0"/>
        <w:jc w:val="left"/>
      </w:pPr>
      <w:r>
        <w:rPr>
          <w:sz w:val="27"/>
          <w:szCs w:val="27"/>
        </w:rPr>
        <w:t>　　编制矿产资源专项规划，应当根据需要做好相应的调查评价和专题研究等基础工作。</w:t>
      </w:r>
    </w:p>
    <w:p>
      <w:pPr>
        <w:pStyle w:val="2"/>
        <w:keepNext w:val="0"/>
        <w:keepLines w:val="0"/>
        <w:widowControl/>
        <w:suppressLineNumbers w:val="0"/>
        <w:spacing w:before="0" w:beforeAutospacing="0" w:after="0" w:afterAutospacing="0" w:line="480" w:lineRule="atLeast"/>
        <w:ind w:left="0" w:right="0"/>
        <w:jc w:val="left"/>
      </w:pPr>
      <w:r>
        <w:rPr>
          <w:sz w:val="27"/>
          <w:szCs w:val="27"/>
        </w:rPr>
        <w:t>　　第十八条编制矿产资源规划应当依照国家、行业标准和规程。</w:t>
      </w:r>
    </w:p>
    <w:p>
      <w:pPr>
        <w:pStyle w:val="2"/>
        <w:keepNext w:val="0"/>
        <w:keepLines w:val="0"/>
        <w:widowControl/>
        <w:suppressLineNumbers w:val="0"/>
        <w:spacing w:before="0" w:beforeAutospacing="0" w:after="0" w:afterAutospacing="0" w:line="480" w:lineRule="atLeast"/>
        <w:ind w:left="0" w:right="0"/>
        <w:jc w:val="left"/>
      </w:pPr>
      <w:r>
        <w:rPr>
          <w:sz w:val="27"/>
          <w:szCs w:val="27"/>
        </w:rPr>
        <w:t>　　自然资源部负责制定省级矿产资源规划编制规程和设区的市级、县级矿产资源规划编制指导意见。省级自然资源主管部门负责制定本行政区域内设区的市级、县级矿产资源规划编制技术要求。</w:t>
      </w:r>
    </w:p>
    <w:p>
      <w:pPr>
        <w:pStyle w:val="2"/>
        <w:keepNext w:val="0"/>
        <w:keepLines w:val="0"/>
        <w:widowControl/>
        <w:suppressLineNumbers w:val="0"/>
        <w:spacing w:before="0" w:beforeAutospacing="0" w:after="0" w:afterAutospacing="0" w:line="480" w:lineRule="atLeast"/>
        <w:ind w:left="0" w:right="0"/>
        <w:jc w:val="left"/>
      </w:pPr>
      <w:r>
        <w:rPr>
          <w:sz w:val="27"/>
          <w:szCs w:val="27"/>
        </w:rPr>
        <w:t>　　第十九条各级自然资源主管部门应当根据矿产资源规划编制规程和技术要求，集成矿产资源规划编制成果，组织建设并维护矿产资源规划数据库。</w:t>
      </w:r>
    </w:p>
    <w:p>
      <w:pPr>
        <w:pStyle w:val="2"/>
        <w:keepNext w:val="0"/>
        <w:keepLines w:val="0"/>
        <w:widowControl/>
        <w:suppressLineNumbers w:val="0"/>
        <w:spacing w:before="0" w:beforeAutospacing="0" w:after="0" w:afterAutospacing="0" w:line="480" w:lineRule="atLeast"/>
        <w:ind w:left="0" w:right="0"/>
        <w:jc w:val="left"/>
      </w:pPr>
      <w:r>
        <w:rPr>
          <w:sz w:val="27"/>
          <w:szCs w:val="27"/>
        </w:rPr>
        <w:t>　　矿产资源规划数据库的建设标准由自然资源部另行制定。</w:t>
      </w:r>
    </w:p>
    <w:p>
      <w:pPr>
        <w:pStyle w:val="2"/>
        <w:keepNext w:val="0"/>
        <w:keepLines w:val="0"/>
        <w:widowControl/>
        <w:suppressLineNumbers w:val="0"/>
        <w:spacing w:before="0" w:beforeAutospacing="0" w:after="0" w:afterAutospacing="0" w:line="480" w:lineRule="atLeast"/>
        <w:ind w:left="0" w:right="0"/>
        <w:jc w:val="left"/>
      </w:pPr>
      <w:r>
        <w:rPr>
          <w:sz w:val="27"/>
          <w:szCs w:val="27"/>
        </w:rPr>
        <w:t>　　第二十条编制矿产资源规划，应当拟定矿产资源规划编制工作方案。</w:t>
      </w:r>
    </w:p>
    <w:p>
      <w:pPr>
        <w:pStyle w:val="2"/>
        <w:keepNext w:val="0"/>
        <w:keepLines w:val="0"/>
        <w:widowControl/>
        <w:suppressLineNumbers w:val="0"/>
        <w:spacing w:before="0" w:beforeAutospacing="0" w:after="0" w:afterAutospacing="0" w:line="480" w:lineRule="atLeast"/>
        <w:ind w:left="0" w:right="0"/>
        <w:jc w:val="left"/>
      </w:pPr>
      <w:r>
        <w:rPr>
          <w:sz w:val="27"/>
          <w:szCs w:val="27"/>
        </w:rPr>
        <w:t>　　矿产资源规划编制工作方案应当包括下列内容：</w:t>
      </w:r>
    </w:p>
    <w:p>
      <w:pPr>
        <w:pStyle w:val="2"/>
        <w:keepNext w:val="0"/>
        <w:keepLines w:val="0"/>
        <w:widowControl/>
        <w:suppressLineNumbers w:val="0"/>
        <w:spacing w:before="0" w:beforeAutospacing="0" w:after="0" w:afterAutospacing="0" w:line="480" w:lineRule="atLeast"/>
        <w:ind w:left="0" w:right="0"/>
        <w:jc w:val="left"/>
      </w:pPr>
      <w:r>
        <w:rPr>
          <w:sz w:val="27"/>
          <w:szCs w:val="27"/>
        </w:rPr>
        <w:t>　　（一）指导思想、基本思路和工作原则；</w:t>
      </w:r>
    </w:p>
    <w:p>
      <w:pPr>
        <w:pStyle w:val="2"/>
        <w:keepNext w:val="0"/>
        <w:keepLines w:val="0"/>
        <w:widowControl/>
        <w:suppressLineNumbers w:val="0"/>
        <w:spacing w:before="0" w:beforeAutospacing="0" w:after="0" w:afterAutospacing="0" w:line="480" w:lineRule="atLeast"/>
        <w:ind w:left="0" w:right="0"/>
        <w:jc w:val="left"/>
      </w:pPr>
      <w:r>
        <w:rPr>
          <w:sz w:val="27"/>
          <w:szCs w:val="27"/>
        </w:rPr>
        <w:t>　　（二）主要工作任务和时间安排；</w:t>
      </w:r>
    </w:p>
    <w:p>
      <w:pPr>
        <w:pStyle w:val="2"/>
        <w:keepNext w:val="0"/>
        <w:keepLines w:val="0"/>
        <w:widowControl/>
        <w:suppressLineNumbers w:val="0"/>
        <w:spacing w:before="0" w:beforeAutospacing="0" w:after="0" w:afterAutospacing="0" w:line="480" w:lineRule="atLeast"/>
        <w:ind w:left="0" w:right="0"/>
        <w:jc w:val="left"/>
      </w:pPr>
      <w:r>
        <w:rPr>
          <w:sz w:val="27"/>
          <w:szCs w:val="27"/>
        </w:rPr>
        <w:t>　　（三）重大专题设置；</w:t>
      </w:r>
    </w:p>
    <w:p>
      <w:pPr>
        <w:pStyle w:val="2"/>
        <w:keepNext w:val="0"/>
        <w:keepLines w:val="0"/>
        <w:widowControl/>
        <w:suppressLineNumbers w:val="0"/>
        <w:spacing w:before="0" w:beforeAutospacing="0" w:after="0" w:afterAutospacing="0" w:line="480" w:lineRule="atLeast"/>
        <w:ind w:left="0" w:right="0"/>
        <w:jc w:val="left"/>
      </w:pPr>
      <w:r>
        <w:rPr>
          <w:sz w:val="27"/>
          <w:szCs w:val="27"/>
        </w:rPr>
        <w:t>　　（四）经费预算；</w:t>
      </w:r>
    </w:p>
    <w:p>
      <w:pPr>
        <w:pStyle w:val="2"/>
        <w:keepNext w:val="0"/>
        <w:keepLines w:val="0"/>
        <w:widowControl/>
        <w:suppressLineNumbers w:val="0"/>
        <w:spacing w:before="0" w:beforeAutospacing="0" w:after="0" w:afterAutospacing="0" w:line="480" w:lineRule="atLeast"/>
        <w:ind w:left="0" w:right="0"/>
        <w:jc w:val="left"/>
      </w:pPr>
      <w:r>
        <w:rPr>
          <w:sz w:val="27"/>
          <w:szCs w:val="27"/>
        </w:rPr>
        <w:t>　　（五）组织保障。</w:t>
      </w:r>
    </w:p>
    <w:p>
      <w:pPr>
        <w:pStyle w:val="2"/>
        <w:keepNext w:val="0"/>
        <w:keepLines w:val="0"/>
        <w:widowControl/>
        <w:suppressLineNumbers w:val="0"/>
        <w:spacing w:before="0" w:beforeAutospacing="0" w:after="0" w:afterAutospacing="0" w:line="480" w:lineRule="atLeast"/>
        <w:ind w:left="0" w:right="0"/>
        <w:jc w:val="left"/>
      </w:pPr>
      <w:r>
        <w:rPr>
          <w:sz w:val="27"/>
          <w:szCs w:val="27"/>
        </w:rPr>
        <w:t>　　第二十一条编制矿产资源规划，应当遵循下列原则：</w:t>
      </w:r>
    </w:p>
    <w:p>
      <w:pPr>
        <w:pStyle w:val="2"/>
        <w:keepNext w:val="0"/>
        <w:keepLines w:val="0"/>
        <w:widowControl/>
        <w:suppressLineNumbers w:val="0"/>
        <w:spacing w:before="0" w:beforeAutospacing="0" w:after="0" w:afterAutospacing="0" w:line="480" w:lineRule="atLeast"/>
        <w:ind w:left="0" w:right="0"/>
        <w:jc w:val="left"/>
      </w:pPr>
      <w:r>
        <w:rPr>
          <w:sz w:val="27"/>
          <w:szCs w:val="27"/>
        </w:rPr>
        <w:t>　　（一）贯彻节约资源和保护环境的基本国策，正确处理保障发展和保护资源的关系；</w:t>
      </w:r>
    </w:p>
    <w:p>
      <w:pPr>
        <w:pStyle w:val="2"/>
        <w:keepNext w:val="0"/>
        <w:keepLines w:val="0"/>
        <w:widowControl/>
        <w:suppressLineNumbers w:val="0"/>
        <w:spacing w:before="0" w:beforeAutospacing="0" w:after="0" w:afterAutospacing="0" w:line="480" w:lineRule="atLeast"/>
        <w:ind w:left="0" w:right="0"/>
        <w:jc w:val="left"/>
      </w:pPr>
      <w:r>
        <w:rPr>
          <w:sz w:val="27"/>
          <w:szCs w:val="27"/>
        </w:rPr>
        <w:t>　　（二）符合法律法规和国家产业政策的规定；</w:t>
      </w:r>
    </w:p>
    <w:p>
      <w:pPr>
        <w:pStyle w:val="2"/>
        <w:keepNext w:val="0"/>
        <w:keepLines w:val="0"/>
        <w:widowControl/>
        <w:suppressLineNumbers w:val="0"/>
        <w:spacing w:before="0" w:beforeAutospacing="0" w:after="0" w:afterAutospacing="0" w:line="480" w:lineRule="atLeast"/>
        <w:ind w:left="0" w:right="0"/>
        <w:jc w:val="left"/>
      </w:pPr>
      <w:r>
        <w:rPr>
          <w:sz w:val="27"/>
          <w:szCs w:val="27"/>
        </w:rPr>
        <w:t>　　（三）符合经济社会发展实际情况和矿产资源禀赋条件，切实可行；</w:t>
      </w:r>
    </w:p>
    <w:p>
      <w:pPr>
        <w:pStyle w:val="2"/>
        <w:keepNext w:val="0"/>
        <w:keepLines w:val="0"/>
        <w:widowControl/>
        <w:suppressLineNumbers w:val="0"/>
        <w:spacing w:before="0" w:beforeAutospacing="0" w:after="0" w:afterAutospacing="0" w:line="480" w:lineRule="atLeast"/>
        <w:ind w:left="0" w:right="0"/>
        <w:jc w:val="left"/>
      </w:pPr>
      <w:r>
        <w:rPr>
          <w:sz w:val="27"/>
          <w:szCs w:val="27"/>
        </w:rPr>
        <w:t>　　（四）体现系统规划、合理布局、优化配置、整装勘查、集约开发、综合利用和发展绿色矿业的要求。</w:t>
      </w:r>
    </w:p>
    <w:p>
      <w:pPr>
        <w:pStyle w:val="2"/>
        <w:keepNext w:val="0"/>
        <w:keepLines w:val="0"/>
        <w:widowControl/>
        <w:suppressLineNumbers w:val="0"/>
        <w:spacing w:before="0" w:beforeAutospacing="0" w:after="0" w:afterAutospacing="0" w:line="480" w:lineRule="atLeast"/>
        <w:ind w:left="0" w:right="0"/>
        <w:jc w:val="left"/>
      </w:pPr>
      <w:r>
        <w:rPr>
          <w:sz w:val="27"/>
          <w:szCs w:val="27"/>
        </w:rPr>
        <w:t>　　第二十二条矿产资源总体规划的期限为</w:t>
      </w:r>
      <w:r>
        <w:rPr>
          <w:sz w:val="27"/>
          <w:szCs w:val="27"/>
          <w:lang w:val="en-US"/>
        </w:rPr>
        <w:t>5</w:t>
      </w:r>
      <w:r>
        <w:rPr>
          <w:sz w:val="27"/>
          <w:szCs w:val="27"/>
        </w:rPr>
        <w:t>年至</w:t>
      </w:r>
      <w:r>
        <w:rPr>
          <w:sz w:val="27"/>
          <w:szCs w:val="27"/>
          <w:lang w:val="en-US"/>
        </w:rPr>
        <w:t>10</w:t>
      </w:r>
      <w:r>
        <w:rPr>
          <w:sz w:val="27"/>
          <w:szCs w:val="27"/>
        </w:rPr>
        <w:t>年。</w:t>
      </w:r>
    </w:p>
    <w:p>
      <w:pPr>
        <w:pStyle w:val="2"/>
        <w:keepNext w:val="0"/>
        <w:keepLines w:val="0"/>
        <w:widowControl/>
        <w:suppressLineNumbers w:val="0"/>
        <w:spacing w:before="0" w:beforeAutospacing="0" w:after="0" w:afterAutospacing="0" w:line="480" w:lineRule="atLeast"/>
        <w:ind w:left="0" w:right="0"/>
        <w:jc w:val="left"/>
      </w:pPr>
      <w:r>
        <w:rPr>
          <w:sz w:val="27"/>
          <w:szCs w:val="27"/>
        </w:rPr>
        <w:t>　　矿产资源专项规划的期限根据需要确定。</w:t>
      </w:r>
    </w:p>
    <w:p>
      <w:pPr>
        <w:pStyle w:val="2"/>
        <w:keepNext w:val="0"/>
        <w:keepLines w:val="0"/>
        <w:widowControl/>
        <w:suppressLineNumbers w:val="0"/>
        <w:spacing w:before="0" w:beforeAutospacing="0" w:after="0" w:afterAutospacing="0" w:line="480" w:lineRule="atLeast"/>
        <w:ind w:left="0" w:right="0"/>
        <w:jc w:val="left"/>
      </w:pPr>
      <w:r>
        <w:rPr>
          <w:sz w:val="27"/>
          <w:szCs w:val="27"/>
        </w:rPr>
        <w:t>　　第二十三条设区的市级以上自然资源主管部门对其组织编制的矿产资源规划，应当依据《规划环境影响评价条例》的有关规定，进行矿产资源规划环境影响评价。</w:t>
      </w:r>
    </w:p>
    <w:p>
      <w:pPr>
        <w:pStyle w:val="2"/>
        <w:keepNext w:val="0"/>
        <w:keepLines w:val="0"/>
        <w:widowControl/>
        <w:suppressLineNumbers w:val="0"/>
        <w:spacing w:before="0" w:beforeAutospacing="0" w:after="0" w:afterAutospacing="0" w:line="480" w:lineRule="atLeast"/>
        <w:ind w:left="0" w:right="0"/>
        <w:jc w:val="left"/>
      </w:pPr>
      <w:r>
        <w:rPr>
          <w:sz w:val="27"/>
          <w:szCs w:val="27"/>
        </w:rPr>
        <w:t>　　第二十四条矿产资源总体规划应当包括下列内容：</w:t>
      </w:r>
    </w:p>
    <w:p>
      <w:pPr>
        <w:pStyle w:val="2"/>
        <w:keepNext w:val="0"/>
        <w:keepLines w:val="0"/>
        <w:widowControl/>
        <w:suppressLineNumbers w:val="0"/>
        <w:spacing w:before="0" w:beforeAutospacing="0" w:after="0" w:afterAutospacing="0" w:line="480" w:lineRule="atLeast"/>
        <w:ind w:left="0" w:right="0"/>
        <w:jc w:val="left"/>
      </w:pPr>
      <w:r>
        <w:rPr>
          <w:sz w:val="27"/>
          <w:szCs w:val="27"/>
        </w:rPr>
        <w:t>　　（一）背景与形势分析，矿产资源供需变化趋势预测；</w:t>
      </w:r>
    </w:p>
    <w:p>
      <w:pPr>
        <w:pStyle w:val="2"/>
        <w:keepNext w:val="0"/>
        <w:keepLines w:val="0"/>
        <w:widowControl/>
        <w:suppressLineNumbers w:val="0"/>
        <w:spacing w:before="0" w:beforeAutospacing="0" w:after="0" w:afterAutospacing="0" w:line="480" w:lineRule="atLeast"/>
        <w:ind w:left="0" w:right="0"/>
        <w:jc w:val="left"/>
      </w:pPr>
      <w:r>
        <w:rPr>
          <w:sz w:val="27"/>
          <w:szCs w:val="27"/>
        </w:rPr>
        <w:t>　　（二）地质勘查、矿产资源开发利用和保护的主要目标与指标；</w:t>
      </w:r>
    </w:p>
    <w:p>
      <w:pPr>
        <w:pStyle w:val="2"/>
        <w:keepNext w:val="0"/>
        <w:keepLines w:val="0"/>
        <w:widowControl/>
        <w:suppressLineNumbers w:val="0"/>
        <w:spacing w:before="0" w:beforeAutospacing="0" w:after="0" w:afterAutospacing="0" w:line="480" w:lineRule="atLeast"/>
        <w:ind w:left="0" w:right="0"/>
        <w:jc w:val="left"/>
      </w:pPr>
      <w:r>
        <w:rPr>
          <w:sz w:val="27"/>
          <w:szCs w:val="27"/>
        </w:rPr>
        <w:t>　　（三）地质勘查总体安排；</w:t>
      </w:r>
    </w:p>
    <w:p>
      <w:pPr>
        <w:pStyle w:val="2"/>
        <w:keepNext w:val="0"/>
        <w:keepLines w:val="0"/>
        <w:widowControl/>
        <w:suppressLineNumbers w:val="0"/>
        <w:spacing w:before="0" w:beforeAutospacing="0" w:after="0" w:afterAutospacing="0" w:line="480" w:lineRule="atLeast"/>
        <w:ind w:left="0" w:right="0"/>
        <w:jc w:val="left"/>
      </w:pPr>
      <w:r>
        <w:rPr>
          <w:sz w:val="27"/>
          <w:szCs w:val="27"/>
        </w:rPr>
        <w:t>　　（四）矿产资源开发利用方向和总量调控；</w:t>
      </w:r>
    </w:p>
    <w:p>
      <w:pPr>
        <w:pStyle w:val="2"/>
        <w:keepNext w:val="0"/>
        <w:keepLines w:val="0"/>
        <w:widowControl/>
        <w:suppressLineNumbers w:val="0"/>
        <w:spacing w:before="0" w:beforeAutospacing="0" w:after="0" w:afterAutospacing="0" w:line="480" w:lineRule="atLeast"/>
        <w:ind w:left="0" w:right="0"/>
        <w:jc w:val="left"/>
      </w:pPr>
      <w:r>
        <w:rPr>
          <w:sz w:val="27"/>
          <w:szCs w:val="27"/>
        </w:rPr>
        <w:t>　　（五）矿产资源勘查、开发、保护与储备的规划分区和结构调整；</w:t>
      </w:r>
    </w:p>
    <w:p>
      <w:pPr>
        <w:pStyle w:val="2"/>
        <w:keepNext w:val="0"/>
        <w:keepLines w:val="0"/>
        <w:widowControl/>
        <w:suppressLineNumbers w:val="0"/>
        <w:spacing w:before="0" w:beforeAutospacing="0" w:after="0" w:afterAutospacing="0" w:line="480" w:lineRule="atLeast"/>
        <w:ind w:left="0" w:right="0"/>
        <w:jc w:val="left"/>
      </w:pPr>
      <w:r>
        <w:rPr>
          <w:sz w:val="27"/>
          <w:szCs w:val="27"/>
        </w:rPr>
        <w:t>　　（六）矿产资源节约与综合利用的目标、安排和措施；</w:t>
      </w:r>
    </w:p>
    <w:p>
      <w:pPr>
        <w:pStyle w:val="2"/>
        <w:keepNext w:val="0"/>
        <w:keepLines w:val="0"/>
        <w:widowControl/>
        <w:suppressLineNumbers w:val="0"/>
        <w:spacing w:before="0" w:beforeAutospacing="0" w:after="0" w:afterAutospacing="0" w:line="480" w:lineRule="atLeast"/>
        <w:ind w:left="0" w:right="0"/>
        <w:jc w:val="left"/>
      </w:pPr>
      <w:r>
        <w:rPr>
          <w:sz w:val="27"/>
          <w:szCs w:val="27"/>
        </w:rPr>
        <w:t>　　（七）矿山地质环境保护与治理恢复、矿区土地复垦的总体安排；</w:t>
      </w:r>
    </w:p>
    <w:p>
      <w:pPr>
        <w:pStyle w:val="2"/>
        <w:keepNext w:val="0"/>
        <w:keepLines w:val="0"/>
        <w:widowControl/>
        <w:suppressLineNumbers w:val="0"/>
        <w:spacing w:before="0" w:beforeAutospacing="0" w:after="0" w:afterAutospacing="0" w:line="480" w:lineRule="atLeast"/>
        <w:ind w:left="0" w:right="0"/>
        <w:jc w:val="left"/>
      </w:pPr>
      <w:r>
        <w:rPr>
          <w:sz w:val="27"/>
          <w:szCs w:val="27"/>
        </w:rPr>
        <w:t>　　（八）重大工程；</w:t>
      </w:r>
    </w:p>
    <w:p>
      <w:pPr>
        <w:pStyle w:val="2"/>
        <w:keepNext w:val="0"/>
        <w:keepLines w:val="0"/>
        <w:widowControl/>
        <w:suppressLineNumbers w:val="0"/>
        <w:spacing w:before="0" w:beforeAutospacing="0" w:after="0" w:afterAutospacing="0" w:line="480" w:lineRule="atLeast"/>
        <w:ind w:left="0" w:right="0"/>
        <w:jc w:val="left"/>
      </w:pPr>
      <w:r>
        <w:rPr>
          <w:sz w:val="27"/>
          <w:szCs w:val="27"/>
        </w:rPr>
        <w:t>　　（九）政策措施。</w:t>
      </w:r>
    </w:p>
    <w:p>
      <w:pPr>
        <w:pStyle w:val="2"/>
        <w:keepNext w:val="0"/>
        <w:keepLines w:val="0"/>
        <w:widowControl/>
        <w:suppressLineNumbers w:val="0"/>
        <w:spacing w:before="0" w:beforeAutospacing="0" w:after="0" w:afterAutospacing="0" w:line="480" w:lineRule="atLeast"/>
        <w:ind w:left="0" w:right="0"/>
        <w:jc w:val="left"/>
      </w:pPr>
      <w:r>
        <w:rPr>
          <w:sz w:val="27"/>
          <w:szCs w:val="27"/>
        </w:rPr>
        <w:t>　　矿产资源专项规划的内容根据需要确定。</w:t>
      </w:r>
    </w:p>
    <w:p>
      <w:pPr>
        <w:pStyle w:val="2"/>
        <w:keepNext w:val="0"/>
        <w:keepLines w:val="0"/>
        <w:widowControl/>
        <w:suppressLineNumbers w:val="0"/>
        <w:spacing w:before="0" w:beforeAutospacing="0" w:after="0" w:afterAutospacing="0" w:line="480" w:lineRule="atLeast"/>
        <w:ind w:left="0" w:right="0"/>
        <w:jc w:val="left"/>
      </w:pPr>
      <w:r>
        <w:rPr>
          <w:sz w:val="27"/>
          <w:szCs w:val="27"/>
        </w:rPr>
        <w:t>　　第二十五条对矿产资源规划编制中的重大问题，应当向社会公众征询意见。直接涉及单位或者个人合法权益的矿产资源规划内容，应当依据《国土资源听证规定》组织听证。</w:t>
      </w:r>
    </w:p>
    <w:p>
      <w:pPr>
        <w:pStyle w:val="2"/>
        <w:keepNext w:val="0"/>
        <w:keepLines w:val="0"/>
        <w:widowControl/>
        <w:suppressLineNumbers w:val="0"/>
        <w:spacing w:before="0" w:beforeAutospacing="0" w:after="0" w:afterAutospacing="0" w:line="480" w:lineRule="atLeast"/>
        <w:ind w:left="0" w:right="0"/>
        <w:jc w:val="left"/>
      </w:pPr>
      <w:r>
        <w:rPr>
          <w:sz w:val="27"/>
          <w:szCs w:val="27"/>
        </w:rPr>
        <w:t>　　第二十六条各级自然资源主管部门在编制矿产资源规划过程中，应当组织专家对主要目标与指标、重大工程、规划分区方案等进行论证，广泛征求相关部门、行业的意见。</w:t>
      </w:r>
    </w:p>
    <w:p>
      <w:pPr>
        <w:pStyle w:val="2"/>
        <w:keepNext w:val="0"/>
        <w:keepLines w:val="0"/>
        <w:widowControl/>
        <w:suppressLineNumbers w:val="0"/>
        <w:spacing w:before="0" w:beforeAutospacing="0" w:after="0" w:afterAutospacing="0" w:line="480" w:lineRule="atLeast"/>
        <w:ind w:left="0" w:right="0"/>
        <w:jc w:val="center"/>
      </w:pPr>
      <w:r>
        <w:rPr>
          <w:sz w:val="27"/>
          <w:szCs w:val="27"/>
        </w:rPr>
        <w:t>第三章实施</w:t>
      </w:r>
    </w:p>
    <w:p>
      <w:pPr>
        <w:pStyle w:val="2"/>
        <w:keepNext w:val="0"/>
        <w:keepLines w:val="0"/>
        <w:widowControl/>
        <w:suppressLineNumbers w:val="0"/>
        <w:spacing w:before="0" w:beforeAutospacing="0" w:after="0" w:afterAutospacing="0" w:line="480" w:lineRule="atLeast"/>
        <w:ind w:left="0" w:right="0"/>
        <w:jc w:val="left"/>
      </w:pPr>
      <w:r>
        <w:rPr>
          <w:sz w:val="27"/>
          <w:szCs w:val="27"/>
        </w:rPr>
        <w:t>　　第二十七条下列矿产资源规划，由自然资源部批准：</w:t>
      </w:r>
    </w:p>
    <w:p>
      <w:pPr>
        <w:pStyle w:val="2"/>
        <w:keepNext w:val="0"/>
        <w:keepLines w:val="0"/>
        <w:widowControl/>
        <w:suppressLineNumbers w:val="0"/>
        <w:spacing w:before="0" w:beforeAutospacing="0" w:after="0" w:afterAutospacing="0" w:line="480" w:lineRule="atLeast"/>
        <w:ind w:left="0" w:right="0"/>
        <w:jc w:val="left"/>
      </w:pPr>
      <w:r>
        <w:rPr>
          <w:sz w:val="27"/>
          <w:szCs w:val="27"/>
        </w:rPr>
        <w:t>　　（一）国家级矿产资源专项规划；</w:t>
      </w:r>
    </w:p>
    <w:p>
      <w:pPr>
        <w:pStyle w:val="2"/>
        <w:keepNext w:val="0"/>
        <w:keepLines w:val="0"/>
        <w:widowControl/>
        <w:suppressLineNumbers w:val="0"/>
        <w:spacing w:before="0" w:beforeAutospacing="0" w:after="0" w:afterAutospacing="0" w:line="480" w:lineRule="atLeast"/>
        <w:ind w:left="0" w:right="0"/>
        <w:jc w:val="left"/>
      </w:pPr>
      <w:r>
        <w:rPr>
          <w:sz w:val="27"/>
          <w:szCs w:val="27"/>
        </w:rPr>
        <w:t>　　（二）省级矿产资源总体规划和矿产资源专项规划；</w:t>
      </w:r>
    </w:p>
    <w:p>
      <w:pPr>
        <w:pStyle w:val="2"/>
        <w:keepNext w:val="0"/>
        <w:keepLines w:val="0"/>
        <w:widowControl/>
        <w:suppressLineNumbers w:val="0"/>
        <w:spacing w:before="0" w:beforeAutospacing="0" w:after="0" w:afterAutospacing="0" w:line="480" w:lineRule="atLeast"/>
        <w:ind w:left="0" w:right="0"/>
        <w:jc w:val="left"/>
      </w:pPr>
      <w:r>
        <w:rPr>
          <w:sz w:val="27"/>
          <w:szCs w:val="27"/>
        </w:rPr>
        <w:t>　　（三）依照法律法规或者国务院规定，应当由自然资源部批准的其他矿产资源规划。</w:t>
      </w:r>
    </w:p>
    <w:p>
      <w:pPr>
        <w:pStyle w:val="2"/>
        <w:keepNext w:val="0"/>
        <w:keepLines w:val="0"/>
        <w:widowControl/>
        <w:suppressLineNumbers w:val="0"/>
        <w:spacing w:before="0" w:beforeAutospacing="0" w:after="0" w:afterAutospacing="0" w:line="480" w:lineRule="atLeast"/>
        <w:ind w:left="0" w:right="0"/>
        <w:jc w:val="left"/>
      </w:pPr>
      <w:r>
        <w:rPr>
          <w:sz w:val="27"/>
          <w:szCs w:val="27"/>
        </w:rPr>
        <w:t>　　省级矿产资源总体规划经省级人民政府审核后，由自然资源部会同有关部门按规定程序审批。</w:t>
      </w:r>
    </w:p>
    <w:p>
      <w:pPr>
        <w:pStyle w:val="2"/>
        <w:keepNext w:val="0"/>
        <w:keepLines w:val="0"/>
        <w:widowControl/>
        <w:suppressLineNumbers w:val="0"/>
        <w:spacing w:before="0" w:beforeAutospacing="0" w:after="0" w:afterAutospacing="0" w:line="480" w:lineRule="atLeast"/>
        <w:ind w:left="0" w:right="0"/>
        <w:jc w:val="left"/>
      </w:pPr>
      <w:r>
        <w:rPr>
          <w:sz w:val="27"/>
          <w:szCs w:val="27"/>
        </w:rPr>
        <w:t>　　设区的市级、县级矿产资源规划的审批，按照各省、自治区、直辖市的有关规定办理。</w:t>
      </w:r>
    </w:p>
    <w:p>
      <w:pPr>
        <w:pStyle w:val="2"/>
        <w:keepNext w:val="0"/>
        <w:keepLines w:val="0"/>
        <w:widowControl/>
        <w:suppressLineNumbers w:val="0"/>
        <w:spacing w:before="0" w:beforeAutospacing="0" w:after="0" w:afterAutospacing="0" w:line="480" w:lineRule="atLeast"/>
        <w:ind w:left="0" w:right="0"/>
        <w:jc w:val="left"/>
      </w:pPr>
      <w:r>
        <w:rPr>
          <w:sz w:val="27"/>
          <w:szCs w:val="27"/>
        </w:rPr>
        <w:t>　　第二十八条矿产资源规划审查报批时，应当提交下列材料：</w:t>
      </w:r>
    </w:p>
    <w:p>
      <w:pPr>
        <w:pStyle w:val="2"/>
        <w:keepNext w:val="0"/>
        <w:keepLines w:val="0"/>
        <w:widowControl/>
        <w:suppressLineNumbers w:val="0"/>
        <w:spacing w:before="0" w:beforeAutospacing="0" w:after="0" w:afterAutospacing="0" w:line="480" w:lineRule="atLeast"/>
        <w:ind w:left="0" w:right="0"/>
        <w:jc w:val="left"/>
      </w:pPr>
      <w:r>
        <w:rPr>
          <w:sz w:val="27"/>
          <w:szCs w:val="27"/>
        </w:rPr>
        <w:t>　　（一）规划文本及说明；</w:t>
      </w:r>
    </w:p>
    <w:p>
      <w:pPr>
        <w:pStyle w:val="2"/>
        <w:keepNext w:val="0"/>
        <w:keepLines w:val="0"/>
        <w:widowControl/>
        <w:suppressLineNumbers w:val="0"/>
        <w:spacing w:before="0" w:beforeAutospacing="0" w:after="0" w:afterAutospacing="0" w:line="480" w:lineRule="atLeast"/>
        <w:ind w:left="0" w:right="0"/>
        <w:jc w:val="left"/>
      </w:pPr>
      <w:r>
        <w:rPr>
          <w:sz w:val="27"/>
          <w:szCs w:val="27"/>
        </w:rPr>
        <w:t>　　（二）规划图件；</w:t>
      </w:r>
    </w:p>
    <w:p>
      <w:pPr>
        <w:pStyle w:val="2"/>
        <w:keepNext w:val="0"/>
        <w:keepLines w:val="0"/>
        <w:widowControl/>
        <w:suppressLineNumbers w:val="0"/>
        <w:spacing w:before="0" w:beforeAutospacing="0" w:after="0" w:afterAutospacing="0" w:line="480" w:lineRule="atLeast"/>
        <w:ind w:left="0" w:right="0"/>
        <w:jc w:val="left"/>
      </w:pPr>
      <w:r>
        <w:rPr>
          <w:sz w:val="27"/>
          <w:szCs w:val="27"/>
        </w:rPr>
        <w:t>　　（三）专题研究报告；</w:t>
      </w:r>
    </w:p>
    <w:p>
      <w:pPr>
        <w:pStyle w:val="2"/>
        <w:keepNext w:val="0"/>
        <w:keepLines w:val="0"/>
        <w:widowControl/>
        <w:suppressLineNumbers w:val="0"/>
        <w:spacing w:before="0" w:beforeAutospacing="0" w:after="0" w:afterAutospacing="0" w:line="480" w:lineRule="atLeast"/>
        <w:ind w:left="0" w:right="0"/>
        <w:jc w:val="left"/>
      </w:pPr>
      <w:r>
        <w:rPr>
          <w:sz w:val="27"/>
          <w:szCs w:val="27"/>
        </w:rPr>
        <w:t>　　（四）规划成果数据库；</w:t>
      </w:r>
    </w:p>
    <w:p>
      <w:pPr>
        <w:pStyle w:val="2"/>
        <w:keepNext w:val="0"/>
        <w:keepLines w:val="0"/>
        <w:widowControl/>
        <w:suppressLineNumbers w:val="0"/>
        <w:spacing w:before="0" w:beforeAutospacing="0" w:after="0" w:afterAutospacing="0" w:line="480" w:lineRule="atLeast"/>
        <w:ind w:left="0" w:right="0"/>
        <w:jc w:val="left"/>
      </w:pPr>
      <w:r>
        <w:rPr>
          <w:sz w:val="27"/>
          <w:szCs w:val="27"/>
        </w:rPr>
        <w:t>　　（五）其他材料，包括征求意见、论证听证情况等。</w:t>
      </w:r>
    </w:p>
    <w:p>
      <w:pPr>
        <w:pStyle w:val="2"/>
        <w:keepNext w:val="0"/>
        <w:keepLines w:val="0"/>
        <w:widowControl/>
        <w:suppressLineNumbers w:val="0"/>
        <w:spacing w:before="0" w:beforeAutospacing="0" w:after="0" w:afterAutospacing="0" w:line="480" w:lineRule="atLeast"/>
        <w:ind w:left="0" w:right="0"/>
        <w:jc w:val="left"/>
      </w:pPr>
      <w:r>
        <w:rPr>
          <w:sz w:val="27"/>
          <w:szCs w:val="27"/>
        </w:rPr>
        <w:t>　　第二十九条自然资源部或者省级自然资源主管部门应当依据本办法的有关规定对矿产资源规划进行审查，并组织专家进行论证。涉及同级人民政府有关部门的，应当征求同级人民政府有关部门的意见。发现存在重大问题的，应当退回原编制机关修改、补充和完善。对不符合法律法规规定和国家有关规程的，不得批准。</w:t>
      </w:r>
    </w:p>
    <w:p>
      <w:pPr>
        <w:pStyle w:val="2"/>
        <w:keepNext w:val="0"/>
        <w:keepLines w:val="0"/>
        <w:widowControl/>
        <w:suppressLineNumbers w:val="0"/>
        <w:spacing w:before="0" w:beforeAutospacing="0" w:after="0" w:afterAutospacing="0" w:line="480" w:lineRule="atLeast"/>
        <w:ind w:left="0" w:right="0"/>
        <w:jc w:val="left"/>
      </w:pPr>
      <w:r>
        <w:rPr>
          <w:sz w:val="27"/>
          <w:szCs w:val="27"/>
        </w:rPr>
        <w:t>　　第三十条矿产资源规划批准后，应当及时公布，但法律法规另有规定或者涉及国家秘密的内容除外。</w:t>
      </w:r>
    </w:p>
    <w:p>
      <w:pPr>
        <w:pStyle w:val="2"/>
        <w:keepNext w:val="0"/>
        <w:keepLines w:val="0"/>
        <w:widowControl/>
        <w:suppressLineNumbers w:val="0"/>
        <w:spacing w:before="0" w:beforeAutospacing="0" w:after="0" w:afterAutospacing="0" w:line="480" w:lineRule="atLeast"/>
        <w:ind w:left="0" w:right="0"/>
        <w:jc w:val="left"/>
      </w:pPr>
      <w:r>
        <w:rPr>
          <w:sz w:val="27"/>
          <w:szCs w:val="27"/>
        </w:rPr>
        <w:t>　　第三十一条矿产资源规划一经批准，必须严格执行。</w:t>
      </w:r>
    </w:p>
    <w:p>
      <w:pPr>
        <w:pStyle w:val="2"/>
        <w:keepNext w:val="0"/>
        <w:keepLines w:val="0"/>
        <w:widowControl/>
        <w:suppressLineNumbers w:val="0"/>
        <w:spacing w:before="0" w:beforeAutospacing="0" w:after="0" w:afterAutospacing="0" w:line="480" w:lineRule="atLeast"/>
        <w:ind w:left="0" w:right="0"/>
        <w:jc w:val="left"/>
      </w:pPr>
      <w:r>
        <w:rPr>
          <w:sz w:val="27"/>
          <w:szCs w:val="27"/>
        </w:rPr>
        <w:t>　　地质勘查、矿产资源开发利用和保护、矿山地质环境保护与治理恢复、矿区土地复垦等活动，应当符合矿产资源规划。</w:t>
      </w:r>
    </w:p>
    <w:p>
      <w:pPr>
        <w:pStyle w:val="2"/>
        <w:keepNext w:val="0"/>
        <w:keepLines w:val="0"/>
        <w:widowControl/>
        <w:suppressLineNumbers w:val="0"/>
        <w:spacing w:before="0" w:beforeAutospacing="0" w:after="0" w:afterAutospacing="0" w:line="480" w:lineRule="atLeast"/>
        <w:ind w:left="0" w:right="0"/>
        <w:jc w:val="left"/>
      </w:pPr>
      <w:r>
        <w:rPr>
          <w:sz w:val="27"/>
          <w:szCs w:val="27"/>
        </w:rPr>
        <w:t>　　第三十二条矿产资源总体规划批准后，有关自然资源主管部门应当建立矿产资源总体规划的年度实施制度，对下列事项作出年度实施安排：</w:t>
      </w:r>
    </w:p>
    <w:p>
      <w:pPr>
        <w:pStyle w:val="2"/>
        <w:keepNext w:val="0"/>
        <w:keepLines w:val="0"/>
        <w:widowControl/>
        <w:suppressLineNumbers w:val="0"/>
        <w:spacing w:before="0" w:beforeAutospacing="0" w:after="0" w:afterAutospacing="0" w:line="480" w:lineRule="atLeast"/>
        <w:ind w:left="0" w:right="0"/>
        <w:jc w:val="left"/>
      </w:pPr>
      <w:r>
        <w:rPr>
          <w:sz w:val="27"/>
          <w:szCs w:val="27"/>
        </w:rPr>
        <w:t>　　（一）对实行总量控制的矿种，提出年度调控要求和计划安排；</w:t>
      </w:r>
    </w:p>
    <w:p>
      <w:pPr>
        <w:pStyle w:val="2"/>
        <w:keepNext w:val="0"/>
        <w:keepLines w:val="0"/>
        <w:widowControl/>
        <w:suppressLineNumbers w:val="0"/>
        <w:spacing w:before="0" w:beforeAutospacing="0" w:after="0" w:afterAutospacing="0" w:line="480" w:lineRule="atLeast"/>
        <w:ind w:left="0" w:right="0"/>
        <w:jc w:val="left"/>
      </w:pPr>
      <w:r>
        <w:rPr>
          <w:sz w:val="27"/>
          <w:szCs w:val="27"/>
        </w:rPr>
        <w:t>　　（二）对优化矿产资源开发利用布局和结构，提出调整措施和年度指标；</w:t>
      </w:r>
    </w:p>
    <w:p>
      <w:pPr>
        <w:pStyle w:val="2"/>
        <w:keepNext w:val="0"/>
        <w:keepLines w:val="0"/>
        <w:widowControl/>
        <w:suppressLineNumbers w:val="0"/>
        <w:spacing w:before="0" w:beforeAutospacing="0" w:after="0" w:afterAutospacing="0" w:line="480" w:lineRule="atLeast"/>
        <w:ind w:left="0" w:right="0"/>
        <w:jc w:val="left"/>
      </w:pPr>
      <w:r>
        <w:rPr>
          <w:sz w:val="27"/>
          <w:szCs w:val="27"/>
        </w:rPr>
        <w:t>　　（三）引导探矿权合理设置，对重要矿种的采矿权投放作出年度安排；</w:t>
      </w:r>
    </w:p>
    <w:p>
      <w:pPr>
        <w:pStyle w:val="2"/>
        <w:keepNext w:val="0"/>
        <w:keepLines w:val="0"/>
        <w:widowControl/>
        <w:suppressLineNumbers w:val="0"/>
        <w:spacing w:before="0" w:beforeAutospacing="0" w:after="0" w:afterAutospacing="0" w:line="480" w:lineRule="atLeast"/>
        <w:ind w:left="0" w:right="0"/>
        <w:jc w:val="left"/>
      </w:pPr>
      <w:r>
        <w:rPr>
          <w:sz w:val="27"/>
          <w:szCs w:val="27"/>
        </w:rPr>
        <w:t>　　（四）对本级财政出资安排的地质勘查、矿产资源开发利用和保护、矿山地质环境保护与治理恢复、矿区土地复垦等工作，提出支持重点和年度指标。</w:t>
      </w:r>
    </w:p>
    <w:p>
      <w:pPr>
        <w:pStyle w:val="2"/>
        <w:keepNext w:val="0"/>
        <w:keepLines w:val="0"/>
        <w:widowControl/>
        <w:suppressLineNumbers w:val="0"/>
        <w:spacing w:before="0" w:beforeAutospacing="0" w:after="0" w:afterAutospacing="0" w:line="480" w:lineRule="atLeast"/>
        <w:ind w:left="0" w:right="0"/>
        <w:jc w:val="left"/>
      </w:pPr>
      <w:r>
        <w:rPr>
          <w:sz w:val="27"/>
          <w:szCs w:val="27"/>
        </w:rPr>
        <w:t>　　有关自然资源主管部门在实施矿产资源总体规划过程中，可以根据形势变化和管理需要，对前款第（二）项、第（三）项、第（四）项的有关安排作出动态调整。</w:t>
      </w:r>
    </w:p>
    <w:p>
      <w:pPr>
        <w:pStyle w:val="2"/>
        <w:keepNext w:val="0"/>
        <w:keepLines w:val="0"/>
        <w:widowControl/>
        <w:suppressLineNumbers w:val="0"/>
        <w:spacing w:before="0" w:beforeAutospacing="0" w:after="0" w:afterAutospacing="0" w:line="480" w:lineRule="atLeast"/>
        <w:ind w:left="0" w:right="0"/>
        <w:jc w:val="left"/>
      </w:pPr>
      <w:r>
        <w:rPr>
          <w:sz w:val="27"/>
          <w:szCs w:val="27"/>
        </w:rPr>
        <w:t>　　省级自然资源主管部门应当在每年</w:t>
      </w:r>
      <w:r>
        <w:rPr>
          <w:sz w:val="27"/>
          <w:szCs w:val="27"/>
          <w:lang w:val="en-US"/>
        </w:rPr>
        <w:t>1</w:t>
      </w:r>
      <w:r>
        <w:rPr>
          <w:sz w:val="27"/>
          <w:szCs w:val="27"/>
        </w:rPr>
        <w:t>月</w:t>
      </w:r>
      <w:r>
        <w:rPr>
          <w:sz w:val="27"/>
          <w:szCs w:val="27"/>
          <w:lang w:val="en-US"/>
        </w:rPr>
        <w:t>31</w:t>
      </w:r>
      <w:r>
        <w:rPr>
          <w:sz w:val="27"/>
          <w:szCs w:val="27"/>
        </w:rPr>
        <w:t>日前将上一年度矿产资源总体规划实施情况及本年度实施安排报送自然资源部。设区的市级、县级自然资源主管部门应当根据省级自然资源主管部门的规定，报送上一年度矿产资源总体规划实施情况及本年度实施安排。</w:t>
      </w:r>
    </w:p>
    <w:p>
      <w:pPr>
        <w:pStyle w:val="2"/>
        <w:keepNext w:val="0"/>
        <w:keepLines w:val="0"/>
        <w:widowControl/>
        <w:suppressLineNumbers w:val="0"/>
        <w:spacing w:before="0" w:beforeAutospacing="0" w:after="0" w:afterAutospacing="0" w:line="480" w:lineRule="atLeast"/>
        <w:ind w:left="0" w:right="0"/>
        <w:jc w:val="left"/>
      </w:pPr>
      <w:r>
        <w:rPr>
          <w:sz w:val="27"/>
          <w:szCs w:val="27"/>
        </w:rPr>
        <w:t>　　第三十三条有关自然资源主管部门应当依据矿产资源规划鼓励和引导探矿权投放，在审批登记探矿权时对下列内容进行审查：</w:t>
      </w:r>
    </w:p>
    <w:p>
      <w:pPr>
        <w:pStyle w:val="2"/>
        <w:keepNext w:val="0"/>
        <w:keepLines w:val="0"/>
        <w:widowControl/>
        <w:suppressLineNumbers w:val="0"/>
        <w:spacing w:before="0" w:beforeAutospacing="0" w:after="0" w:afterAutospacing="0" w:line="480" w:lineRule="atLeast"/>
        <w:ind w:left="0" w:right="0"/>
        <w:jc w:val="left"/>
      </w:pPr>
      <w:r>
        <w:rPr>
          <w:sz w:val="27"/>
          <w:szCs w:val="27"/>
        </w:rPr>
        <w:t>　　（一）是否符合矿产资源规划确定的矿种调控方向；</w:t>
      </w:r>
    </w:p>
    <w:p>
      <w:pPr>
        <w:pStyle w:val="2"/>
        <w:keepNext w:val="0"/>
        <w:keepLines w:val="0"/>
        <w:widowControl/>
        <w:suppressLineNumbers w:val="0"/>
        <w:spacing w:before="0" w:beforeAutospacing="0" w:after="0" w:afterAutospacing="0" w:line="480" w:lineRule="atLeast"/>
        <w:ind w:left="0" w:right="0"/>
        <w:jc w:val="left"/>
      </w:pPr>
      <w:r>
        <w:rPr>
          <w:sz w:val="27"/>
          <w:szCs w:val="27"/>
        </w:rPr>
        <w:t>　　（二）是否符合矿产资源规划分区要求，有利于促进整装勘查、综合勘查、综合评价。</w:t>
      </w:r>
    </w:p>
    <w:p>
      <w:pPr>
        <w:pStyle w:val="2"/>
        <w:keepNext w:val="0"/>
        <w:keepLines w:val="0"/>
        <w:widowControl/>
        <w:suppressLineNumbers w:val="0"/>
        <w:spacing w:before="0" w:beforeAutospacing="0" w:after="0" w:afterAutospacing="0" w:line="480" w:lineRule="atLeast"/>
        <w:ind w:left="0" w:right="0"/>
        <w:jc w:val="left"/>
      </w:pPr>
      <w:r>
        <w:rPr>
          <w:sz w:val="27"/>
          <w:szCs w:val="27"/>
        </w:rPr>
        <w:t>　　有关自然资源主管部门在审批登记采矿权时，应当依据矿产资源规划对下列内容进行审查：</w:t>
      </w:r>
    </w:p>
    <w:p>
      <w:pPr>
        <w:pStyle w:val="2"/>
        <w:keepNext w:val="0"/>
        <w:keepLines w:val="0"/>
        <w:widowControl/>
        <w:suppressLineNumbers w:val="0"/>
        <w:spacing w:before="0" w:beforeAutospacing="0" w:after="0" w:afterAutospacing="0" w:line="480" w:lineRule="atLeast"/>
        <w:ind w:left="0" w:right="0"/>
        <w:jc w:val="left"/>
      </w:pPr>
      <w:r>
        <w:rPr>
          <w:sz w:val="27"/>
          <w:szCs w:val="27"/>
        </w:rPr>
        <w:t>　　（一）是否符合矿产资源规划确定的矿种调控方向；</w:t>
      </w:r>
    </w:p>
    <w:p>
      <w:pPr>
        <w:pStyle w:val="2"/>
        <w:keepNext w:val="0"/>
        <w:keepLines w:val="0"/>
        <w:widowControl/>
        <w:suppressLineNumbers w:val="0"/>
        <w:spacing w:before="0" w:beforeAutospacing="0" w:after="0" w:afterAutospacing="0" w:line="480" w:lineRule="atLeast"/>
        <w:ind w:left="0" w:right="0"/>
        <w:jc w:val="left"/>
      </w:pPr>
      <w:r>
        <w:rPr>
          <w:sz w:val="27"/>
          <w:szCs w:val="27"/>
        </w:rPr>
        <w:t>　　（二）是否符合矿产资源规划分区要求，有利于开采布局的优化调整；</w:t>
      </w:r>
    </w:p>
    <w:p>
      <w:pPr>
        <w:pStyle w:val="2"/>
        <w:keepNext w:val="0"/>
        <w:keepLines w:val="0"/>
        <w:widowControl/>
        <w:suppressLineNumbers w:val="0"/>
        <w:spacing w:before="0" w:beforeAutospacing="0" w:after="0" w:afterAutospacing="0" w:line="480" w:lineRule="atLeast"/>
        <w:ind w:left="0" w:right="0"/>
        <w:jc w:val="left"/>
      </w:pPr>
      <w:r>
        <w:rPr>
          <w:sz w:val="27"/>
          <w:szCs w:val="27"/>
        </w:rPr>
        <w:t>　　（三）是否符合矿产资源规划确定的开采总量调控、最低开采规模、节约与综合利用、资源保护、环境保护等条件和要求。</w:t>
      </w:r>
    </w:p>
    <w:p>
      <w:pPr>
        <w:pStyle w:val="2"/>
        <w:keepNext w:val="0"/>
        <w:keepLines w:val="0"/>
        <w:widowControl/>
        <w:suppressLineNumbers w:val="0"/>
        <w:spacing w:before="0" w:beforeAutospacing="0" w:after="0" w:afterAutospacing="0" w:line="480" w:lineRule="atLeast"/>
        <w:ind w:left="0" w:right="0"/>
        <w:jc w:val="left"/>
      </w:pPr>
      <w:r>
        <w:rPr>
          <w:sz w:val="27"/>
          <w:szCs w:val="27"/>
        </w:rPr>
        <w:t>　　不符合矿产资源规划要求的，有关自然资源主管部门不得审批、颁发勘查许可证和采矿许可证，不得办理用地手续。</w:t>
      </w:r>
    </w:p>
    <w:p>
      <w:pPr>
        <w:pStyle w:val="2"/>
        <w:keepNext w:val="0"/>
        <w:keepLines w:val="0"/>
        <w:widowControl/>
        <w:suppressLineNumbers w:val="0"/>
        <w:spacing w:before="0" w:beforeAutospacing="0" w:after="0" w:afterAutospacing="0" w:line="480" w:lineRule="atLeast"/>
        <w:ind w:left="0" w:right="0"/>
        <w:jc w:val="left"/>
      </w:pPr>
      <w:r>
        <w:rPr>
          <w:sz w:val="27"/>
          <w:szCs w:val="27"/>
        </w:rPr>
        <w:t>　　没有法定依据，下级自然资源主管部门不得以不符合本级矿产资源规划为由干扰上级自然资源主管部门审批发证工作。</w:t>
      </w:r>
    </w:p>
    <w:p>
      <w:pPr>
        <w:pStyle w:val="2"/>
        <w:keepNext w:val="0"/>
        <w:keepLines w:val="0"/>
        <w:widowControl/>
        <w:suppressLineNumbers w:val="0"/>
        <w:spacing w:before="0" w:beforeAutospacing="0" w:after="0" w:afterAutospacing="0" w:line="480" w:lineRule="atLeast"/>
        <w:ind w:left="0" w:right="0"/>
        <w:jc w:val="left"/>
      </w:pPr>
      <w:r>
        <w:rPr>
          <w:sz w:val="27"/>
          <w:szCs w:val="27"/>
        </w:rPr>
        <w:t>　　第三十四条各级自然资源主管部门应当严格按照矿产资源规划审查本级财政出资安排的地质勘查、矿产资源开发利用和保护、矿山地质环境保护与治理恢复、矿区土地复垦等项目，不符合矿产资源规划确定的重点方向、重点区域和重大工程范围的，不得批准立项。</w:t>
      </w:r>
    </w:p>
    <w:p>
      <w:pPr>
        <w:pStyle w:val="2"/>
        <w:keepNext w:val="0"/>
        <w:keepLines w:val="0"/>
        <w:widowControl/>
        <w:suppressLineNumbers w:val="0"/>
        <w:spacing w:before="0" w:beforeAutospacing="0" w:after="0" w:afterAutospacing="0" w:line="480" w:lineRule="atLeast"/>
        <w:ind w:left="0" w:right="0"/>
        <w:jc w:val="left"/>
      </w:pPr>
      <w:r>
        <w:rPr>
          <w:sz w:val="27"/>
          <w:szCs w:val="27"/>
        </w:rPr>
        <w:t>　　第三十五条探矿权、采矿权申请人在申请探矿权、采矿权前，可以向有关自然资源主管部门查询拟申请项目是否符合矿产资源规划，有关自然资源主管部门应当提供便利条件。</w:t>
      </w:r>
    </w:p>
    <w:p>
      <w:pPr>
        <w:pStyle w:val="2"/>
        <w:keepNext w:val="0"/>
        <w:keepLines w:val="0"/>
        <w:widowControl/>
        <w:suppressLineNumbers w:val="0"/>
        <w:spacing w:before="0" w:beforeAutospacing="0" w:after="0" w:afterAutospacing="0" w:line="480" w:lineRule="atLeast"/>
        <w:ind w:left="0" w:right="0"/>
        <w:jc w:val="left"/>
      </w:pPr>
      <w:r>
        <w:rPr>
          <w:sz w:val="27"/>
          <w:szCs w:val="27"/>
        </w:rPr>
        <w:t>　　探矿权、采矿权申请人向有关自然资源主管部门申请查询拟申请项目是否符合矿产资源规划时，应当提交拟申请勘查、开采的矿种、区域等基本资料。</w:t>
      </w:r>
    </w:p>
    <w:p>
      <w:pPr>
        <w:pStyle w:val="2"/>
        <w:keepNext w:val="0"/>
        <w:keepLines w:val="0"/>
        <w:widowControl/>
        <w:suppressLineNumbers w:val="0"/>
        <w:spacing w:before="0" w:beforeAutospacing="0" w:after="0" w:afterAutospacing="0" w:line="480" w:lineRule="atLeast"/>
        <w:ind w:left="0" w:right="0"/>
        <w:jc w:val="left"/>
      </w:pPr>
      <w:r>
        <w:rPr>
          <w:sz w:val="27"/>
          <w:szCs w:val="27"/>
        </w:rPr>
        <w:t>　　第三十六条各级自然资源主管部门应当组织对矿产资源规划实施情况进行评估，在矿产资源规划期届满时，向同级人民政府和上级自然资源主管部门报送评估报告。</w:t>
      </w:r>
    </w:p>
    <w:p>
      <w:pPr>
        <w:pStyle w:val="2"/>
        <w:keepNext w:val="0"/>
        <w:keepLines w:val="0"/>
        <w:widowControl/>
        <w:suppressLineNumbers w:val="0"/>
        <w:spacing w:before="0" w:beforeAutospacing="0" w:after="0" w:afterAutospacing="0" w:line="480" w:lineRule="atLeast"/>
        <w:ind w:left="0" w:right="0"/>
        <w:jc w:val="left"/>
      </w:pPr>
      <w:r>
        <w:rPr>
          <w:sz w:val="27"/>
          <w:szCs w:val="27"/>
        </w:rPr>
        <w:t>　　承担矿产资源规划实施情况评估的单位，应当符合本办法第十六条规定的条件。</w:t>
      </w:r>
    </w:p>
    <w:p>
      <w:pPr>
        <w:pStyle w:val="2"/>
        <w:keepNext w:val="0"/>
        <w:keepLines w:val="0"/>
        <w:widowControl/>
        <w:suppressLineNumbers w:val="0"/>
        <w:spacing w:before="0" w:beforeAutospacing="0" w:after="0" w:afterAutospacing="0" w:line="480" w:lineRule="atLeast"/>
        <w:ind w:left="0" w:right="0"/>
        <w:jc w:val="left"/>
      </w:pPr>
      <w:r>
        <w:rPr>
          <w:sz w:val="27"/>
          <w:szCs w:val="27"/>
        </w:rPr>
        <w:t>　　第三十七条矿产资源规划期届满前，经国务院或者自然资源部、省级自然资源主管部门统一部署，有关自然资源主管部门应当对矿产资源规划进行修编，依据本办法有关规定报原批准机关批准。</w:t>
      </w:r>
    </w:p>
    <w:p>
      <w:pPr>
        <w:pStyle w:val="2"/>
        <w:keepNext w:val="0"/>
        <w:keepLines w:val="0"/>
        <w:widowControl/>
        <w:suppressLineNumbers w:val="0"/>
        <w:spacing w:before="0" w:beforeAutospacing="0" w:after="0" w:afterAutospacing="0" w:line="480" w:lineRule="atLeast"/>
        <w:ind w:left="0" w:right="0"/>
        <w:jc w:val="left"/>
      </w:pPr>
      <w:r>
        <w:rPr>
          <w:sz w:val="27"/>
          <w:szCs w:val="27"/>
        </w:rPr>
        <w:t>　　第三十八条有下列情形之一的，可以对矿产资源规划进行调整：</w:t>
      </w:r>
    </w:p>
    <w:p>
      <w:pPr>
        <w:pStyle w:val="2"/>
        <w:keepNext w:val="0"/>
        <w:keepLines w:val="0"/>
        <w:widowControl/>
        <w:suppressLineNumbers w:val="0"/>
        <w:spacing w:before="0" w:beforeAutospacing="0" w:after="0" w:afterAutospacing="0" w:line="480" w:lineRule="atLeast"/>
        <w:ind w:left="0" w:right="0"/>
        <w:jc w:val="left"/>
      </w:pPr>
      <w:r>
        <w:rPr>
          <w:sz w:val="27"/>
          <w:szCs w:val="27"/>
        </w:rPr>
        <w:t>　　（一）地质勘查有重大发现的；</w:t>
      </w:r>
    </w:p>
    <w:p>
      <w:pPr>
        <w:pStyle w:val="2"/>
        <w:keepNext w:val="0"/>
        <w:keepLines w:val="0"/>
        <w:widowControl/>
        <w:suppressLineNumbers w:val="0"/>
        <w:spacing w:before="0" w:beforeAutospacing="0" w:after="0" w:afterAutospacing="0" w:line="480" w:lineRule="atLeast"/>
        <w:ind w:left="0" w:right="0"/>
        <w:jc w:val="left"/>
      </w:pPr>
      <w:r>
        <w:rPr>
          <w:sz w:val="27"/>
          <w:szCs w:val="27"/>
        </w:rPr>
        <w:t>　　（二）因市场条件、技术条件等发生重大变化，需要对矿产资源勘查、开发利用结构和布局等规划内容进行局部调整的；</w:t>
      </w:r>
    </w:p>
    <w:p>
      <w:pPr>
        <w:pStyle w:val="2"/>
        <w:keepNext w:val="0"/>
        <w:keepLines w:val="0"/>
        <w:widowControl/>
        <w:suppressLineNumbers w:val="0"/>
        <w:spacing w:before="0" w:beforeAutospacing="0" w:after="0" w:afterAutospacing="0" w:line="480" w:lineRule="atLeast"/>
        <w:ind w:left="0" w:right="0"/>
        <w:jc w:val="left"/>
      </w:pPr>
      <w:r>
        <w:rPr>
          <w:sz w:val="27"/>
          <w:szCs w:val="27"/>
        </w:rPr>
        <w:t>　　（三）新立矿产资源勘查、开发重大专项和工程的；</w:t>
      </w:r>
    </w:p>
    <w:p>
      <w:pPr>
        <w:pStyle w:val="2"/>
        <w:keepNext w:val="0"/>
        <w:keepLines w:val="0"/>
        <w:widowControl/>
        <w:suppressLineNumbers w:val="0"/>
        <w:spacing w:before="0" w:beforeAutospacing="0" w:after="0" w:afterAutospacing="0" w:line="480" w:lineRule="atLeast"/>
        <w:ind w:left="0" w:right="0"/>
        <w:jc w:val="left"/>
      </w:pPr>
      <w:r>
        <w:rPr>
          <w:sz w:val="27"/>
          <w:szCs w:val="27"/>
        </w:rPr>
        <w:t>　　（四）自然资源部和省级自然资源主管部门规定的其他情形。</w:t>
      </w:r>
    </w:p>
    <w:p>
      <w:pPr>
        <w:pStyle w:val="2"/>
        <w:keepNext w:val="0"/>
        <w:keepLines w:val="0"/>
        <w:widowControl/>
        <w:suppressLineNumbers w:val="0"/>
        <w:spacing w:before="0" w:beforeAutospacing="0" w:after="0" w:afterAutospacing="0" w:line="480" w:lineRule="atLeast"/>
        <w:ind w:left="0" w:right="0"/>
        <w:jc w:val="left"/>
      </w:pPr>
      <w:r>
        <w:rPr>
          <w:sz w:val="27"/>
          <w:szCs w:val="27"/>
        </w:rPr>
        <w:t>　　矿产资源规划调整涉及其他主管部门的，应当征求其他主管部门的意见。</w:t>
      </w:r>
    </w:p>
    <w:p>
      <w:pPr>
        <w:pStyle w:val="2"/>
        <w:keepNext w:val="0"/>
        <w:keepLines w:val="0"/>
        <w:widowControl/>
        <w:suppressLineNumbers w:val="0"/>
        <w:spacing w:before="0" w:beforeAutospacing="0" w:after="0" w:afterAutospacing="0" w:line="480" w:lineRule="atLeast"/>
        <w:ind w:left="0" w:right="0"/>
        <w:jc w:val="left"/>
      </w:pPr>
      <w:r>
        <w:rPr>
          <w:sz w:val="27"/>
          <w:szCs w:val="27"/>
        </w:rPr>
        <w:t>　　第三十九条调整矿产资源规划，应当由原编制机关向原批准机关提交下列材料，经原批准机关同意后进行：</w:t>
      </w:r>
    </w:p>
    <w:p>
      <w:pPr>
        <w:pStyle w:val="2"/>
        <w:keepNext w:val="0"/>
        <w:keepLines w:val="0"/>
        <w:widowControl/>
        <w:suppressLineNumbers w:val="0"/>
        <w:spacing w:before="0" w:beforeAutospacing="0" w:after="0" w:afterAutospacing="0" w:line="480" w:lineRule="atLeast"/>
        <w:ind w:left="0" w:right="0"/>
        <w:jc w:val="left"/>
      </w:pPr>
      <w:r>
        <w:rPr>
          <w:sz w:val="27"/>
          <w:szCs w:val="27"/>
        </w:rPr>
        <w:t>　　（一）调整矿产资源规划的理由及论证材料；</w:t>
      </w:r>
    </w:p>
    <w:p>
      <w:pPr>
        <w:pStyle w:val="2"/>
        <w:keepNext w:val="0"/>
        <w:keepLines w:val="0"/>
        <w:widowControl/>
        <w:suppressLineNumbers w:val="0"/>
        <w:spacing w:before="0" w:beforeAutospacing="0" w:after="0" w:afterAutospacing="0" w:line="480" w:lineRule="atLeast"/>
        <w:ind w:left="0" w:right="0"/>
        <w:jc w:val="left"/>
      </w:pPr>
      <w:r>
        <w:rPr>
          <w:sz w:val="27"/>
          <w:szCs w:val="27"/>
        </w:rPr>
        <w:t>　　（二）调整矿产资源规划的方案、内容说明和相关图件；</w:t>
      </w:r>
    </w:p>
    <w:p>
      <w:pPr>
        <w:pStyle w:val="2"/>
        <w:keepNext w:val="0"/>
        <w:keepLines w:val="0"/>
        <w:widowControl/>
        <w:suppressLineNumbers w:val="0"/>
        <w:spacing w:before="0" w:beforeAutospacing="0" w:after="0" w:afterAutospacing="0" w:line="480" w:lineRule="atLeast"/>
        <w:ind w:left="0" w:right="0"/>
        <w:jc w:val="left"/>
      </w:pPr>
      <w:r>
        <w:rPr>
          <w:sz w:val="27"/>
          <w:szCs w:val="27"/>
        </w:rPr>
        <w:t>　　（三）自然资源部和省级自然资源主管部门规定应当提交的其他材料。</w:t>
      </w:r>
    </w:p>
    <w:p>
      <w:pPr>
        <w:pStyle w:val="2"/>
        <w:keepNext w:val="0"/>
        <w:keepLines w:val="0"/>
        <w:widowControl/>
        <w:suppressLineNumbers w:val="0"/>
        <w:spacing w:before="0" w:beforeAutospacing="0" w:after="0" w:afterAutospacing="0" w:line="480" w:lineRule="atLeast"/>
        <w:ind w:left="0" w:right="0"/>
        <w:jc w:val="left"/>
      </w:pPr>
      <w:r>
        <w:rPr>
          <w:sz w:val="27"/>
          <w:szCs w:val="27"/>
        </w:rPr>
        <w:t>　　上级矿产资源规划调整后，涉及调整下级矿产资源规划的，由上级自然资源主管部门通知下级自然资源主管部门作出相应调整，并逐级报原批准机关备案。</w:t>
      </w:r>
    </w:p>
    <w:p>
      <w:pPr>
        <w:pStyle w:val="2"/>
        <w:keepNext w:val="0"/>
        <w:keepLines w:val="0"/>
        <w:widowControl/>
        <w:suppressLineNumbers w:val="0"/>
        <w:spacing w:before="0" w:beforeAutospacing="0" w:after="0" w:afterAutospacing="0" w:line="480" w:lineRule="atLeast"/>
        <w:ind w:left="0" w:right="0"/>
        <w:jc w:val="left"/>
      </w:pPr>
      <w:r>
        <w:rPr>
          <w:sz w:val="27"/>
          <w:szCs w:val="27"/>
        </w:rPr>
        <w:t>　　矿产资源总体规划调整后，涉及调整矿产资源专项规划的，有关自然资源主管部门应当及时作出相应调整。</w:t>
      </w:r>
    </w:p>
    <w:p>
      <w:pPr>
        <w:pStyle w:val="2"/>
        <w:keepNext w:val="0"/>
        <w:keepLines w:val="0"/>
        <w:widowControl/>
        <w:suppressLineNumbers w:val="0"/>
        <w:spacing w:before="0" w:beforeAutospacing="0" w:after="0" w:afterAutospacing="0" w:line="480" w:lineRule="atLeast"/>
        <w:ind w:left="0" w:right="0"/>
        <w:jc w:val="center"/>
        <w:rPr>
          <w:b/>
          <w:bCs/>
        </w:rPr>
      </w:pPr>
      <w:r>
        <w:rPr>
          <w:b/>
          <w:bCs/>
          <w:sz w:val="27"/>
          <w:szCs w:val="27"/>
        </w:rPr>
        <w:t>第四章法律责任</w:t>
      </w:r>
    </w:p>
    <w:p>
      <w:pPr>
        <w:pStyle w:val="2"/>
        <w:keepNext w:val="0"/>
        <w:keepLines w:val="0"/>
        <w:widowControl/>
        <w:suppressLineNumbers w:val="0"/>
        <w:spacing w:before="0" w:beforeAutospacing="0" w:after="0" w:afterAutospacing="0" w:line="480" w:lineRule="atLeast"/>
        <w:ind w:left="0" w:right="0"/>
        <w:jc w:val="left"/>
      </w:pPr>
      <w:r>
        <w:rPr>
          <w:sz w:val="27"/>
          <w:szCs w:val="27"/>
        </w:rPr>
        <w:t>　　第四十条各级自然资源主管部门应当加强对矿产资源规划实施情况的监督检查，发现地质勘查、矿产资源开发利用和保护、矿山地质环境保护与治理恢复、矿区土地复垦等活动不符合矿产资源规划的，应当及时予以纠正。</w:t>
      </w:r>
    </w:p>
    <w:p>
      <w:pPr>
        <w:pStyle w:val="2"/>
        <w:keepNext w:val="0"/>
        <w:keepLines w:val="0"/>
        <w:widowControl/>
        <w:suppressLineNumbers w:val="0"/>
        <w:spacing w:before="0" w:beforeAutospacing="0" w:after="0" w:afterAutospacing="0" w:line="480" w:lineRule="atLeast"/>
        <w:ind w:left="0" w:right="0"/>
        <w:jc w:val="left"/>
      </w:pPr>
      <w:r>
        <w:rPr>
          <w:sz w:val="27"/>
          <w:szCs w:val="27"/>
        </w:rPr>
        <w:t>　　第四十一条依据本办法有关规定，应当编制矿产资源规划而未编制的，上级自然资源主管部门应当责令有关自然资源主管部门限期编制。</w:t>
      </w:r>
    </w:p>
    <w:p>
      <w:pPr>
        <w:pStyle w:val="2"/>
        <w:keepNext w:val="0"/>
        <w:keepLines w:val="0"/>
        <w:widowControl/>
        <w:suppressLineNumbers w:val="0"/>
        <w:spacing w:before="0" w:beforeAutospacing="0" w:after="0" w:afterAutospacing="0" w:line="480" w:lineRule="atLeast"/>
        <w:ind w:left="0" w:right="0"/>
        <w:jc w:val="left"/>
      </w:pPr>
      <w:r>
        <w:rPr>
          <w:sz w:val="27"/>
          <w:szCs w:val="27"/>
        </w:rPr>
        <w:t>　　未按本办法规定程序编制、审批、调整矿产资源规划的，或者规划内容违反国家法律法规、标准规程和上级规划要求的，上级自然资源主管部门应当责令有关自然资源主管部门限期改正。</w:t>
      </w:r>
    </w:p>
    <w:p>
      <w:pPr>
        <w:pStyle w:val="2"/>
        <w:keepNext w:val="0"/>
        <w:keepLines w:val="0"/>
        <w:widowControl/>
        <w:suppressLineNumbers w:val="0"/>
        <w:spacing w:before="0" w:beforeAutospacing="0" w:after="0" w:afterAutospacing="0" w:line="480" w:lineRule="atLeast"/>
        <w:ind w:left="0" w:right="0"/>
        <w:jc w:val="left"/>
      </w:pPr>
      <w:r>
        <w:rPr>
          <w:sz w:val="27"/>
          <w:szCs w:val="27"/>
        </w:rPr>
        <w:t>　　第四十二条有关自然资源主管部门违反本办法规定擅自修编、调整矿产资源规划的，上级自然资源主管部门应当及时予以纠正，并追究有关人员的责任。</w:t>
      </w:r>
    </w:p>
    <w:p>
      <w:pPr>
        <w:pStyle w:val="2"/>
        <w:keepNext w:val="0"/>
        <w:keepLines w:val="0"/>
        <w:widowControl/>
        <w:suppressLineNumbers w:val="0"/>
        <w:spacing w:before="0" w:beforeAutospacing="0" w:after="0" w:afterAutospacing="0" w:line="480" w:lineRule="atLeast"/>
        <w:ind w:left="0" w:right="0"/>
        <w:jc w:val="left"/>
      </w:pPr>
      <w:r>
        <w:rPr>
          <w:sz w:val="27"/>
          <w:szCs w:val="27"/>
        </w:rPr>
        <w:t>　　第四十三条违反矿产资源规划颁发勘查许可证、采矿许可证的，颁发勘查许可证、采矿许可证的自然资源主管部门或者上级自然资源主管部门应当及时予以纠正，并追究有关人员的责任；给当事人的合法权益造成损害的，当事人有权依法申请赔偿。</w:t>
      </w:r>
    </w:p>
    <w:p>
      <w:pPr>
        <w:pStyle w:val="2"/>
        <w:keepNext w:val="0"/>
        <w:keepLines w:val="0"/>
        <w:widowControl/>
        <w:suppressLineNumbers w:val="0"/>
        <w:spacing w:before="0" w:beforeAutospacing="0" w:after="0" w:afterAutospacing="0" w:line="480" w:lineRule="atLeast"/>
        <w:ind w:left="0" w:right="0"/>
        <w:jc w:val="center"/>
        <w:rPr>
          <w:b/>
          <w:bCs/>
        </w:rPr>
      </w:pPr>
      <w:r>
        <w:rPr>
          <w:b/>
          <w:bCs/>
          <w:sz w:val="27"/>
          <w:szCs w:val="27"/>
        </w:rPr>
        <w:t>第五章附则</w:t>
      </w:r>
    </w:p>
    <w:p>
      <w:pPr>
        <w:pStyle w:val="2"/>
        <w:keepNext w:val="0"/>
        <w:keepLines w:val="0"/>
        <w:widowControl/>
        <w:suppressLineNumbers w:val="0"/>
        <w:spacing w:before="0" w:beforeAutospacing="0" w:after="0" w:afterAutospacing="0" w:line="480" w:lineRule="atLeast"/>
        <w:ind w:left="0" w:right="0"/>
        <w:jc w:val="left"/>
      </w:pPr>
      <w:r>
        <w:rPr>
          <w:sz w:val="27"/>
          <w:szCs w:val="27"/>
        </w:rPr>
        <w:t>　　第四十四条本办法自</w:t>
      </w:r>
      <w:r>
        <w:rPr>
          <w:sz w:val="27"/>
          <w:szCs w:val="27"/>
          <w:lang w:val="en-US"/>
        </w:rPr>
        <w:t>2012</w:t>
      </w:r>
      <w:r>
        <w:rPr>
          <w:sz w:val="27"/>
          <w:szCs w:val="27"/>
        </w:rPr>
        <w:t>年</w:t>
      </w:r>
      <w:r>
        <w:rPr>
          <w:sz w:val="27"/>
          <w:szCs w:val="27"/>
          <w:lang w:val="en-US"/>
        </w:rPr>
        <w:t>12</w:t>
      </w:r>
      <w:r>
        <w:rPr>
          <w:sz w:val="27"/>
          <w:szCs w:val="27"/>
        </w:rPr>
        <w:t>月</w:t>
      </w:r>
      <w:r>
        <w:rPr>
          <w:sz w:val="27"/>
          <w:szCs w:val="27"/>
          <w:lang w:val="en-US"/>
        </w:rPr>
        <w:t>1</w:t>
      </w:r>
      <w:r>
        <w:rPr>
          <w:sz w:val="27"/>
          <w:szCs w:val="27"/>
        </w:rPr>
        <w:t>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113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000000"/>
      <w:u w:val="none"/>
    </w:rPr>
  </w:style>
  <w:style w:type="character" w:styleId="6">
    <w:name w:val="Hyperlink"/>
    <w:basedOn w:val="4"/>
    <w:uiPriority w:val="0"/>
    <w:rPr>
      <w:color w:val="000000"/>
      <w:u w:val="none"/>
    </w:rPr>
  </w:style>
  <w:style w:type="character" w:customStyle="1" w:styleId="7">
    <w:name w:val="bds_more"/>
    <w:basedOn w:val="4"/>
    <w:uiPriority w:val="0"/>
    <w:rPr>
      <w:bdr w:val="none" w:color="auto" w:sz="0" w:space="0"/>
    </w:rPr>
  </w:style>
  <w:style w:type="character" w:customStyle="1" w:styleId="8">
    <w:name w:val="bds_more1"/>
    <w:basedOn w:val="4"/>
    <w:uiPriority w:val="0"/>
    <w:rPr>
      <w:rFonts w:hint="eastAsia" w:ascii="宋体" w:hAnsi="宋体" w:eastAsia="宋体" w:cs="宋体"/>
      <w:bdr w:val="none" w:color="auto" w:sz="0" w:space="0"/>
    </w:rPr>
  </w:style>
  <w:style w:type="character" w:customStyle="1" w:styleId="9">
    <w:name w:val="bds_more2"/>
    <w:basedOn w:val="4"/>
    <w:uiPriority w:val="0"/>
    <w:rPr>
      <w:bdr w:val="none" w:color="auto" w:sz="0" w:space="0"/>
    </w:rPr>
  </w:style>
  <w:style w:type="character" w:customStyle="1" w:styleId="10">
    <w:name w:val="bds_nopic"/>
    <w:basedOn w:val="4"/>
    <w:uiPriority w:val="0"/>
  </w:style>
  <w:style w:type="character" w:customStyle="1" w:styleId="11">
    <w:name w:val="bds_nopic1"/>
    <w:basedOn w:val="4"/>
    <w:uiPriority w:val="0"/>
  </w:style>
  <w:style w:type="character" w:customStyle="1" w:styleId="12">
    <w:name w:val="bds_nopic2"/>
    <w:basedOn w:val="4"/>
    <w:uiPriority w:val="0"/>
  </w:style>
  <w:style w:type="character" w:customStyle="1" w:styleId="13">
    <w:name w:val="bds_more3"/>
    <w:basedOn w:val="4"/>
    <w:uiPriority w:val="0"/>
    <w:rPr>
      <w:bdr w:val="none" w:color="auto" w:sz="0" w:space="0"/>
    </w:rPr>
  </w:style>
  <w:style w:type="character" w:customStyle="1" w:styleId="14">
    <w:name w:val="bds_more4"/>
    <w:basedOn w:val="4"/>
    <w:uiPriority w:val="0"/>
    <w:rPr>
      <w:bdr w:val="none" w:color="auto" w:sz="0" w:spac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2021-04-12T02:21:10Z</dcterms:created>
  <dc:creator>Administrator</dc:creator>
  <cp:lastModifiedBy>雨露</cp:lastModifiedBy>
  <dcterms:modified xsi:type="dcterms:W3CDTF">2021-04-12T02:23:26Z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0483456CD3A54CDDAA182D9BF12DE6FE</vt:lpwstr>
  </property>
</Properties>
</file>