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right="0"/>
        <w:jc w:val="center"/>
        <w:textAlignment w:val="auto"/>
        <w:rPr>
          <w:sz w:val="36"/>
          <w:szCs w:val="36"/>
          <w:shd w:val="clear" w:fill="FFFFFF"/>
        </w:rPr>
      </w:pPr>
      <w:r>
        <w:rPr>
          <w:sz w:val="36"/>
          <w:szCs w:val="36"/>
          <w:shd w:val="clear" w:fill="FFFFFF"/>
        </w:rPr>
        <w:t>关于印发《矿产资源勘查区块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right="0"/>
        <w:jc w:val="center"/>
        <w:textAlignment w:val="auto"/>
        <w:rPr>
          <w:sz w:val="36"/>
          <w:szCs w:val="36"/>
          <w:shd w:val="clear" w:fill="FFFFFF"/>
        </w:rPr>
      </w:pPr>
      <w:r>
        <w:rPr>
          <w:sz w:val="36"/>
          <w:szCs w:val="36"/>
          <w:shd w:val="clear" w:fill="FFFFFF"/>
        </w:rPr>
        <w:t xml:space="preserve">划分及编号办法》的通知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20" w:lineRule="exact"/>
        <w:ind w:left="0" w:right="0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ascii="Verdana" w:hAnsi="Verdana" w:eastAsia="宋体" w:cs="Verdana"/>
          <w:sz w:val="24"/>
          <w:szCs w:val="24"/>
          <w:shd w:val="clear" w:fill="FFFFFF"/>
          <w:lang w:eastAsia="zh-CN"/>
        </w:rPr>
        <w:t>（</w:t>
      </w:r>
      <w:r>
        <w:rPr>
          <w:rFonts w:ascii="Verdana" w:hAnsi="Verdana" w:eastAsia="宋体" w:cs="Verdana"/>
          <w:sz w:val="24"/>
          <w:szCs w:val="24"/>
          <w:shd w:val="clear" w:fill="FFFFFF"/>
        </w:rPr>
        <w:t>地发（1995）125号</w:t>
      </w:r>
      <w:r>
        <w:rPr>
          <w:rFonts w:hint="eastAsia" w:ascii="Verdana" w:hAnsi="Verdana" w:eastAsia="宋体" w:cs="Verdana"/>
          <w:sz w:val="24"/>
          <w:szCs w:val="24"/>
          <w:shd w:val="clear" w:fill="FFFFFF"/>
          <w:lang w:eastAsia="zh-CN"/>
        </w:rPr>
        <w:t>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20" w:lineRule="exact"/>
        <w:ind w:left="0" w:right="0" w:firstLine="480" w:firstLineChars="200"/>
        <w:jc w:val="both"/>
        <w:textAlignment w:val="auto"/>
      </w:pPr>
      <w:r>
        <w:rPr>
          <w:rFonts w:hint="default" w:ascii="Verdana" w:hAnsi="Verdana" w:eastAsia="宋体" w:cs="Verdana"/>
          <w:sz w:val="24"/>
          <w:szCs w:val="24"/>
          <w:shd w:val="clear" w:fill="FFFFFF"/>
        </w:rPr>
        <w:t>各省、自治区、直辖市地质矿产厅（局）：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20" w:lineRule="exact"/>
        <w:ind w:left="0" w:right="0" w:firstLine="480" w:firstLineChars="200"/>
        <w:jc w:val="both"/>
        <w:textAlignment w:val="auto"/>
      </w:pPr>
      <w:r>
        <w:rPr>
          <w:rFonts w:hint="default" w:ascii="Verdana" w:hAnsi="Verdana" w:eastAsia="宋体" w:cs="Verdana"/>
          <w:sz w:val="24"/>
          <w:szCs w:val="24"/>
          <w:shd w:val="clear" w:fill="FFFFFF"/>
        </w:rPr>
        <w:t>为加强矿产资源勘查管理，实现勘查管理工作的科学化和规范化，现将《矿产资源勘查区块划分及编号办法》印发给你们，请遵照执行。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20" w:lineRule="exact"/>
        <w:ind w:left="0" w:right="0" w:firstLine="480" w:firstLineChars="200"/>
        <w:jc w:val="both"/>
        <w:textAlignment w:val="auto"/>
        <w:rPr>
          <w:rFonts w:hint="default" w:ascii="Verdana" w:hAnsi="Verdana" w:eastAsia="宋体" w:cs="Verdana"/>
          <w:sz w:val="24"/>
          <w:szCs w:val="24"/>
          <w:shd w:val="clear" w:fill="FFFFFF"/>
        </w:rPr>
      </w:pPr>
      <w:r>
        <w:rPr>
          <w:rFonts w:hint="default" w:ascii="Verdana" w:hAnsi="Verdana" w:eastAsia="宋体" w:cs="Verdana"/>
          <w:sz w:val="24"/>
          <w:szCs w:val="24"/>
          <w:shd w:val="clear" w:fill="FFFFFF"/>
        </w:rPr>
        <w:t>附件：《矿产资源勘查区块划分及编号办法》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20" w:lineRule="exact"/>
        <w:ind w:right="0" w:firstLine="4560" w:firstLineChars="1900"/>
        <w:jc w:val="both"/>
        <w:textAlignment w:val="auto"/>
        <w:rPr>
          <w:rFonts w:hint="eastAsia" w:ascii="Verdana" w:hAnsi="Verdana" w:eastAsia="宋体" w:cs="Verdana"/>
          <w:sz w:val="24"/>
          <w:szCs w:val="24"/>
          <w:shd w:val="clear" w:fill="FFFFFF"/>
          <w:lang w:eastAsia="zh-CN"/>
        </w:rPr>
      </w:pPr>
      <w:r>
        <w:rPr>
          <w:rFonts w:hint="eastAsia" w:ascii="Verdana" w:hAnsi="Verdana" w:eastAsia="宋体" w:cs="Verdana"/>
          <w:sz w:val="24"/>
          <w:szCs w:val="24"/>
          <w:shd w:val="clear" w:fill="FFFFFF"/>
          <w:lang w:eastAsia="zh-CN"/>
        </w:rPr>
        <w:t>中华人民共和国地质矿产部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20" w:lineRule="exact"/>
        <w:ind w:left="0" w:right="0" w:firstLine="480" w:firstLineChars="200"/>
        <w:jc w:val="both"/>
        <w:textAlignment w:val="auto"/>
      </w:pPr>
      <w:r>
        <w:rPr>
          <w:rFonts w:hint="eastAsia" w:ascii="Verdana" w:hAnsi="Verdana" w:eastAsia="宋体" w:cs="Verdana"/>
          <w:sz w:val="24"/>
          <w:szCs w:val="24"/>
          <w:shd w:val="clear" w:fill="FFFFFF"/>
          <w:lang w:val="en-US" w:eastAsia="zh-CN"/>
        </w:rPr>
        <w:t xml:space="preserve">                                      1995</w:t>
      </w:r>
      <w:r>
        <w:rPr>
          <w:rFonts w:hint="default" w:ascii="Verdana" w:hAnsi="Verdana" w:eastAsia="宋体" w:cs="Verdana"/>
          <w:sz w:val="24"/>
          <w:szCs w:val="24"/>
          <w:shd w:val="clear" w:fill="FFFFFF"/>
        </w:rPr>
        <w:t>年</w:t>
      </w:r>
      <w:r>
        <w:rPr>
          <w:rFonts w:hint="eastAsia" w:ascii="Verdana" w:hAnsi="Verdana" w:eastAsia="宋体" w:cs="Verdana"/>
          <w:sz w:val="24"/>
          <w:szCs w:val="24"/>
          <w:shd w:val="clear" w:fill="FFFFFF"/>
          <w:lang w:val="en-US" w:eastAsia="zh-CN"/>
        </w:rPr>
        <w:t>6</w:t>
      </w:r>
      <w:r>
        <w:rPr>
          <w:rFonts w:hint="default" w:ascii="Verdana" w:hAnsi="Verdana" w:eastAsia="宋体" w:cs="Verdana"/>
          <w:sz w:val="24"/>
          <w:szCs w:val="24"/>
          <w:shd w:val="clear" w:fill="FFFFFF"/>
        </w:rPr>
        <w:t>月</w:t>
      </w:r>
      <w:r>
        <w:rPr>
          <w:rFonts w:hint="eastAsia" w:ascii="Verdana" w:hAnsi="Verdana" w:eastAsia="宋体" w:cs="Verdana"/>
          <w:sz w:val="24"/>
          <w:szCs w:val="24"/>
          <w:shd w:val="clear" w:fill="FFFFFF"/>
          <w:lang w:val="en-US" w:eastAsia="zh-CN"/>
        </w:rPr>
        <w:t>14</w:t>
      </w:r>
      <w:r>
        <w:rPr>
          <w:rFonts w:hint="default" w:ascii="Verdana" w:hAnsi="Verdana" w:eastAsia="宋体" w:cs="Verdana"/>
          <w:sz w:val="24"/>
          <w:szCs w:val="24"/>
          <w:shd w:val="clear" w:fill="FFFFFF"/>
        </w:rPr>
        <w:t>日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20" w:lineRule="exact"/>
        <w:ind w:right="0"/>
        <w:jc w:val="center"/>
        <w:textAlignment w:val="auto"/>
      </w:pPr>
      <w:r>
        <w:rPr>
          <w:shd w:val="clear" w:fill="FFFFFF"/>
        </w:rPr>
        <w:t>矿产资源勘查区块划分及编号办法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20" w:lineRule="exact"/>
        <w:ind w:left="0" w:right="0" w:firstLine="480" w:firstLineChars="200"/>
        <w:jc w:val="both"/>
        <w:textAlignment w:val="auto"/>
      </w:pPr>
      <w:r>
        <w:rPr>
          <w:rFonts w:hint="default" w:ascii="Verdana" w:hAnsi="Verdana" w:eastAsia="宋体" w:cs="Verdana"/>
          <w:sz w:val="24"/>
          <w:szCs w:val="24"/>
          <w:shd w:val="clear" w:fill="FFFFFF"/>
        </w:rPr>
        <w:t>第一条 根据《中华人民共和国矿产资源法实施细则》的规定，制定本办法。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20" w:lineRule="exact"/>
        <w:ind w:left="0" w:right="0" w:firstLine="480" w:firstLineChars="200"/>
        <w:jc w:val="both"/>
        <w:textAlignment w:val="auto"/>
      </w:pPr>
      <w:r>
        <w:rPr>
          <w:rFonts w:hint="default" w:ascii="Verdana" w:hAnsi="Verdana" w:eastAsia="宋体" w:cs="Verdana"/>
          <w:sz w:val="24"/>
          <w:szCs w:val="24"/>
          <w:shd w:val="clear" w:fill="FFFFFF"/>
        </w:rPr>
        <w:t>第二条 从事区域地质调查、区域水文地质调查、区域工程地质调查、区域地球物理调查、区域地球化学调查等基础地质调查工作，应当按照与其工作比例尺相同的比例尺地形图分幅和编号申请登记。比例尺分别为1:100万，1:50万，1:25万，1:10万，1:5万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20" w:lineRule="exact"/>
        <w:ind w:left="0" w:right="0" w:firstLine="480" w:firstLineChars="200"/>
        <w:jc w:val="both"/>
        <w:textAlignment w:val="auto"/>
      </w:pPr>
      <w:r>
        <w:rPr>
          <w:rFonts w:hint="default" w:ascii="Verdana" w:hAnsi="Verdana" w:eastAsia="宋体" w:cs="Verdana"/>
          <w:sz w:val="24"/>
          <w:szCs w:val="24"/>
          <w:shd w:val="clear" w:fill="FFFFFF"/>
        </w:rPr>
        <w:t>第三条 从事矿产资源勘查的，应当按照经纬度划分的基本单位区块、四分之一区块和小区块申请登记。并向勘查登记管理机关提交在l:5万地形图上划定的勘查区块范围图。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20" w:lineRule="exact"/>
        <w:ind w:left="0" w:right="0" w:firstLine="480" w:firstLineChars="200"/>
        <w:jc w:val="both"/>
        <w:textAlignment w:val="auto"/>
      </w:pPr>
      <w:r>
        <w:rPr>
          <w:rFonts w:hint="default" w:ascii="Verdana" w:hAnsi="Verdana" w:eastAsia="宋体" w:cs="Verdana"/>
          <w:sz w:val="24"/>
          <w:szCs w:val="24"/>
          <w:shd w:val="clear" w:fill="FFFFFF"/>
        </w:rPr>
        <w:t>第四条 基础地质工作的各种比例尺图幅划分和编号，与《国家基本比例尺地形图分幅和编号》（GB／TB13989-92）规定的相应比例尺地形图图幅和编号相同。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20" w:lineRule="exact"/>
        <w:ind w:left="0" w:right="0" w:firstLine="480" w:firstLineChars="200"/>
        <w:jc w:val="both"/>
        <w:textAlignment w:val="auto"/>
      </w:pPr>
      <w:r>
        <w:rPr>
          <w:rFonts w:hint="default" w:ascii="Verdana" w:hAnsi="Verdana" w:eastAsia="宋体" w:cs="Verdana"/>
          <w:sz w:val="24"/>
          <w:szCs w:val="24"/>
          <w:shd w:val="clear" w:fill="FFFFFF"/>
        </w:rPr>
        <w:t>（一）1:100万的图幅范围是经差6°、 纬差4°。我国的领域和管辖的其他海域的1:100万图幅编号采用国际1:100万地图编号标准。每纬差4°为一行，分别为A、B、C、……N；每经差6°为一列，分别为43、44、45、……53。由经线和纬线所围成的范围（见附图一）为一幅1:100万图幅，它们的编号由该图所在的行号与列号组合而成，如北京所在的1:100万图幅编号为J50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20" w:lineRule="exact"/>
        <w:ind w:left="0" w:right="0" w:firstLine="480" w:firstLineChars="200"/>
        <w:jc w:val="both"/>
        <w:textAlignment w:val="auto"/>
      </w:pPr>
      <w:r>
        <w:rPr>
          <w:rFonts w:hint="default" w:ascii="Verdana" w:hAnsi="Verdana" w:eastAsia="宋体" w:cs="Verdana"/>
          <w:sz w:val="24"/>
          <w:szCs w:val="24"/>
          <w:shd w:val="clear" w:fill="FFFFFF"/>
        </w:rPr>
        <w:t>（二）1:50万、1:25万、1:10万、1:5万比例尺的图 幅均以1:100万图幅为基础，按规定的经差和纬差划分图 幅。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20" w:lineRule="exact"/>
        <w:ind w:left="0" w:right="0" w:firstLine="480" w:firstLineChars="200"/>
        <w:jc w:val="both"/>
        <w:textAlignment w:val="auto"/>
      </w:pPr>
      <w:r>
        <w:rPr>
          <w:rFonts w:hint="default" w:ascii="Verdana" w:hAnsi="Verdana" w:eastAsia="宋体" w:cs="Verdana"/>
          <w:sz w:val="24"/>
          <w:szCs w:val="24"/>
          <w:shd w:val="clear" w:fill="FFFFFF"/>
        </w:rPr>
        <w:t>每幅1:100万图幅划分为2行2列，共4幅1:50万图幅，每幅1:50万图幅的范围为经差3°、纬差2°，比例尺代码为B。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20" w:lineRule="exact"/>
        <w:ind w:left="0" w:right="0" w:firstLine="480" w:firstLineChars="200"/>
        <w:jc w:val="both"/>
        <w:textAlignment w:val="auto"/>
      </w:pPr>
      <w:r>
        <w:rPr>
          <w:rFonts w:hint="default" w:ascii="Verdana" w:hAnsi="Verdana" w:eastAsia="宋体" w:cs="Verdana"/>
          <w:sz w:val="24"/>
          <w:szCs w:val="24"/>
          <w:shd w:val="clear" w:fill="FFFFFF"/>
        </w:rPr>
        <w:t>每幅1:100万图幅划分为4行4列，共16幅1:25万图幅，每幅1:25万图幅的范围是经差1°30′、纬差1°，比例尺代码为C。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20" w:lineRule="exact"/>
        <w:ind w:left="0" w:right="0" w:firstLine="480" w:firstLineChars="200"/>
        <w:jc w:val="both"/>
        <w:textAlignment w:val="auto"/>
      </w:pPr>
      <w:r>
        <w:rPr>
          <w:rFonts w:hint="default" w:ascii="Verdana" w:hAnsi="Verdana" w:eastAsia="宋体" w:cs="Verdana"/>
          <w:sz w:val="24"/>
          <w:szCs w:val="24"/>
          <w:shd w:val="clear" w:fill="FFFFFF"/>
        </w:rPr>
        <w:t>每幅1:100万图幅划分为12行12列，共144个1:10万图幅，每幅1:10万图幅的范围是经差30′、纬差20′， 比例尺代码为D。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20" w:lineRule="exact"/>
        <w:ind w:left="0" w:right="0" w:firstLine="480" w:firstLineChars="200"/>
        <w:jc w:val="both"/>
        <w:textAlignment w:val="auto"/>
      </w:pPr>
      <w:r>
        <w:rPr>
          <w:rFonts w:hint="default" w:ascii="Verdana" w:hAnsi="Verdana" w:eastAsia="宋体" w:cs="Verdana"/>
          <w:sz w:val="24"/>
          <w:szCs w:val="24"/>
          <w:shd w:val="clear" w:fill="FFFFFF"/>
        </w:rPr>
        <w:t>每幅1:100万图幅划分为24行24列，共576幅1:5 万图幅，每幅1:5万图幅的范围是经差15′、纬差10′，比例尺代码为E。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20" w:lineRule="exact"/>
        <w:ind w:left="0" w:right="0" w:firstLine="480" w:firstLineChars="200"/>
        <w:jc w:val="both"/>
        <w:textAlignment w:val="auto"/>
      </w:pPr>
      <w:r>
        <w:rPr>
          <w:rFonts w:hint="default" w:ascii="Verdana" w:hAnsi="Verdana" w:eastAsia="宋体" w:cs="Verdana"/>
          <w:sz w:val="24"/>
          <w:szCs w:val="24"/>
          <w:shd w:val="clear" w:fill="FFFFFF"/>
        </w:rPr>
        <w:t>（三）1:50万～1:5万图幅编号均以1:100万图幅编号为基础，采用行列编号方法（见附图二），其编号均由其所在1:100万图幅的图号、比例尺代码和各图幅的行列号共十位码组成。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20" w:lineRule="exact"/>
        <w:ind w:left="0" w:right="0" w:firstLine="480" w:firstLineChars="200"/>
        <w:jc w:val="both"/>
        <w:textAlignment w:val="auto"/>
      </w:pPr>
      <w:r>
        <w:rPr>
          <w:rFonts w:hint="default" w:ascii="Verdana" w:hAnsi="Verdana" w:eastAsia="宋体" w:cs="Verdana"/>
          <w:sz w:val="24"/>
          <w:szCs w:val="24"/>
          <w:shd w:val="clear" w:fill="FFFFFF"/>
        </w:rPr>
        <w:t>第五条 矿产资源勘查区块的划分，均以1:5万图幅为基础，按经差1′、纬差1′划分成基本单位区块；以基本单位区块为基础，按经差30″、纬差30″划分成A、B、C、D四个四分之一区块；以四分之一区块为基础，按经差15″、纬差15″划分成1、2、3、4四个小区块块（见附图三）。其编号均由其所在1:5万图幅的编号、各区块行列号和四分之一区块号、小区块号共十六位码组成（基本单位区块编号的后两位数字码为0）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20" w:lineRule="exact"/>
        <w:ind w:left="0" w:right="0" w:firstLine="480" w:firstLineChars="200"/>
        <w:jc w:val="both"/>
        <w:textAlignment w:val="auto"/>
      </w:pPr>
      <w:r>
        <w:rPr>
          <w:rFonts w:hint="default" w:ascii="Verdana" w:hAnsi="Verdana" w:eastAsia="宋体" w:cs="Verdana"/>
          <w:sz w:val="24"/>
          <w:szCs w:val="24"/>
          <w:shd w:val="clear" w:fill="FFFFFF"/>
        </w:rPr>
        <w:t>如某基本单位区块编号为：J50E001010050700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20" w:lineRule="exact"/>
        <w:ind w:left="0" w:right="0" w:firstLine="480" w:firstLineChars="200"/>
        <w:jc w:val="both"/>
        <w:textAlignment w:val="auto"/>
      </w:pPr>
      <w:r>
        <w:rPr>
          <w:rFonts w:hint="default" w:ascii="Verdana" w:hAnsi="Verdana" w:eastAsia="宋体" w:cs="Verdana"/>
          <w:sz w:val="24"/>
          <w:szCs w:val="24"/>
          <w:shd w:val="clear" w:fill="FFFFFF"/>
        </w:rPr>
        <w:t>如某四分之一区块编号为：J50E0010100507D0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20" w:lineRule="exact"/>
        <w:ind w:left="0" w:right="0" w:firstLine="480" w:firstLineChars="200"/>
        <w:jc w:val="both"/>
        <w:textAlignment w:val="auto"/>
      </w:pPr>
      <w:r>
        <w:rPr>
          <w:rFonts w:hint="default" w:ascii="Verdana" w:hAnsi="Verdana" w:eastAsia="宋体" w:cs="Verdana"/>
          <w:sz w:val="24"/>
          <w:szCs w:val="24"/>
          <w:shd w:val="clear" w:fill="FFFFFF"/>
        </w:rPr>
        <w:t>如某小区块编号为：J50E0010100507D4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20" w:lineRule="exact"/>
        <w:ind w:left="0" w:right="0" w:firstLine="480" w:firstLineChars="200"/>
        <w:jc w:val="both"/>
        <w:textAlignment w:val="auto"/>
      </w:pPr>
      <w:r>
        <w:rPr>
          <w:rFonts w:hint="default" w:ascii="Verdana" w:hAnsi="Verdana" w:eastAsia="宋体" w:cs="Verdana"/>
          <w:sz w:val="24"/>
          <w:szCs w:val="24"/>
          <w:shd w:val="clear" w:fill="FFFFFF"/>
        </w:rPr>
        <w:t>第六条 跨越国界和其他管辖海域界的图幅和区块， 授予的勘查许可证有效范围仅限于境内和其他管辖的海域 内。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20" w:lineRule="exact"/>
        <w:ind w:left="0" w:right="0" w:firstLine="480" w:firstLineChars="200"/>
        <w:jc w:val="both"/>
        <w:textAlignment w:val="auto"/>
      </w:pPr>
      <w:r>
        <w:rPr>
          <w:rFonts w:hint="default" w:ascii="Verdana" w:hAnsi="Verdana" w:eastAsia="宋体" w:cs="Verdana"/>
          <w:sz w:val="24"/>
          <w:szCs w:val="24"/>
          <w:shd w:val="clear" w:fill="FFFFFF"/>
        </w:rPr>
        <w:t xml:space="preserve">第七条 本办法由地质矿产部负责解释。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20" w:lineRule="exact"/>
        <w:ind w:left="0" w:right="0" w:firstLine="480" w:firstLineChars="200"/>
        <w:jc w:val="both"/>
        <w:textAlignment w:val="auto"/>
        <w:rPr>
          <w:rFonts w:hint="default" w:ascii="Verdana" w:hAnsi="Verdana" w:eastAsia="宋体" w:cs="Verdana"/>
          <w:sz w:val="24"/>
          <w:szCs w:val="24"/>
          <w:shd w:val="clear" w:fill="FFFFFF"/>
        </w:rPr>
      </w:pPr>
      <w:r>
        <w:rPr>
          <w:rFonts w:hint="default" w:ascii="Verdana" w:hAnsi="Verdana" w:eastAsia="宋体" w:cs="Verdana"/>
          <w:sz w:val="24"/>
          <w:szCs w:val="24"/>
          <w:shd w:val="clear" w:fill="FFFFFF"/>
        </w:rPr>
        <w:t>第八条 本办法自发布之日起实施。本办法发布之前 已经登记的勘查项目，应当在六个月内办理变更登记手续， 逾期不办理变更登记手续的，原勘查许可证失效。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20" w:lineRule="exact"/>
        <w:ind w:left="0" w:right="0" w:firstLine="480" w:firstLineChars="200"/>
        <w:jc w:val="both"/>
        <w:textAlignment w:val="auto"/>
        <w:rPr>
          <w:rFonts w:hint="eastAsia" w:ascii="Verdana" w:hAnsi="Verdana" w:eastAsia="宋体" w:cs="Verdana"/>
          <w:sz w:val="24"/>
          <w:szCs w:val="24"/>
          <w:shd w:val="clear" w:fill="FFFFFF"/>
          <w:lang w:eastAsia="zh-CN"/>
        </w:rPr>
      </w:pPr>
      <w:r>
        <w:rPr>
          <w:rFonts w:hint="eastAsia" w:ascii="Verdana" w:hAnsi="Verdana" w:eastAsia="宋体" w:cs="Verdana"/>
          <w:sz w:val="24"/>
          <w:szCs w:val="24"/>
          <w:shd w:val="clear" w:fill="FFFFFF"/>
          <w:lang w:eastAsia="zh-CN"/>
        </w:rPr>
        <w:t>附图一、附图二、附图三（略）。</w:t>
      </w:r>
      <w:bookmarkStart w:id="0" w:name="_GoBack"/>
      <w:bookmarkEnd w:id="0"/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450" w:afterAutospacing="0" w:line="480" w:lineRule="auto"/>
        <w:ind w:left="0" w:right="0" w:firstLine="480" w:firstLineChars="200"/>
        <w:jc w:val="left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200"/>
        <w:textAlignment w:val="auto"/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0C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dr w:val="none" w:color="auto" w:sz="0" w:space="0"/>
    </w:rPr>
  </w:style>
  <w:style w:type="character" w:styleId="8">
    <w:name w:val="FollowedHyperlink"/>
    <w:basedOn w:val="6"/>
    <w:uiPriority w:val="0"/>
    <w:rPr>
      <w:color w:val="800080"/>
      <w:u w:val="none"/>
      <w:bdr w:val="none" w:color="auto" w:sz="0" w:space="0"/>
    </w:rPr>
  </w:style>
  <w:style w:type="character" w:styleId="9">
    <w:name w:val="Emphasis"/>
    <w:basedOn w:val="6"/>
    <w:qFormat/>
    <w:uiPriority w:val="0"/>
    <w:rPr>
      <w:bdr w:val="none" w:color="auto" w:sz="0" w:space="0"/>
    </w:rPr>
  </w:style>
  <w:style w:type="character" w:styleId="10">
    <w:name w:val="HTML Variable"/>
    <w:basedOn w:val="6"/>
    <w:uiPriority w:val="0"/>
    <w:rPr>
      <w:bdr w:val="none" w:color="auto" w:sz="0" w:space="0"/>
    </w:rPr>
  </w:style>
  <w:style w:type="character" w:styleId="11">
    <w:name w:val="Hyperlink"/>
    <w:basedOn w:val="6"/>
    <w:uiPriority w:val="0"/>
    <w:rPr>
      <w:color w:val="0000FF"/>
      <w:u w:val="none"/>
      <w:bdr w:val="none" w:color="auto" w:sz="0" w:space="0"/>
    </w:rPr>
  </w:style>
  <w:style w:type="character" w:customStyle="1" w:styleId="12">
    <w:name w:val="hover14"/>
    <w:basedOn w:val="6"/>
    <w:uiPriority w:val="0"/>
    <w:rPr>
      <w:u w:val="none"/>
    </w:rPr>
  </w:style>
  <w:style w:type="character" w:customStyle="1" w:styleId="13">
    <w:name w:val="hover15"/>
    <w:basedOn w:val="6"/>
    <w:uiPriority w:val="0"/>
    <w:rPr>
      <w:u w:val="single"/>
    </w:rPr>
  </w:style>
  <w:style w:type="character" w:customStyle="1" w:styleId="14">
    <w:name w:val="first-child"/>
    <w:basedOn w:val="6"/>
    <w:uiPriority w:val="0"/>
  </w:style>
  <w:style w:type="character" w:customStyle="1" w:styleId="15">
    <w:name w:val="w105"/>
    <w:basedOn w:val="6"/>
    <w:uiPriority w:val="0"/>
  </w:style>
  <w:style w:type="character" w:customStyle="1" w:styleId="16">
    <w:name w:val="w178"/>
    <w:basedOn w:val="6"/>
    <w:uiPriority w:val="0"/>
  </w:style>
  <w:style w:type="character" w:customStyle="1" w:styleId="17">
    <w:name w:val="w200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2021-04-12T06:25:09Z</dcterms:created>
  <dc:creator>Administrator</dc:creator>
  <cp:lastModifiedBy>雨露</cp:lastModifiedBy>
  <dcterms:modified xsi:type="dcterms:W3CDTF">2021-04-12T06:29:52Z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955F594F4AF348168678A03543042B48</vt:lpwstr>
  </property>
</Properties>
</file>