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国土资源部关于开山凿石、采挖砂、石、土等</w:t>
      </w: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矿产资源适用法律问题的复函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6" w:beforeAutospacing="0" w:after="150" w:afterAutospacing="0" w:line="27" w:lineRule="atLeast"/>
        <w:ind w:right="76"/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fill="FFFFFF"/>
        </w:rPr>
        <w:t>（国土资函［1998］190号）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6" w:beforeAutospacing="0" w:after="150" w:afterAutospacing="0" w:line="27" w:lineRule="atLeast"/>
        <w:ind w:right="76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shd w:val="clear" w:fill="FFFFFF"/>
        </w:rPr>
        <w:t>各省、自治区、直辖市地质矿产厅（局）：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6" w:beforeAutospacing="0" w:after="150" w:afterAutospacing="0" w:line="27" w:lineRule="atLeast"/>
        <w:ind w:left="76" w:right="76"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fill="FFFFFF"/>
        </w:rPr>
        <w:t>最近接到一些有关开山凿石填海造地、修筑道路采挖砂、石、土等适用法律的请示函。现就此答复如下：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6" w:beforeAutospacing="0" w:after="150" w:afterAutospacing="0" w:line="27" w:lineRule="atLeast"/>
        <w:ind w:left="76" w:right="76"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fill="FFFFFF"/>
        </w:rPr>
        <w:t>一、根据《中华人民共和国矿产资源法实施细则》第二条“矿产资源是指由地质作用形成的，具有利用价值的，呈固态、液态、气态的自然资源”的规定，砂、石、粘土及构成山体的各类岩石属矿产资源。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6" w:beforeAutospacing="0" w:after="150" w:afterAutospacing="0" w:line="27" w:lineRule="atLeast"/>
        <w:ind w:left="76" w:right="76"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fill="FFFFFF"/>
        </w:rPr>
        <w:t>二、建设单位因工程施工而动用砂、石、土，但不将其投入流通领域以获取矿产品营利为目的，或就地采挖砂、石、土用于公益性建设的，不办理采矿许可证，不缴纳资源补偿费。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6" w:beforeAutospacing="0" w:after="150" w:afterAutospacing="0" w:line="27" w:lineRule="atLeast"/>
        <w:ind w:left="76" w:right="76"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fill="FFFFFF"/>
        </w:rPr>
        <w:t>三、需异地开采砂、石、土用于上述公益性建设的，应按规定办理采矿许可证，矿产资源补偿费原则上应按法规规定酌情减免。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6" w:beforeAutospacing="0" w:after="150" w:afterAutospacing="0" w:line="27" w:lineRule="atLeast"/>
        <w:ind w:left="76" w:right="76"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shd w:val="clear" w:fill="FFFFFF"/>
        </w:rPr>
        <w:t>四、凡以营利为目的开采上述及其他矿产资源的单位、个人，均应按照矿产资源法及其配套法规的有关规定办理采矿登记手续，领取采矿许可证；矿产品均应按照《矿产资源补偿费征收管理规定》的相关条款缴纳矿产资源补偿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6" w:beforeAutospacing="0" w:after="150" w:afterAutospacing="0" w:line="27" w:lineRule="atLeast"/>
        <w:ind w:left="76" w:right="76" w:firstLine="420"/>
        <w:rPr>
          <w:rFonts w:hint="eastAsia" w:ascii="宋体" w:hAnsi="宋体" w:eastAsia="宋体" w:cs="宋体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sz w:val="28"/>
          <w:szCs w:val="28"/>
          <w:shd w:val="clear" w:fill="FFFFFF"/>
        </w:rPr>
        <w:t>五、其他类似情况可参照本文件精神办理。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6" w:beforeAutospacing="0" w:after="150" w:afterAutospacing="0" w:line="27" w:lineRule="atLeast"/>
        <w:ind w:right="76" w:firstLine="3640" w:firstLineChars="1300"/>
        <w:rPr>
          <w:rFonts w:hint="eastAsia" w:ascii="宋体" w:hAnsi="宋体" w:eastAsia="宋体" w:cs="宋体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shd w:val="clear" w:fill="FFFFFF"/>
          <w:lang w:val="en-US" w:eastAsia="zh-CN"/>
        </w:rPr>
        <w:t>中华人民共和国国土资源部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6" w:beforeAutospacing="0" w:after="150" w:afterAutospacing="0" w:line="27" w:lineRule="atLeast"/>
        <w:ind w:right="76" w:firstLine="3920" w:firstLineChars="1400"/>
        <w:rPr>
          <w:rFonts w:hint="default" w:ascii="宋体" w:hAnsi="宋体" w:eastAsia="宋体" w:cs="宋体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shd w:val="clear" w:fill="FFFFFF"/>
          <w:lang w:val="en-US" w:eastAsia="zh-CN"/>
        </w:rPr>
        <w:t>1998年8月12日</w:t>
      </w:r>
    </w:p>
    <w:p>
      <w:pPr>
        <w:jc w:val="both"/>
        <w:rPr>
          <w:rFonts w:hint="eastAsia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6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133DB6"/>
      <w:u w:val="none"/>
      <w:bdr w:val="none" w:color="auto" w:sz="0" w:space="0"/>
    </w:rPr>
  </w:style>
  <w:style w:type="character" w:styleId="6">
    <w:name w:val="Emphasis"/>
    <w:basedOn w:val="4"/>
    <w:qFormat/>
    <w:uiPriority w:val="0"/>
    <w:rPr>
      <w:color w:val="CC0000"/>
    </w:rPr>
  </w:style>
  <w:style w:type="character" w:styleId="7">
    <w:name w:val="Hyperlink"/>
    <w:basedOn w:val="4"/>
    <w:uiPriority w:val="0"/>
    <w:rPr>
      <w:color w:val="133DB6"/>
      <w:u w:val="none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2021-04-12T06:43:53Z</dcterms:created>
  <dc:creator>Administrator</dc:creator>
  <cp:lastModifiedBy>雨露</cp:lastModifiedBy>
  <dcterms:modified xsi:type="dcterms:W3CDTF">2021-04-12T06:49:57Z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51FA22A6C9CB4FE9978557700CDBD297</vt:lpwstr>
  </property>
</Properties>
</file>