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20" w:lineRule="exact"/>
        <w:ind w:left="0" w:right="0" w:firstLine="0"/>
        <w:jc w:val="center"/>
        <w:textAlignment w:val="auto"/>
        <w:rPr>
          <w:rFonts w:hint="eastAsia" w:ascii="宋体" w:hAnsi="宋体" w:eastAsia="宋体" w:cs="宋体"/>
          <w:b/>
          <w:bCs/>
          <w:i w:val="0"/>
          <w:iCs w:val="0"/>
          <w:caps w:val="0"/>
          <w:color w:val="000000"/>
          <w:spacing w:val="0"/>
          <w:sz w:val="36"/>
          <w:szCs w:val="36"/>
          <w:shd w:val="clear" w:fill="FFFFFF"/>
        </w:rPr>
      </w:pPr>
      <w:r>
        <w:rPr>
          <w:rFonts w:hint="eastAsia" w:ascii="宋体" w:hAnsi="宋体" w:eastAsia="宋体" w:cs="宋体"/>
          <w:b/>
          <w:bCs/>
          <w:i w:val="0"/>
          <w:iCs w:val="0"/>
          <w:caps w:val="0"/>
          <w:color w:val="000000"/>
          <w:spacing w:val="0"/>
          <w:sz w:val="36"/>
          <w:szCs w:val="36"/>
          <w:shd w:val="clear" w:fill="FFFFFF"/>
        </w:rPr>
        <w:t>国土资源部关于部发证矿业权（非油气）</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20" w:lineRule="exact"/>
        <w:ind w:left="0" w:right="0" w:firstLine="0"/>
        <w:jc w:val="center"/>
        <w:textAlignment w:val="auto"/>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shd w:val="clear" w:fill="FFFFFF"/>
        </w:rPr>
        <w:t>延续项目提醒服务有关事宜的公告</w:t>
      </w:r>
    </w:p>
    <w:p>
      <w:pPr>
        <w:keepNext w:val="0"/>
        <w:keepLines w:val="0"/>
        <w:pageBreakBefore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i w:val="0"/>
          <w:iCs w:val="0"/>
          <w:caps w:val="0"/>
          <w:color w:val="000000"/>
          <w:spacing w:val="0"/>
          <w:sz w:val="28"/>
          <w:szCs w:val="28"/>
          <w:shd w:val="clear" w:fill="FFFFFF"/>
        </w:rPr>
      </w:pPr>
      <w:r>
        <w:rPr>
          <w:rFonts w:hint="eastAsia" w:ascii="宋体" w:hAnsi="宋体" w:eastAsia="宋体" w:cs="宋体"/>
          <w:b w:val="0"/>
          <w:bCs w:val="0"/>
          <w:i w:val="0"/>
          <w:iCs w:val="0"/>
          <w:caps w:val="0"/>
          <w:color w:val="000000"/>
          <w:spacing w:val="0"/>
          <w:sz w:val="28"/>
          <w:szCs w:val="28"/>
          <w:shd w:val="clear" w:fill="FFFFFF"/>
          <w:lang w:eastAsia="zh-CN"/>
        </w:rPr>
        <w:t>（</w:t>
      </w:r>
      <w:r>
        <w:rPr>
          <w:rFonts w:hint="eastAsia" w:ascii="宋体" w:hAnsi="宋体" w:eastAsia="宋体" w:cs="宋体"/>
          <w:b w:val="0"/>
          <w:bCs w:val="0"/>
          <w:i w:val="0"/>
          <w:iCs w:val="0"/>
          <w:caps w:val="0"/>
          <w:color w:val="000000"/>
          <w:spacing w:val="0"/>
          <w:sz w:val="28"/>
          <w:szCs w:val="28"/>
          <w:shd w:val="clear" w:fill="FFFFFF"/>
        </w:rPr>
        <w:t>2015年第7号</w:t>
      </w:r>
      <w:r>
        <w:rPr>
          <w:rFonts w:hint="eastAsia" w:ascii="宋体" w:hAnsi="宋体" w:eastAsia="宋体" w:cs="宋体"/>
          <w:b w:val="0"/>
          <w:bCs w:val="0"/>
          <w:i w:val="0"/>
          <w:iCs w:val="0"/>
          <w:caps w:val="0"/>
          <w:color w:val="000000"/>
          <w:spacing w:val="0"/>
          <w:sz w:val="28"/>
          <w:szCs w:val="28"/>
          <w:shd w:val="clear" w:fill="FFFFFF"/>
          <w:lang w:eastAsia="zh-CN"/>
        </w:rPr>
        <w:t>）</w:t>
      </w:r>
      <w:bookmarkStart w:id="0" w:name="_GoBack"/>
      <w:bookmarkEnd w:id="0"/>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shd w:val="clear" w:fill="FFFFFF"/>
        </w:rPr>
        <w:t>根据《矿产资源勘查区块登记管理办法》（国务院令第240号）和《矿产资源开采登记管理办法》（国务院令第241号）规定，需延长勘查工作时间的探矿权人和需要继续采矿的采矿权人应当在勘查许可证和采矿许可证有效期届满的30日前，到登记管理机关办理延续登记手续。为提高便民服务水平，提醒矿业权人依法按时申办矿业权延续登记手续，自2015年4月1日起，由国土资源部审批登记（除油气和放射性矿产）并于120天内到期的勘查许可证、采矿许可证，其矿业权项目名称、矿业权人名称、许可证号、有效期和到期剩余时间等信息将统一在国土资源部门户网站（网址：</w:t>
      </w:r>
      <w:r>
        <w:rPr>
          <w:rFonts w:hint="eastAsia" w:asciiTheme="minorEastAsia" w:hAnsiTheme="minorEastAsia" w:eastAsiaTheme="minorEastAsia" w:cstheme="minorEastAsia"/>
          <w:i w:val="0"/>
          <w:iCs w:val="0"/>
          <w:caps w:val="0"/>
          <w:color w:val="000000"/>
          <w:spacing w:val="0"/>
          <w:kern w:val="0"/>
          <w:sz w:val="28"/>
          <w:szCs w:val="28"/>
          <w:shd w:val="clear" w:fill="FFFFFF"/>
          <w:lang w:val="en-US" w:eastAsia="zh-CN" w:bidi="ar"/>
        </w:rPr>
        <w:t>http://www.mlr.gov.cn/bsfw/zwdt/）集中公告发布。请相关矿业权人注意查询了解，并及时申请办理延续手续。请地方各级国土资源主管部门积极配合做好本辖区内有关提醒服务工作。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left"/>
        <w:textAlignment w:val="auto"/>
        <w:rPr>
          <w:rFonts w:hint="eastAsia" w:asciiTheme="minorEastAsia" w:hAnsiTheme="minorEastAsia" w:eastAsiaTheme="minorEastAsia" w:cstheme="minorEastAsia"/>
          <w:i w:val="0"/>
          <w:iCs w:val="0"/>
          <w:caps w:val="0"/>
          <w:color w:val="000000"/>
          <w:spacing w:val="0"/>
          <w:sz w:val="28"/>
          <w:szCs w:val="28"/>
        </w:rPr>
      </w:pPr>
      <w:r>
        <w:rPr>
          <w:rFonts w:hint="eastAsia" w:asciiTheme="minorEastAsia" w:hAnsiTheme="minorEastAsia" w:eastAsiaTheme="minorEastAsia" w:cstheme="minorEastAsia"/>
          <w:i w:val="0"/>
          <w:iCs w:val="0"/>
          <w:caps w:val="0"/>
          <w:color w:val="000000"/>
          <w:spacing w:val="0"/>
          <w:kern w:val="0"/>
          <w:sz w:val="28"/>
          <w:szCs w:val="28"/>
          <w:shd w:val="clear" w:fill="FFFFFF"/>
          <w:lang w:val="en-US" w:eastAsia="zh-CN" w:bidi="ar"/>
        </w:rPr>
        <w:t>　　国土资源部还将适时推出短信和电话提醒服务，为保证服务质量，请相关矿业权人申报矿业权申请时确保提供准确的联系方式，如更换联系方式的，请及时向国土资源部政务大厅备案。</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Theme="minorEastAsia" w:hAnsiTheme="minorEastAsia" w:eastAsiaTheme="minorEastAsia" w:cstheme="minorEastAsia"/>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left"/>
        <w:textAlignment w:val="auto"/>
        <w:rPr>
          <w:rFonts w:hint="eastAsia" w:asciiTheme="minorEastAsia" w:hAnsiTheme="minorEastAsia" w:eastAsiaTheme="minorEastAsia" w:cstheme="minorEastAsia"/>
          <w:i w:val="0"/>
          <w:iCs w:val="0"/>
          <w:caps w:val="0"/>
          <w:color w:val="000000"/>
          <w:spacing w:val="0"/>
          <w:sz w:val="28"/>
          <w:szCs w:val="28"/>
        </w:rPr>
      </w:pPr>
      <w:r>
        <w:rPr>
          <w:rFonts w:hint="eastAsia" w:asciiTheme="minorEastAsia" w:hAnsiTheme="minorEastAsia" w:eastAsiaTheme="minorEastAsia" w:cstheme="minorEastAsia"/>
          <w:i w:val="0"/>
          <w:iCs w:val="0"/>
          <w:caps w:val="0"/>
          <w:color w:val="000000"/>
          <w:spacing w:val="0"/>
          <w:kern w:val="0"/>
          <w:sz w:val="28"/>
          <w:szCs w:val="28"/>
          <w:shd w:val="clear" w:fill="FFFFFF"/>
          <w:lang w:val="en-US" w:eastAsia="zh-CN" w:bidi="ar"/>
        </w:rPr>
        <w:t>　　特此公告。</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Theme="minorEastAsia" w:hAnsiTheme="minorEastAsia" w:eastAsiaTheme="minorEastAsia" w:cstheme="minorEastAsia"/>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right"/>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i w:val="0"/>
          <w:iCs w:val="0"/>
          <w:caps w:val="0"/>
          <w:color w:val="000000"/>
          <w:spacing w:val="0"/>
          <w:kern w:val="0"/>
          <w:sz w:val="28"/>
          <w:szCs w:val="28"/>
          <w:shd w:val="clear" w:fill="FFFFFF"/>
          <w:lang w:val="en-US" w:eastAsia="zh-CN" w:bidi="ar"/>
        </w:rPr>
        <w:t>中华人民共和国</w:t>
      </w:r>
      <w:r>
        <w:rPr>
          <w:rFonts w:hint="eastAsia" w:asciiTheme="minorEastAsia" w:hAnsiTheme="minorEastAsia" w:eastAsiaTheme="minorEastAsia" w:cstheme="minorEastAsia"/>
          <w:i w:val="0"/>
          <w:iCs w:val="0"/>
          <w:caps w:val="0"/>
          <w:color w:val="000000"/>
          <w:spacing w:val="0"/>
          <w:kern w:val="0"/>
          <w:sz w:val="28"/>
          <w:szCs w:val="28"/>
          <w:shd w:val="clear" w:fill="FFFFFF"/>
          <w:lang w:val="en-US" w:eastAsia="zh-CN" w:bidi="ar"/>
        </w:rPr>
        <w:t>国土资源部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Theme="minorEastAsia" w:hAnsiTheme="minorEastAsia" w:eastAsiaTheme="minorEastAsia" w:cstheme="minorEastAsia"/>
          <w:i w:val="0"/>
          <w:iCs w:val="0"/>
          <w:caps w:val="0"/>
          <w:color w:val="000000"/>
          <w:spacing w:val="0"/>
          <w:sz w:val="28"/>
          <w:szCs w:val="28"/>
        </w:rPr>
      </w:pPr>
      <w:r>
        <w:rPr>
          <w:rFonts w:hint="eastAsia" w:asciiTheme="minorEastAsia" w:hAnsiTheme="minorEastAsia" w:cstheme="minorEastAsia"/>
          <w:i w:val="0"/>
          <w:iCs w:val="0"/>
          <w:caps w:val="0"/>
          <w:color w:val="000000"/>
          <w:spacing w:val="0"/>
          <w:kern w:val="0"/>
          <w:sz w:val="28"/>
          <w:szCs w:val="28"/>
          <w:shd w:val="clear" w:fill="FFFFFF"/>
          <w:lang w:val="en-US" w:eastAsia="zh-CN" w:bidi="ar"/>
        </w:rPr>
        <w:t xml:space="preserve">                                     </w:t>
      </w:r>
      <w:r>
        <w:rPr>
          <w:rFonts w:hint="eastAsia" w:asciiTheme="minorEastAsia" w:hAnsiTheme="minorEastAsia" w:eastAsiaTheme="minorEastAsia" w:cstheme="minorEastAsia"/>
          <w:i w:val="0"/>
          <w:iCs w:val="0"/>
          <w:caps w:val="0"/>
          <w:color w:val="000000"/>
          <w:spacing w:val="0"/>
          <w:kern w:val="0"/>
          <w:sz w:val="28"/>
          <w:szCs w:val="28"/>
          <w:shd w:val="clear" w:fill="FFFFFF"/>
          <w:lang w:val="en-US" w:eastAsia="zh-CN" w:bidi="ar"/>
        </w:rPr>
        <w:t>2015年3月24日</w:t>
      </w:r>
    </w:p>
    <w:p>
      <w:pPr>
        <w:rPr>
          <w:rFonts w:hint="eastAsia" w:asciiTheme="minorEastAsia" w:hAnsiTheme="minorEastAsia" w:eastAsiaTheme="minorEastAsia" w:cstheme="minorEastAsia"/>
          <w:i w:val="0"/>
          <w:iCs w:val="0"/>
          <w:caps w:val="0"/>
          <w:color w:val="000000"/>
          <w:spacing w:val="0"/>
          <w:sz w:val="24"/>
          <w:szCs w:val="24"/>
          <w:shd w:val="clear" w:fill="FFFFFF"/>
        </w:rPr>
      </w:pPr>
    </w:p>
    <w:sectPr>
      <w:pgSz w:w="11906" w:h="16838"/>
      <w:pgMar w:top="1440" w:right="1689" w:bottom="1440" w:left="1633"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BD474A"/>
    <w:rsid w:val="53FC00B2"/>
    <w:rsid w:val="54333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2021-04-14T16:31:00Z</dcterms:created>
  <dc:creator>lenovo</dc:creator>
  <cp:lastModifiedBy>雨露</cp:lastModifiedBy>
  <dcterms:modified xsi:type="dcterms:W3CDTF">2021-04-26T07:06:35Z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C3120FF6AC0B45B094231EF32A56CB77</vt:lpwstr>
  </property>
</Properties>
</file>